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0E1B6C" w14:textId="77777777" w:rsidR="006636BA" w:rsidRDefault="00D83123" w:rsidP="006636BA">
      <w:r>
        <w:rPr>
          <w:noProof/>
          <w:lang w:eastAsia="en-AU"/>
        </w:rPr>
        <mc:AlternateContent>
          <mc:Choice Requires="wps">
            <w:drawing>
              <wp:anchor distT="0" distB="0" distL="114300" distR="114300" simplePos="0" relativeHeight="251659264" behindDoc="0" locked="0" layoutInCell="1" allowOverlap="1" wp14:anchorId="3CC82900" wp14:editId="65D9B459">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BCD1628" w14:textId="77777777" w:rsidR="00D83123" w:rsidRPr="0072056F" w:rsidRDefault="00D83123" w:rsidP="0072056F">
                            <w:pPr>
                              <w:pStyle w:val="Commonwealth"/>
                            </w:pPr>
                            <w:r w:rsidRPr="0072056F">
                              <w:t>Commonwealth of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82900"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" fillcolor="white [3201]" stroked="f" strokeweight=".5pt">
                <v:textbox>
                  <w:txbxContent>
                    <w:p w14:paraId="7BCD1628" w14:textId="77777777" w:rsidR="00D83123" w:rsidRPr="0072056F" w:rsidRDefault="00D83123" w:rsidP="0072056F">
                      <w:pPr>
                        <w:pStyle w:val="Commonwealth"/>
                      </w:pPr>
                      <w:r w:rsidRPr="0072056F">
                        <w:t>Commonwealth of Australia</w:t>
                      </w:r>
                    </w:p>
                  </w:txbxContent>
                </v:textbox>
              </v:shape>
            </w:pict>
          </mc:Fallback>
        </mc:AlternateContent>
      </w:r>
      <w:r w:rsidR="00442F77">
        <w:rPr>
          <w:noProof/>
          <w:lang w:eastAsia="en-AU"/>
        </w:rPr>
        <w:drawing>
          <wp:inline distT="0" distB="0" distL="0" distR="0" wp14:anchorId="6BE8A1E1" wp14:editId="569735FD">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hAnsi="Arial Unicode MS" w:cs="Arial Unicode MS"/>
          <w:b/>
          <w:iCs/>
          <w:noProof/>
          <w:color w:val="000000"/>
          <w:sz w:val="20"/>
          <w:szCs w:val="20"/>
          <w:u w:color="000000"/>
          <w:bdr w:val="nil"/>
          <w:lang w:eastAsia="en-AU"/>
        </w:rPr>
        <mc:AlternateContent>
          <mc:Choice Requires="wps">
            <w:drawing>
              <wp:inline distT="0" distB="0" distL="0" distR="0" wp14:anchorId="01FF117E" wp14:editId="314EB570">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0FB4BF15"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" strokecolor="black [3200]" strokeweight="1.5pt">
                <v:stroke joinstyle="miter"/>
                <w10:anchorlock/>
              </v:line>
            </w:pict>
          </mc:Fallback>
        </mc:AlternateContent>
      </w:r>
    </w:p>
    <w:p w14:paraId="3B3EDD3E" w14:textId="77777777" w:rsidR="00807954" w:rsidRPr="000D2732" w:rsidRDefault="00DE6C25" w:rsidP="000D2732">
      <w:pPr>
        <w:pStyle w:val="GazetteCoverH1"/>
      </w:pPr>
      <w:r w:rsidRPr="000D2732">
        <w:t>Gazette</w:t>
      </w:r>
    </w:p>
    <w:p w14:paraId="75BA79A6" w14:textId="77777777" w:rsidR="00807954" w:rsidRPr="000D2732" w:rsidRDefault="00807954" w:rsidP="006636BA">
      <w:pPr>
        <w:pStyle w:val="GazetteCoverH2"/>
        <w:rPr>
          <w:rFonts w:ascii="Arial" w:hAnsi="Arial" w:cs="Arial"/>
          <w:b w:val="0"/>
        </w:rPr>
      </w:pPr>
      <w:r w:rsidRPr="000D2732">
        <w:rPr>
          <w:rFonts w:ascii="Arial" w:hAnsi="Arial" w:cs="Arial"/>
          <w:b w:val="0"/>
        </w:rPr>
        <w:t>Agricultural and veterinary chemicals</w:t>
      </w:r>
    </w:p>
    <w:p w14:paraId="0DD9C540" w14:textId="77777777" w:rsidR="00CA3C84" w:rsidRPr="000D2732" w:rsidRDefault="00CA3C84" w:rsidP="006636BA">
      <w:pPr>
        <w:pStyle w:val="GazetteCoverH3"/>
        <w:rPr>
          <w:rFonts w:ascii="Arial" w:hAnsi="Arial" w:cs="Arial"/>
          <w:b w:val="0"/>
        </w:rPr>
      </w:pPr>
      <w:r w:rsidRPr="000D2732">
        <w:rPr>
          <w:rFonts w:ascii="Arial" w:hAnsi="Arial" w:cs="Arial"/>
          <w:b w:val="0"/>
        </w:rPr>
        <w:t xml:space="preserve">No. </w:t>
      </w:r>
      <w:r w:rsidR="00E72EDF" w:rsidRPr="000D2732">
        <w:rPr>
          <w:rFonts w:ascii="Arial" w:hAnsi="Arial" w:cs="Arial"/>
          <w:b w:val="0"/>
        </w:rPr>
        <w:t xml:space="preserve">APVMA </w:t>
      </w:r>
      <w:r w:rsidR="00D80C8E" w:rsidRPr="000D2732">
        <w:rPr>
          <w:rFonts w:ascii="Arial" w:hAnsi="Arial" w:cs="Arial"/>
          <w:b w:val="0"/>
        </w:rPr>
        <w:t>14</w:t>
      </w:r>
      <w:r w:rsidR="00E72EDF" w:rsidRPr="000D2732">
        <w:rPr>
          <w:rFonts w:ascii="Arial" w:hAnsi="Arial" w:cs="Arial"/>
          <w:b w:val="0"/>
        </w:rPr>
        <w:t xml:space="preserve">, </w:t>
      </w:r>
      <w:r w:rsidR="00D80C8E" w:rsidRPr="000D2732">
        <w:rPr>
          <w:rFonts w:ascii="Arial" w:hAnsi="Arial" w:cs="Arial"/>
          <w:b w:val="0"/>
        </w:rPr>
        <w:t>Tuesday 13 July 2021</w:t>
      </w:r>
    </w:p>
    <w:p w14:paraId="7670EA1C" w14:textId="77777777" w:rsidR="00FD71D4" w:rsidRDefault="00FD71D4" w:rsidP="00FD71D4">
      <w:pPr>
        <w:pStyle w:val="GazetteNormalText"/>
      </w:pPr>
      <w:r w:rsidRPr="00FD71D4">
        <w:t>Published by the Australian Pesticides and Veterinary Medicines Authority</w:t>
      </w:r>
    </w:p>
    <w:p w14:paraId="64D22769" w14:textId="77777777" w:rsidR="00FD71D4" w:rsidRDefault="00FD71D4" w:rsidP="00FD71D4">
      <w:pPr>
        <w:spacing w:before="1600" w:after="1600"/>
        <w:jc w:val="center"/>
        <w:rPr>
          <w:szCs w:val="20"/>
        </w:rPr>
      </w:pPr>
      <w:r>
        <w:rPr>
          <w:noProof/>
          <w:szCs w:val="20"/>
          <w:lang w:eastAsia="en-AU"/>
        </w:rPr>
        <w:drawing>
          <wp:inline distT="0" distB="0" distL="0" distR="0" wp14:anchorId="3393590A" wp14:editId="36CBACD3">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6D3ECF11"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D9ABCE8" w14:textId="77777777" w:rsidR="003B0DD7" w:rsidRDefault="00FD71D4" w:rsidP="00FD71D4">
      <w:pPr>
        <w:pStyle w:val="GazetteNormalText"/>
        <w:pBdr>
          <w:top w:val="single" w:sz="4" w:space="1" w:color="auto"/>
        </w:pBdr>
        <w:spacing w:before="1080" w:after="1200"/>
        <w:rPr>
          <w:color w:val="auto"/>
        </w:rPr>
        <w:sectPr w:rsidR="003B0DD7" w:rsidSect="00430E77">
          <w:headerReference w:type="default" r:id="rId11"/>
          <w:headerReference w:type="first" r:id="rId12"/>
          <w:footerReference w:type="first" r:id="rId13"/>
          <w:pgSz w:w="11907" w:h="16839" w:code="9"/>
          <w:pgMar w:top="1440" w:right="1134" w:bottom="1440" w:left="1134" w:header="709" w:footer="709" w:gutter="0"/>
          <w:cols w:space="708"/>
          <w:docGrid w:linePitch="360"/>
        </w:sectPr>
      </w:pPr>
      <w:r>
        <w:rPr>
          <w:color w:val="auto"/>
        </w:rPr>
        <w:t>ISSN 1837-7629</w:t>
      </w:r>
    </w:p>
    <w:p w14:paraId="544DE254" w14:textId="3A2697B4"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2E2AFB">
        <w:rPr>
          <w:noProof/>
        </w:rPr>
        <w:t>2021</w:t>
      </w:r>
      <w:r>
        <w:fldChar w:fldCharType="end"/>
      </w:r>
    </w:p>
    <w:p w14:paraId="4AF08662"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8603D97"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6F27711E" w14:textId="77777777" w:rsidR="00FD71D4" w:rsidRPr="00DC3817" w:rsidRDefault="00FD71D4" w:rsidP="00DC3817">
      <w:pPr>
        <w:pStyle w:val="GazetteNormalText"/>
      </w:pPr>
      <w:r w:rsidRPr="00DC3817">
        <w:t xml:space="preserve">Email: </w:t>
      </w:r>
      <w:hyperlink r:id="rId14" w:history="1">
        <w:r w:rsidRPr="00510E14">
          <w:rPr>
            <w:rStyle w:val="Hyperlink"/>
          </w:rPr>
          <w:t>communications@apvma.gov.au</w:t>
        </w:r>
      </w:hyperlink>
      <w:r w:rsidRPr="00DC3817">
        <w:br/>
        <w:t xml:space="preserve">Website: </w:t>
      </w:r>
      <w:hyperlink r:id="rId15" w:history="1">
        <w:r w:rsidRPr="00510E14">
          <w:rPr>
            <w:rStyle w:val="Hyperlink"/>
          </w:rPr>
          <w:t>apvma.gov.au</w:t>
        </w:r>
      </w:hyperlink>
    </w:p>
    <w:p w14:paraId="572B6CA1" w14:textId="77777777" w:rsidR="002C53E5" w:rsidRDefault="00FD71D4" w:rsidP="00DC3817">
      <w:pPr>
        <w:pStyle w:val="GazetteCopyrightHeadings"/>
      </w:pPr>
      <w:r>
        <w:t>General information</w:t>
      </w:r>
    </w:p>
    <w:p w14:paraId="37F34982"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0B57E515"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45FC1CD6" w14:textId="77777777" w:rsidR="00FD71D4" w:rsidRDefault="00FD71D4" w:rsidP="00DC3817">
      <w:pPr>
        <w:pStyle w:val="GazetteCopyrightHeadings"/>
      </w:pPr>
      <w:r>
        <w:t>Distribution and subscription</w:t>
      </w:r>
    </w:p>
    <w:p w14:paraId="73EB1F2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6" w:history="1">
        <w:r w:rsidRPr="00510E14">
          <w:rPr>
            <w:rStyle w:val="Hyperlink"/>
          </w:rPr>
          <w:t>APVMA website</w:t>
        </w:r>
      </w:hyperlink>
      <w:r w:rsidRPr="00DC3817">
        <w:t>.</w:t>
      </w:r>
    </w:p>
    <w:p w14:paraId="1E16D3BE"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7" w:history="1">
        <w:r w:rsidRPr="00510E14">
          <w:rPr>
            <w:rStyle w:val="Hyperlink"/>
          </w:rPr>
          <w:t>subscription form</w:t>
        </w:r>
      </w:hyperlink>
      <w:r w:rsidRPr="00DC3817">
        <w:t>.</w:t>
      </w:r>
    </w:p>
    <w:p w14:paraId="6CC5D8E4" w14:textId="77777777" w:rsidR="00FD71D4" w:rsidRDefault="00FD71D4" w:rsidP="00DC3817">
      <w:pPr>
        <w:pStyle w:val="GazetteCopyrightHeadings"/>
      </w:pPr>
      <w:r>
        <w:t>APVMA contacts</w:t>
      </w:r>
    </w:p>
    <w:p w14:paraId="7D1E9DDB"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1A9AE4A7"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4342AB84" w14:textId="77777777" w:rsidR="00557AEB" w:rsidRDefault="00557AEB" w:rsidP="00557AEB">
      <w:pPr>
        <w:pStyle w:val="GazetteCopyrightHeadings"/>
      </w:pPr>
      <w:r>
        <w:t>Privacy</w:t>
      </w:r>
    </w:p>
    <w:p w14:paraId="6FBAC06A" w14:textId="77777777" w:rsidR="00557AEB" w:rsidRPr="00557AEB" w:rsidRDefault="00557AEB" w:rsidP="00557AEB">
      <w:pPr>
        <w:pStyle w:val="GazetteNormalText"/>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6A749E10" w14:textId="77777777" w:rsidR="00557AEB" w:rsidRDefault="00557AEB" w:rsidP="00FD71D4">
      <w:pPr>
        <w:pStyle w:val="GazetteNormalText"/>
        <w:rPr>
          <w:b/>
          <w:bCs/>
          <w:sz w:val="23"/>
          <w:szCs w:val="23"/>
        </w:rPr>
        <w:sectPr w:rsidR="00557AEB" w:rsidSect="00430E77">
          <w:pgSz w:w="11907" w:h="16839" w:code="9"/>
          <w:pgMar w:top="1440" w:right="1134" w:bottom="1440" w:left="1134" w:header="709" w:footer="709" w:gutter="0"/>
          <w:cols w:space="708"/>
          <w:docGrid w:linePitch="360"/>
        </w:sectPr>
      </w:pPr>
    </w:p>
    <w:p w14:paraId="2BBBBA22" w14:textId="77777777" w:rsidR="00EE61F5"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5BE06B3D" w14:textId="66227E97" w:rsidR="00EE61F5" w:rsidRDefault="002E2AFB">
      <w:pPr>
        <w:pStyle w:val="TOC2"/>
        <w:rPr>
          <w:rFonts w:asciiTheme="minorHAnsi" w:eastAsiaTheme="minorEastAsia" w:hAnsiTheme="minorHAnsi" w:cstheme="minorBidi"/>
          <w:sz w:val="22"/>
          <w:lang w:eastAsia="en-AU"/>
        </w:rPr>
      </w:pPr>
      <w:hyperlink w:anchor="_Toc76994288" w:history="1">
        <w:r w:rsidR="00EE61F5" w:rsidRPr="00312603">
          <w:rPr>
            <w:rStyle w:val="Hyperlink"/>
            <w:rFonts w:eastAsia="Arial Unicode MS"/>
          </w:rPr>
          <w:t>Agricultural chemical products and approved labels</w:t>
        </w:r>
        <w:r w:rsidR="00EE61F5">
          <w:rPr>
            <w:webHidden/>
          </w:rPr>
          <w:tab/>
        </w:r>
        <w:r w:rsidR="00EE61F5">
          <w:rPr>
            <w:webHidden/>
          </w:rPr>
          <w:fldChar w:fldCharType="begin"/>
        </w:r>
        <w:r w:rsidR="00EE61F5">
          <w:rPr>
            <w:webHidden/>
          </w:rPr>
          <w:instrText xml:space="preserve"> PAGEREF _Toc76994288 \h </w:instrText>
        </w:r>
        <w:r w:rsidR="00EE61F5">
          <w:rPr>
            <w:webHidden/>
          </w:rPr>
        </w:r>
        <w:r w:rsidR="00EE61F5">
          <w:rPr>
            <w:webHidden/>
          </w:rPr>
          <w:fldChar w:fldCharType="separate"/>
        </w:r>
        <w:r w:rsidR="00EE61F5">
          <w:rPr>
            <w:webHidden/>
          </w:rPr>
          <w:t>1</w:t>
        </w:r>
        <w:r w:rsidR="00EE61F5">
          <w:rPr>
            <w:webHidden/>
          </w:rPr>
          <w:fldChar w:fldCharType="end"/>
        </w:r>
      </w:hyperlink>
    </w:p>
    <w:p w14:paraId="4B7EE88A" w14:textId="0A0571BC" w:rsidR="00EE61F5" w:rsidRDefault="002E2AFB">
      <w:pPr>
        <w:pStyle w:val="TOC2"/>
        <w:rPr>
          <w:rFonts w:asciiTheme="minorHAnsi" w:eastAsiaTheme="minorEastAsia" w:hAnsiTheme="minorHAnsi" w:cstheme="minorBidi"/>
          <w:sz w:val="22"/>
          <w:lang w:eastAsia="en-AU"/>
        </w:rPr>
      </w:pPr>
      <w:hyperlink w:anchor="_Toc76994289" w:history="1">
        <w:r w:rsidR="00EE61F5" w:rsidRPr="00312603">
          <w:rPr>
            <w:rStyle w:val="Hyperlink"/>
            <w:rFonts w:eastAsia="Arial Unicode MS"/>
          </w:rPr>
          <w:t>Veterinary chemical products and approved labels</w:t>
        </w:r>
        <w:r w:rsidR="00EE61F5">
          <w:rPr>
            <w:webHidden/>
          </w:rPr>
          <w:tab/>
        </w:r>
        <w:r w:rsidR="00EE61F5">
          <w:rPr>
            <w:webHidden/>
          </w:rPr>
          <w:fldChar w:fldCharType="begin"/>
        </w:r>
        <w:r w:rsidR="00EE61F5">
          <w:rPr>
            <w:webHidden/>
          </w:rPr>
          <w:instrText xml:space="preserve"> PAGEREF _Toc76994289 \h </w:instrText>
        </w:r>
        <w:r w:rsidR="00EE61F5">
          <w:rPr>
            <w:webHidden/>
          </w:rPr>
        </w:r>
        <w:r w:rsidR="00EE61F5">
          <w:rPr>
            <w:webHidden/>
          </w:rPr>
          <w:fldChar w:fldCharType="separate"/>
        </w:r>
        <w:r w:rsidR="00EE61F5">
          <w:rPr>
            <w:webHidden/>
          </w:rPr>
          <w:t>9</w:t>
        </w:r>
        <w:r w:rsidR="00EE61F5">
          <w:rPr>
            <w:webHidden/>
          </w:rPr>
          <w:fldChar w:fldCharType="end"/>
        </w:r>
      </w:hyperlink>
    </w:p>
    <w:p w14:paraId="5EABC6C1" w14:textId="48F54F76" w:rsidR="00EE61F5" w:rsidRDefault="002E2AFB">
      <w:pPr>
        <w:pStyle w:val="TOC2"/>
        <w:rPr>
          <w:rFonts w:asciiTheme="minorHAnsi" w:eastAsiaTheme="minorEastAsia" w:hAnsiTheme="minorHAnsi" w:cstheme="minorBidi"/>
          <w:sz w:val="22"/>
          <w:lang w:eastAsia="en-AU"/>
        </w:rPr>
      </w:pPr>
      <w:hyperlink w:anchor="_Toc76994290" w:history="1">
        <w:r w:rsidR="00EE61F5" w:rsidRPr="00312603">
          <w:rPr>
            <w:rStyle w:val="Hyperlink"/>
            <w:rFonts w:eastAsia="Arial Unicode MS"/>
          </w:rPr>
          <w:t>Approved active constituents</w:t>
        </w:r>
        <w:r w:rsidR="00EE61F5">
          <w:rPr>
            <w:webHidden/>
          </w:rPr>
          <w:tab/>
        </w:r>
        <w:r w:rsidR="00EE61F5">
          <w:rPr>
            <w:webHidden/>
          </w:rPr>
          <w:fldChar w:fldCharType="begin"/>
        </w:r>
        <w:r w:rsidR="00EE61F5">
          <w:rPr>
            <w:webHidden/>
          </w:rPr>
          <w:instrText xml:space="preserve"> PAGEREF _Toc76994290 \h </w:instrText>
        </w:r>
        <w:r w:rsidR="00EE61F5">
          <w:rPr>
            <w:webHidden/>
          </w:rPr>
        </w:r>
        <w:r w:rsidR="00EE61F5">
          <w:rPr>
            <w:webHidden/>
          </w:rPr>
          <w:fldChar w:fldCharType="separate"/>
        </w:r>
        <w:r w:rsidR="00EE61F5">
          <w:rPr>
            <w:webHidden/>
          </w:rPr>
          <w:t>13</w:t>
        </w:r>
        <w:r w:rsidR="00EE61F5">
          <w:rPr>
            <w:webHidden/>
          </w:rPr>
          <w:fldChar w:fldCharType="end"/>
        </w:r>
      </w:hyperlink>
    </w:p>
    <w:p w14:paraId="7EF4C508" w14:textId="26FAF4E8" w:rsidR="00EE61F5" w:rsidRDefault="002E2AFB">
      <w:pPr>
        <w:pStyle w:val="TOC2"/>
        <w:rPr>
          <w:rFonts w:asciiTheme="minorHAnsi" w:eastAsiaTheme="minorEastAsia" w:hAnsiTheme="minorHAnsi" w:cstheme="minorBidi"/>
          <w:sz w:val="22"/>
          <w:lang w:eastAsia="en-AU"/>
        </w:rPr>
      </w:pPr>
      <w:hyperlink w:anchor="_Toc76994291" w:history="1">
        <w:r w:rsidR="00EE61F5" w:rsidRPr="00312603">
          <w:rPr>
            <w:rStyle w:val="Hyperlink"/>
            <w:rFonts w:eastAsia="Arial Unicode MS"/>
          </w:rPr>
          <w:t>Salibro Reklemel active Nematicide containing fluazaindolizine</w:t>
        </w:r>
        <w:r w:rsidR="00EE61F5">
          <w:rPr>
            <w:webHidden/>
          </w:rPr>
          <w:tab/>
        </w:r>
        <w:r w:rsidR="00EE61F5">
          <w:rPr>
            <w:webHidden/>
          </w:rPr>
          <w:fldChar w:fldCharType="begin"/>
        </w:r>
        <w:r w:rsidR="00EE61F5">
          <w:rPr>
            <w:webHidden/>
          </w:rPr>
          <w:instrText xml:space="preserve"> PAGEREF _Toc76994291 \h </w:instrText>
        </w:r>
        <w:r w:rsidR="00EE61F5">
          <w:rPr>
            <w:webHidden/>
          </w:rPr>
        </w:r>
        <w:r w:rsidR="00EE61F5">
          <w:rPr>
            <w:webHidden/>
          </w:rPr>
          <w:fldChar w:fldCharType="separate"/>
        </w:r>
        <w:r w:rsidR="00EE61F5">
          <w:rPr>
            <w:webHidden/>
          </w:rPr>
          <w:t>17</w:t>
        </w:r>
        <w:r w:rsidR="00EE61F5">
          <w:rPr>
            <w:webHidden/>
          </w:rPr>
          <w:fldChar w:fldCharType="end"/>
        </w:r>
      </w:hyperlink>
    </w:p>
    <w:p w14:paraId="0F37CBD4" w14:textId="55364566" w:rsidR="00EE61F5" w:rsidRDefault="002E2AFB">
      <w:pPr>
        <w:pStyle w:val="TOC2"/>
        <w:rPr>
          <w:rFonts w:asciiTheme="minorHAnsi" w:eastAsiaTheme="minorEastAsia" w:hAnsiTheme="minorHAnsi" w:cstheme="minorBidi"/>
          <w:sz w:val="22"/>
          <w:lang w:eastAsia="en-AU"/>
        </w:rPr>
      </w:pPr>
      <w:hyperlink w:anchor="_Toc76994292" w:history="1">
        <w:r w:rsidR="00EE61F5" w:rsidRPr="00312603">
          <w:rPr>
            <w:rStyle w:val="Hyperlink"/>
            <w:rFonts w:eastAsia="Arial Unicode MS"/>
          </w:rPr>
          <w:t>Amendments to the APVMA MRL Standard</w:t>
        </w:r>
        <w:r w:rsidR="00EE61F5">
          <w:rPr>
            <w:webHidden/>
          </w:rPr>
          <w:tab/>
        </w:r>
        <w:r w:rsidR="00EE61F5">
          <w:rPr>
            <w:webHidden/>
          </w:rPr>
          <w:fldChar w:fldCharType="begin"/>
        </w:r>
        <w:r w:rsidR="00EE61F5">
          <w:rPr>
            <w:webHidden/>
          </w:rPr>
          <w:instrText xml:space="preserve"> PAGEREF _Toc76994292 \h </w:instrText>
        </w:r>
        <w:r w:rsidR="00EE61F5">
          <w:rPr>
            <w:webHidden/>
          </w:rPr>
        </w:r>
        <w:r w:rsidR="00EE61F5">
          <w:rPr>
            <w:webHidden/>
          </w:rPr>
          <w:fldChar w:fldCharType="separate"/>
        </w:r>
        <w:r w:rsidR="00EE61F5">
          <w:rPr>
            <w:webHidden/>
          </w:rPr>
          <w:t>19</w:t>
        </w:r>
        <w:r w:rsidR="00EE61F5">
          <w:rPr>
            <w:webHidden/>
          </w:rPr>
          <w:fldChar w:fldCharType="end"/>
        </w:r>
      </w:hyperlink>
    </w:p>
    <w:p w14:paraId="6A934AAC" w14:textId="02059412" w:rsidR="00EE61F5" w:rsidRDefault="002E2AFB">
      <w:pPr>
        <w:pStyle w:val="TOC2"/>
        <w:rPr>
          <w:rFonts w:asciiTheme="minorHAnsi" w:eastAsiaTheme="minorEastAsia" w:hAnsiTheme="minorHAnsi" w:cstheme="minorBidi"/>
          <w:sz w:val="22"/>
          <w:lang w:eastAsia="en-AU"/>
        </w:rPr>
      </w:pPr>
      <w:hyperlink w:anchor="_Toc76994293" w:history="1">
        <w:r w:rsidR="00EE61F5" w:rsidRPr="00312603">
          <w:rPr>
            <w:rStyle w:val="Hyperlink"/>
            <w:rFonts w:eastAsia="Arial Unicode MS"/>
          </w:rPr>
          <w:t>Proposal to amend Schedule 20 in the Australian New Zealand Food Standards Code</w:t>
        </w:r>
        <w:r w:rsidR="00EE61F5">
          <w:rPr>
            <w:webHidden/>
          </w:rPr>
          <w:tab/>
        </w:r>
        <w:r w:rsidR="00EE61F5">
          <w:rPr>
            <w:webHidden/>
          </w:rPr>
          <w:fldChar w:fldCharType="begin"/>
        </w:r>
        <w:r w:rsidR="00EE61F5">
          <w:rPr>
            <w:webHidden/>
          </w:rPr>
          <w:instrText xml:space="preserve"> PAGEREF _Toc76994293 \h </w:instrText>
        </w:r>
        <w:r w:rsidR="00EE61F5">
          <w:rPr>
            <w:webHidden/>
          </w:rPr>
        </w:r>
        <w:r w:rsidR="00EE61F5">
          <w:rPr>
            <w:webHidden/>
          </w:rPr>
          <w:fldChar w:fldCharType="separate"/>
        </w:r>
        <w:r w:rsidR="00EE61F5">
          <w:rPr>
            <w:webHidden/>
          </w:rPr>
          <w:t>20</w:t>
        </w:r>
        <w:r w:rsidR="00EE61F5">
          <w:rPr>
            <w:webHidden/>
          </w:rPr>
          <w:fldChar w:fldCharType="end"/>
        </w:r>
      </w:hyperlink>
    </w:p>
    <w:p w14:paraId="2FA48D57" w14:textId="3426955F" w:rsidR="00EE61F5" w:rsidRDefault="002E2AFB">
      <w:pPr>
        <w:pStyle w:val="TOC2"/>
        <w:rPr>
          <w:rFonts w:asciiTheme="minorHAnsi" w:eastAsiaTheme="minorEastAsia" w:hAnsiTheme="minorHAnsi" w:cstheme="minorBidi"/>
          <w:sz w:val="22"/>
          <w:lang w:eastAsia="en-AU"/>
        </w:rPr>
      </w:pPr>
      <w:hyperlink w:anchor="_Toc76994294" w:history="1">
        <w:r w:rsidR="00EE61F5" w:rsidRPr="00312603">
          <w:rPr>
            <w:rStyle w:val="Hyperlink"/>
            <w:rFonts w:eastAsia="Arial Unicode MS"/>
          </w:rPr>
          <w:t>Variations to Schedule 20 of the Australian New Zealand Food Standards Code</w:t>
        </w:r>
        <w:r w:rsidR="00EE61F5">
          <w:rPr>
            <w:webHidden/>
          </w:rPr>
          <w:tab/>
        </w:r>
        <w:r w:rsidR="00EE61F5">
          <w:rPr>
            <w:webHidden/>
          </w:rPr>
          <w:fldChar w:fldCharType="begin"/>
        </w:r>
        <w:r w:rsidR="00EE61F5">
          <w:rPr>
            <w:webHidden/>
          </w:rPr>
          <w:instrText xml:space="preserve"> PAGEREF _Toc76994294 \h </w:instrText>
        </w:r>
        <w:r w:rsidR="00EE61F5">
          <w:rPr>
            <w:webHidden/>
          </w:rPr>
        </w:r>
        <w:r w:rsidR="00EE61F5">
          <w:rPr>
            <w:webHidden/>
          </w:rPr>
          <w:fldChar w:fldCharType="separate"/>
        </w:r>
        <w:r w:rsidR="00EE61F5">
          <w:rPr>
            <w:webHidden/>
          </w:rPr>
          <w:t>24</w:t>
        </w:r>
        <w:r w:rsidR="00EE61F5">
          <w:rPr>
            <w:webHidden/>
          </w:rPr>
          <w:fldChar w:fldCharType="end"/>
        </w:r>
      </w:hyperlink>
    </w:p>
    <w:p w14:paraId="5F2137DD" w14:textId="77777777" w:rsidR="00FD71D4" w:rsidRDefault="00FD71D4" w:rsidP="00FD71D4">
      <w:pPr>
        <w:pStyle w:val="TOC2"/>
      </w:pPr>
      <w:r>
        <w:fldChar w:fldCharType="end"/>
      </w:r>
    </w:p>
    <w:p w14:paraId="45E9F1A5" w14:textId="77777777" w:rsidR="00EE61F5" w:rsidRDefault="00304C66" w:rsidP="00332DA1">
      <w:pPr>
        <w:pStyle w:val="TOCHeading1"/>
        <w:rPr>
          <w:noProof/>
        </w:rPr>
      </w:pPr>
      <w:r>
        <w:t>List of t</w:t>
      </w:r>
      <w:r w:rsidR="00E73E38">
        <w:t>ables</w:t>
      </w:r>
      <w:r w:rsidR="00332DA1">
        <w:fldChar w:fldCharType="begin"/>
      </w:r>
      <w:r w:rsidR="00332DA1">
        <w:instrText xml:space="preserve"> TOC \h \z \c "Table" </w:instrText>
      </w:r>
      <w:r w:rsidR="00332DA1">
        <w:fldChar w:fldCharType="separate"/>
      </w:r>
    </w:p>
    <w:p w14:paraId="3AE82D4C" w14:textId="1611D343" w:rsidR="00EE61F5" w:rsidRDefault="002E2AFB">
      <w:pPr>
        <w:pStyle w:val="TableofFigures"/>
        <w:rPr>
          <w:rFonts w:asciiTheme="minorHAnsi" w:eastAsiaTheme="minorEastAsia" w:hAnsiTheme="minorHAnsi" w:cstheme="minorBidi"/>
          <w:sz w:val="22"/>
          <w:lang w:eastAsia="en-AU"/>
        </w:rPr>
      </w:pPr>
      <w:hyperlink w:anchor="_Toc76994295" w:history="1">
        <w:r w:rsidR="00EE61F5" w:rsidRPr="00E365D3">
          <w:rPr>
            <w:rStyle w:val="Hyperlink"/>
          </w:rPr>
          <w:t>Table 1: Agricultural products based on existing active constituents</w:t>
        </w:r>
        <w:r w:rsidR="00EE61F5">
          <w:rPr>
            <w:webHidden/>
          </w:rPr>
          <w:tab/>
        </w:r>
        <w:r w:rsidR="00EE61F5">
          <w:rPr>
            <w:webHidden/>
          </w:rPr>
          <w:fldChar w:fldCharType="begin"/>
        </w:r>
        <w:r w:rsidR="00EE61F5">
          <w:rPr>
            <w:webHidden/>
          </w:rPr>
          <w:instrText xml:space="preserve"> PAGEREF _Toc76994295 \h </w:instrText>
        </w:r>
        <w:r w:rsidR="00EE61F5">
          <w:rPr>
            <w:webHidden/>
          </w:rPr>
        </w:r>
        <w:r w:rsidR="00EE61F5">
          <w:rPr>
            <w:webHidden/>
          </w:rPr>
          <w:fldChar w:fldCharType="separate"/>
        </w:r>
        <w:r w:rsidR="00EE61F5">
          <w:rPr>
            <w:webHidden/>
          </w:rPr>
          <w:t>1</w:t>
        </w:r>
        <w:r w:rsidR="00EE61F5">
          <w:rPr>
            <w:webHidden/>
          </w:rPr>
          <w:fldChar w:fldCharType="end"/>
        </w:r>
      </w:hyperlink>
    </w:p>
    <w:p w14:paraId="781E8BBB" w14:textId="590522FE" w:rsidR="00EE61F5" w:rsidRDefault="002E2AFB">
      <w:pPr>
        <w:pStyle w:val="TableofFigures"/>
        <w:rPr>
          <w:rFonts w:asciiTheme="minorHAnsi" w:eastAsiaTheme="minorEastAsia" w:hAnsiTheme="minorHAnsi" w:cstheme="minorBidi"/>
          <w:sz w:val="22"/>
          <w:lang w:eastAsia="en-AU"/>
        </w:rPr>
      </w:pPr>
      <w:hyperlink w:anchor="_Toc76994296" w:history="1">
        <w:r w:rsidR="00EE61F5" w:rsidRPr="00E365D3">
          <w:rPr>
            <w:rStyle w:val="Hyperlink"/>
          </w:rPr>
          <w:t>Table 2: Variations of registration</w:t>
        </w:r>
        <w:r w:rsidR="00EE61F5">
          <w:rPr>
            <w:webHidden/>
          </w:rPr>
          <w:tab/>
        </w:r>
        <w:r w:rsidR="00EE61F5">
          <w:rPr>
            <w:webHidden/>
          </w:rPr>
          <w:fldChar w:fldCharType="begin"/>
        </w:r>
        <w:r w:rsidR="00EE61F5">
          <w:rPr>
            <w:webHidden/>
          </w:rPr>
          <w:instrText xml:space="preserve"> PAGEREF _Toc76994296 \h </w:instrText>
        </w:r>
        <w:r w:rsidR="00EE61F5">
          <w:rPr>
            <w:webHidden/>
          </w:rPr>
        </w:r>
        <w:r w:rsidR="00EE61F5">
          <w:rPr>
            <w:webHidden/>
          </w:rPr>
          <w:fldChar w:fldCharType="separate"/>
        </w:r>
        <w:r w:rsidR="00EE61F5">
          <w:rPr>
            <w:webHidden/>
          </w:rPr>
          <w:t>4</w:t>
        </w:r>
        <w:r w:rsidR="00EE61F5">
          <w:rPr>
            <w:webHidden/>
          </w:rPr>
          <w:fldChar w:fldCharType="end"/>
        </w:r>
      </w:hyperlink>
    </w:p>
    <w:p w14:paraId="46E37DF1" w14:textId="40E3BE67" w:rsidR="00EE61F5" w:rsidRDefault="002E2AFB">
      <w:pPr>
        <w:pStyle w:val="TableofFigures"/>
        <w:rPr>
          <w:rFonts w:asciiTheme="minorHAnsi" w:eastAsiaTheme="minorEastAsia" w:hAnsiTheme="minorHAnsi" w:cstheme="minorBidi"/>
          <w:sz w:val="22"/>
          <w:lang w:eastAsia="en-AU"/>
        </w:rPr>
      </w:pPr>
      <w:hyperlink w:anchor="_Toc76994297" w:history="1">
        <w:r w:rsidR="00EE61F5" w:rsidRPr="00E365D3">
          <w:rPr>
            <w:rStyle w:val="Hyperlink"/>
          </w:rPr>
          <w:t>Table 3: Variation of label approval</w:t>
        </w:r>
        <w:r w:rsidR="00EE61F5">
          <w:rPr>
            <w:webHidden/>
          </w:rPr>
          <w:tab/>
        </w:r>
        <w:r w:rsidR="00EE61F5">
          <w:rPr>
            <w:webHidden/>
          </w:rPr>
          <w:fldChar w:fldCharType="begin"/>
        </w:r>
        <w:r w:rsidR="00EE61F5">
          <w:rPr>
            <w:webHidden/>
          </w:rPr>
          <w:instrText xml:space="preserve"> PAGEREF _Toc76994297 \h </w:instrText>
        </w:r>
        <w:r w:rsidR="00EE61F5">
          <w:rPr>
            <w:webHidden/>
          </w:rPr>
        </w:r>
        <w:r w:rsidR="00EE61F5">
          <w:rPr>
            <w:webHidden/>
          </w:rPr>
          <w:fldChar w:fldCharType="separate"/>
        </w:r>
        <w:r w:rsidR="00EE61F5">
          <w:rPr>
            <w:webHidden/>
          </w:rPr>
          <w:t>7</w:t>
        </w:r>
        <w:r w:rsidR="00EE61F5">
          <w:rPr>
            <w:webHidden/>
          </w:rPr>
          <w:fldChar w:fldCharType="end"/>
        </w:r>
      </w:hyperlink>
    </w:p>
    <w:p w14:paraId="20636DE1" w14:textId="0BAD23E4" w:rsidR="00EE61F5" w:rsidRDefault="002E2AFB">
      <w:pPr>
        <w:pStyle w:val="TableofFigures"/>
        <w:rPr>
          <w:rFonts w:asciiTheme="minorHAnsi" w:eastAsiaTheme="minorEastAsia" w:hAnsiTheme="minorHAnsi" w:cstheme="minorBidi"/>
          <w:sz w:val="22"/>
          <w:lang w:eastAsia="en-AU"/>
        </w:rPr>
      </w:pPr>
      <w:hyperlink w:anchor="_Toc76994298" w:history="1">
        <w:r w:rsidR="00EE61F5" w:rsidRPr="00E365D3">
          <w:rPr>
            <w:rStyle w:val="Hyperlink"/>
          </w:rPr>
          <w:t>Table 4: Veterinary products based on existing active constituents</w:t>
        </w:r>
        <w:r w:rsidR="00EE61F5">
          <w:rPr>
            <w:webHidden/>
          </w:rPr>
          <w:tab/>
        </w:r>
        <w:r w:rsidR="00EE61F5">
          <w:rPr>
            <w:webHidden/>
          </w:rPr>
          <w:fldChar w:fldCharType="begin"/>
        </w:r>
        <w:r w:rsidR="00EE61F5">
          <w:rPr>
            <w:webHidden/>
          </w:rPr>
          <w:instrText xml:space="preserve"> PAGEREF _Toc76994298 \h </w:instrText>
        </w:r>
        <w:r w:rsidR="00EE61F5">
          <w:rPr>
            <w:webHidden/>
          </w:rPr>
        </w:r>
        <w:r w:rsidR="00EE61F5">
          <w:rPr>
            <w:webHidden/>
          </w:rPr>
          <w:fldChar w:fldCharType="separate"/>
        </w:r>
        <w:r w:rsidR="00EE61F5">
          <w:rPr>
            <w:webHidden/>
          </w:rPr>
          <w:t>9</w:t>
        </w:r>
        <w:r w:rsidR="00EE61F5">
          <w:rPr>
            <w:webHidden/>
          </w:rPr>
          <w:fldChar w:fldCharType="end"/>
        </w:r>
      </w:hyperlink>
    </w:p>
    <w:p w14:paraId="217B16B9" w14:textId="724D703D" w:rsidR="00EE61F5" w:rsidRDefault="002E2AFB">
      <w:pPr>
        <w:pStyle w:val="TableofFigures"/>
        <w:rPr>
          <w:rFonts w:asciiTheme="minorHAnsi" w:eastAsiaTheme="minorEastAsia" w:hAnsiTheme="minorHAnsi" w:cstheme="minorBidi"/>
          <w:sz w:val="22"/>
          <w:lang w:eastAsia="en-AU"/>
        </w:rPr>
      </w:pPr>
      <w:hyperlink w:anchor="_Toc76994299" w:history="1">
        <w:r w:rsidR="00EE61F5" w:rsidRPr="00E365D3">
          <w:rPr>
            <w:rStyle w:val="Hyperlink"/>
          </w:rPr>
          <w:t>Table 5: Listed registrations</w:t>
        </w:r>
        <w:r w:rsidR="00EE61F5">
          <w:rPr>
            <w:webHidden/>
          </w:rPr>
          <w:tab/>
        </w:r>
        <w:r w:rsidR="00EE61F5">
          <w:rPr>
            <w:webHidden/>
          </w:rPr>
          <w:fldChar w:fldCharType="begin"/>
        </w:r>
        <w:r w:rsidR="00EE61F5">
          <w:rPr>
            <w:webHidden/>
          </w:rPr>
          <w:instrText xml:space="preserve"> PAGEREF _Toc76994299 \h </w:instrText>
        </w:r>
        <w:r w:rsidR="00EE61F5">
          <w:rPr>
            <w:webHidden/>
          </w:rPr>
        </w:r>
        <w:r w:rsidR="00EE61F5">
          <w:rPr>
            <w:webHidden/>
          </w:rPr>
          <w:fldChar w:fldCharType="separate"/>
        </w:r>
        <w:r w:rsidR="00EE61F5">
          <w:rPr>
            <w:webHidden/>
          </w:rPr>
          <w:t>9</w:t>
        </w:r>
        <w:r w:rsidR="00EE61F5">
          <w:rPr>
            <w:webHidden/>
          </w:rPr>
          <w:fldChar w:fldCharType="end"/>
        </w:r>
      </w:hyperlink>
    </w:p>
    <w:p w14:paraId="0A2383B6" w14:textId="330B27B6" w:rsidR="00EE61F5" w:rsidRDefault="002E2AFB">
      <w:pPr>
        <w:pStyle w:val="TableofFigures"/>
        <w:rPr>
          <w:rFonts w:asciiTheme="minorHAnsi" w:eastAsiaTheme="minorEastAsia" w:hAnsiTheme="minorHAnsi" w:cstheme="minorBidi"/>
          <w:sz w:val="22"/>
          <w:lang w:eastAsia="en-AU"/>
        </w:rPr>
      </w:pPr>
      <w:hyperlink w:anchor="_Toc76994300" w:history="1">
        <w:r w:rsidR="00EE61F5" w:rsidRPr="00E365D3">
          <w:rPr>
            <w:rStyle w:val="Hyperlink"/>
          </w:rPr>
          <w:t>Table 6: Variations of registration</w:t>
        </w:r>
        <w:r w:rsidR="00EE61F5">
          <w:rPr>
            <w:webHidden/>
          </w:rPr>
          <w:tab/>
        </w:r>
        <w:r w:rsidR="00EE61F5">
          <w:rPr>
            <w:webHidden/>
          </w:rPr>
          <w:fldChar w:fldCharType="begin"/>
        </w:r>
        <w:r w:rsidR="00EE61F5">
          <w:rPr>
            <w:webHidden/>
          </w:rPr>
          <w:instrText xml:space="preserve"> PAGEREF _Toc76994300 \h </w:instrText>
        </w:r>
        <w:r w:rsidR="00EE61F5">
          <w:rPr>
            <w:webHidden/>
          </w:rPr>
        </w:r>
        <w:r w:rsidR="00EE61F5">
          <w:rPr>
            <w:webHidden/>
          </w:rPr>
          <w:fldChar w:fldCharType="separate"/>
        </w:r>
        <w:r w:rsidR="00EE61F5">
          <w:rPr>
            <w:webHidden/>
          </w:rPr>
          <w:t>10</w:t>
        </w:r>
        <w:r w:rsidR="00EE61F5">
          <w:rPr>
            <w:webHidden/>
          </w:rPr>
          <w:fldChar w:fldCharType="end"/>
        </w:r>
      </w:hyperlink>
    </w:p>
    <w:p w14:paraId="0F80A20E" w14:textId="6956D967" w:rsidR="00EE61F5" w:rsidRDefault="002E2AFB">
      <w:pPr>
        <w:pStyle w:val="TableofFigures"/>
        <w:rPr>
          <w:rFonts w:asciiTheme="minorHAnsi" w:eastAsiaTheme="minorEastAsia" w:hAnsiTheme="minorHAnsi" w:cstheme="minorBidi"/>
          <w:sz w:val="22"/>
          <w:lang w:eastAsia="en-AU"/>
        </w:rPr>
      </w:pPr>
      <w:hyperlink w:anchor="_Toc76994301" w:history="1">
        <w:r w:rsidR="00EE61F5" w:rsidRPr="00E365D3">
          <w:rPr>
            <w:rStyle w:val="Hyperlink"/>
          </w:rPr>
          <w:t>Table 7: Label approval</w:t>
        </w:r>
        <w:r w:rsidR="00EE61F5">
          <w:rPr>
            <w:webHidden/>
          </w:rPr>
          <w:tab/>
        </w:r>
        <w:r w:rsidR="00EE61F5">
          <w:rPr>
            <w:webHidden/>
          </w:rPr>
          <w:fldChar w:fldCharType="begin"/>
        </w:r>
        <w:r w:rsidR="00EE61F5">
          <w:rPr>
            <w:webHidden/>
          </w:rPr>
          <w:instrText xml:space="preserve"> PAGEREF _Toc76994301 \h </w:instrText>
        </w:r>
        <w:r w:rsidR="00EE61F5">
          <w:rPr>
            <w:webHidden/>
          </w:rPr>
        </w:r>
        <w:r w:rsidR="00EE61F5">
          <w:rPr>
            <w:webHidden/>
          </w:rPr>
          <w:fldChar w:fldCharType="separate"/>
        </w:r>
        <w:r w:rsidR="00EE61F5">
          <w:rPr>
            <w:webHidden/>
          </w:rPr>
          <w:t>12</w:t>
        </w:r>
        <w:r w:rsidR="00EE61F5">
          <w:rPr>
            <w:webHidden/>
          </w:rPr>
          <w:fldChar w:fldCharType="end"/>
        </w:r>
      </w:hyperlink>
    </w:p>
    <w:p w14:paraId="54D5AAC2" w14:textId="5907A941" w:rsidR="00EE61F5" w:rsidRDefault="002E2AFB">
      <w:pPr>
        <w:pStyle w:val="TableofFigures"/>
        <w:rPr>
          <w:rFonts w:asciiTheme="minorHAnsi" w:eastAsiaTheme="minorEastAsia" w:hAnsiTheme="minorHAnsi" w:cstheme="minorBidi"/>
          <w:sz w:val="22"/>
          <w:lang w:eastAsia="en-AU"/>
        </w:rPr>
      </w:pPr>
      <w:hyperlink w:anchor="_Toc76994302" w:history="1">
        <w:r w:rsidR="00EE61F5" w:rsidRPr="00E365D3">
          <w:rPr>
            <w:rStyle w:val="Hyperlink"/>
          </w:rPr>
          <w:t>Table 8: Active constituent</w:t>
        </w:r>
        <w:r w:rsidR="00EE61F5">
          <w:rPr>
            <w:webHidden/>
          </w:rPr>
          <w:tab/>
        </w:r>
        <w:r w:rsidR="00EE61F5">
          <w:rPr>
            <w:webHidden/>
          </w:rPr>
          <w:fldChar w:fldCharType="begin"/>
        </w:r>
        <w:r w:rsidR="00EE61F5">
          <w:rPr>
            <w:webHidden/>
          </w:rPr>
          <w:instrText xml:space="preserve"> PAGEREF _Toc76994302 \h </w:instrText>
        </w:r>
        <w:r w:rsidR="00EE61F5">
          <w:rPr>
            <w:webHidden/>
          </w:rPr>
        </w:r>
        <w:r w:rsidR="00EE61F5">
          <w:rPr>
            <w:webHidden/>
          </w:rPr>
          <w:fldChar w:fldCharType="separate"/>
        </w:r>
        <w:r w:rsidR="00EE61F5">
          <w:rPr>
            <w:webHidden/>
          </w:rPr>
          <w:t>13</w:t>
        </w:r>
        <w:r w:rsidR="00EE61F5">
          <w:rPr>
            <w:webHidden/>
          </w:rPr>
          <w:fldChar w:fldCharType="end"/>
        </w:r>
      </w:hyperlink>
    </w:p>
    <w:p w14:paraId="2404ACBE" w14:textId="0B06C12C" w:rsidR="00EE61F5" w:rsidRDefault="002E2AFB">
      <w:pPr>
        <w:pStyle w:val="TableofFigures"/>
        <w:rPr>
          <w:rFonts w:asciiTheme="minorHAnsi" w:eastAsiaTheme="minorEastAsia" w:hAnsiTheme="minorHAnsi" w:cstheme="minorBidi"/>
          <w:sz w:val="22"/>
          <w:lang w:eastAsia="en-AU"/>
        </w:rPr>
      </w:pPr>
      <w:hyperlink w:anchor="_Toc76994303" w:history="1">
        <w:r w:rsidR="00EE61F5" w:rsidRPr="00E365D3">
          <w:rPr>
            <w:rStyle w:val="Hyperlink"/>
          </w:rPr>
          <w:t>Table 9: Variations of active constituent</w:t>
        </w:r>
        <w:r w:rsidR="00EE61F5">
          <w:rPr>
            <w:webHidden/>
          </w:rPr>
          <w:tab/>
        </w:r>
        <w:r w:rsidR="00EE61F5">
          <w:rPr>
            <w:webHidden/>
          </w:rPr>
          <w:fldChar w:fldCharType="begin"/>
        </w:r>
        <w:r w:rsidR="00EE61F5">
          <w:rPr>
            <w:webHidden/>
          </w:rPr>
          <w:instrText xml:space="preserve"> PAGEREF _Toc76994303 \h </w:instrText>
        </w:r>
        <w:r w:rsidR="00EE61F5">
          <w:rPr>
            <w:webHidden/>
          </w:rPr>
        </w:r>
        <w:r w:rsidR="00EE61F5">
          <w:rPr>
            <w:webHidden/>
          </w:rPr>
          <w:fldChar w:fldCharType="separate"/>
        </w:r>
        <w:r w:rsidR="00EE61F5">
          <w:rPr>
            <w:webHidden/>
          </w:rPr>
          <w:t>16</w:t>
        </w:r>
        <w:r w:rsidR="00EE61F5">
          <w:rPr>
            <w:webHidden/>
          </w:rPr>
          <w:fldChar w:fldCharType="end"/>
        </w:r>
      </w:hyperlink>
    </w:p>
    <w:p w14:paraId="6263CDD0" w14:textId="21B110D2" w:rsidR="00EE61F5" w:rsidRDefault="002E2AFB">
      <w:pPr>
        <w:pStyle w:val="TableofFigures"/>
        <w:rPr>
          <w:rFonts w:asciiTheme="minorHAnsi" w:eastAsiaTheme="minorEastAsia" w:hAnsiTheme="minorHAnsi" w:cstheme="minorBidi"/>
          <w:sz w:val="22"/>
          <w:lang w:eastAsia="en-AU"/>
        </w:rPr>
      </w:pPr>
      <w:hyperlink w:anchor="_Toc76994304" w:history="1">
        <w:r w:rsidR="00EE61F5" w:rsidRPr="00E365D3">
          <w:rPr>
            <w:rStyle w:val="Hyperlink"/>
          </w:rPr>
          <w:t>Table 10: Particulars of the application</w:t>
        </w:r>
        <w:r w:rsidR="00EE61F5">
          <w:rPr>
            <w:webHidden/>
          </w:rPr>
          <w:tab/>
        </w:r>
        <w:r w:rsidR="00EE61F5">
          <w:rPr>
            <w:webHidden/>
          </w:rPr>
          <w:fldChar w:fldCharType="begin"/>
        </w:r>
        <w:r w:rsidR="00EE61F5">
          <w:rPr>
            <w:webHidden/>
          </w:rPr>
          <w:instrText xml:space="preserve"> PAGEREF _Toc76994304 \h </w:instrText>
        </w:r>
        <w:r w:rsidR="00EE61F5">
          <w:rPr>
            <w:webHidden/>
          </w:rPr>
        </w:r>
        <w:r w:rsidR="00EE61F5">
          <w:rPr>
            <w:webHidden/>
          </w:rPr>
          <w:fldChar w:fldCharType="separate"/>
        </w:r>
        <w:r w:rsidR="00EE61F5">
          <w:rPr>
            <w:webHidden/>
          </w:rPr>
          <w:t>17</w:t>
        </w:r>
        <w:r w:rsidR="00EE61F5">
          <w:rPr>
            <w:webHidden/>
          </w:rPr>
          <w:fldChar w:fldCharType="end"/>
        </w:r>
      </w:hyperlink>
    </w:p>
    <w:p w14:paraId="16074E98" w14:textId="77777777" w:rsidR="00E73E38" w:rsidRPr="00616EBE" w:rsidRDefault="00332DA1" w:rsidP="00332DA1">
      <w:pPr>
        <w:pStyle w:val="TOCtables"/>
        <w:sectPr w:rsidR="00E73E38" w:rsidRPr="00616EBE" w:rsidSect="001E6761">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r>
        <w:fldChar w:fldCharType="begin"/>
      </w:r>
      <w:r>
        <w:instrText xml:space="preserve"> TOC \h \z \t "TOC tables" \c </w:instrText>
      </w:r>
      <w:r>
        <w:fldChar w:fldCharType="end"/>
      </w:r>
    </w:p>
    <w:p w14:paraId="315ED1AB" w14:textId="77777777" w:rsidR="00D80C8E" w:rsidRDefault="00D80C8E" w:rsidP="00D80C8E">
      <w:pPr>
        <w:pStyle w:val="GazetteHeading1"/>
      </w:pPr>
      <w:bookmarkStart w:id="1" w:name="_Toc76994288"/>
      <w:r>
        <w:lastRenderedPageBreak/>
        <w:t>Agricultural chemical products and approved labels</w:t>
      </w:r>
      <w:bookmarkEnd w:id="1"/>
    </w:p>
    <w:p w14:paraId="1D9E6CA8" w14:textId="77777777" w:rsidR="00D80C8E" w:rsidRDefault="00D80C8E" w:rsidP="00D80C8E">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61BB3335" w14:textId="77777777" w:rsidR="00D80C8E" w:rsidRDefault="00D80C8E" w:rsidP="00D80C8E">
      <w:pPr>
        <w:pStyle w:val="Caption"/>
      </w:pPr>
      <w:bookmarkStart w:id="2" w:name="_Toc76994295"/>
      <w:r>
        <w:t xml:space="preserve">Table </w:t>
      </w:r>
      <w:fldSimple w:instr=" SEQ Table \* ARABIC ">
        <w:r w:rsidR="008A7A1A">
          <w:rPr>
            <w:noProof/>
          </w:rPr>
          <w:t>1</w:t>
        </w:r>
      </w:fldSimple>
      <w:r>
        <w:t>: Agricultural products based on existing active constituents</w:t>
      </w:r>
      <w:bookmarkEnd w:id="2"/>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D80C8E" w14:paraId="6B934793" w14:textId="77777777" w:rsidTr="00D80C8E">
        <w:trPr>
          <w:tblHeader/>
        </w:trPr>
        <w:tc>
          <w:tcPr>
            <w:tcW w:w="1102" w:type="pct"/>
            <w:shd w:val="clear" w:color="auto" w:fill="E6E6E6"/>
          </w:tcPr>
          <w:p w14:paraId="65A871B6" w14:textId="77777777" w:rsidR="00D80C8E" w:rsidRDefault="00D80C8E" w:rsidP="00293A40">
            <w:pPr>
              <w:pStyle w:val="S8Gazettetableheading"/>
            </w:pPr>
            <w:r>
              <w:t>Application no.</w:t>
            </w:r>
          </w:p>
        </w:tc>
        <w:tc>
          <w:tcPr>
            <w:tcW w:w="3898" w:type="pct"/>
          </w:tcPr>
          <w:p w14:paraId="0A1F3DD2" w14:textId="77777777" w:rsidR="00D80C8E" w:rsidRDefault="00D80C8E" w:rsidP="00293A40">
            <w:pPr>
              <w:pStyle w:val="S8Gazettetabletext"/>
            </w:pPr>
            <w:r>
              <w:rPr>
                <w:rFonts w:cs="Arial"/>
                <w:szCs w:val="16"/>
              </w:rPr>
              <w:t>126040</w:t>
            </w:r>
          </w:p>
        </w:tc>
      </w:tr>
      <w:tr w:rsidR="00D80C8E" w14:paraId="53619F7B" w14:textId="77777777" w:rsidTr="00D80C8E">
        <w:trPr>
          <w:tblHeader/>
        </w:trPr>
        <w:tc>
          <w:tcPr>
            <w:tcW w:w="1102" w:type="pct"/>
            <w:shd w:val="clear" w:color="auto" w:fill="E6E6E6"/>
          </w:tcPr>
          <w:p w14:paraId="0C2DCBA4" w14:textId="77777777" w:rsidR="00D80C8E" w:rsidRDefault="00D80C8E" w:rsidP="00293A40">
            <w:pPr>
              <w:pStyle w:val="S8Gazettetableheading"/>
            </w:pPr>
            <w:r w:rsidRPr="00ED4AA8">
              <w:t>Product name</w:t>
            </w:r>
          </w:p>
        </w:tc>
        <w:tc>
          <w:tcPr>
            <w:tcW w:w="3898" w:type="pct"/>
          </w:tcPr>
          <w:p w14:paraId="53EA0228" w14:textId="77777777" w:rsidR="00D80C8E" w:rsidRDefault="00D80C8E" w:rsidP="00293A40">
            <w:pPr>
              <w:pStyle w:val="S8Gazettetabletext"/>
            </w:pPr>
            <w:r>
              <w:rPr>
                <w:rFonts w:cs="Arial"/>
              </w:rPr>
              <w:t>Aceliprole Turf Insecticide</w:t>
            </w:r>
          </w:p>
        </w:tc>
      </w:tr>
      <w:tr w:rsidR="00D80C8E" w14:paraId="0AE722F1" w14:textId="77777777" w:rsidTr="00D80C8E">
        <w:trPr>
          <w:tblHeader/>
        </w:trPr>
        <w:tc>
          <w:tcPr>
            <w:tcW w:w="1102" w:type="pct"/>
            <w:shd w:val="clear" w:color="auto" w:fill="E6E6E6"/>
          </w:tcPr>
          <w:p w14:paraId="6330218D" w14:textId="77777777" w:rsidR="00D80C8E" w:rsidRDefault="00D80C8E" w:rsidP="00293A40">
            <w:pPr>
              <w:pStyle w:val="S8Gazettetableheading"/>
            </w:pPr>
            <w:r w:rsidRPr="00ED4AA8">
              <w:t>Active constituent/s</w:t>
            </w:r>
          </w:p>
        </w:tc>
        <w:tc>
          <w:tcPr>
            <w:tcW w:w="3898" w:type="pct"/>
          </w:tcPr>
          <w:p w14:paraId="4883FF54" w14:textId="77777777" w:rsidR="00D80C8E" w:rsidRDefault="00D80C8E" w:rsidP="008A7A1A">
            <w:pPr>
              <w:pStyle w:val="S8Gazettetabletext"/>
            </w:pPr>
            <w:r>
              <w:rPr>
                <w:rFonts w:cs="Arial"/>
              </w:rPr>
              <w:t>350</w:t>
            </w:r>
            <w:r w:rsidR="008A7A1A">
              <w:rPr>
                <w:rFonts w:cs="Arial"/>
              </w:rPr>
              <w:t> </w:t>
            </w:r>
            <w:r>
              <w:rPr>
                <w:rFonts w:cs="Arial"/>
              </w:rPr>
              <w:t>g/L chlorantraniliprole</w:t>
            </w:r>
          </w:p>
        </w:tc>
      </w:tr>
      <w:tr w:rsidR="00D80C8E" w14:paraId="79D1DE8D" w14:textId="77777777" w:rsidTr="00D80C8E">
        <w:trPr>
          <w:tblHeader/>
        </w:trPr>
        <w:tc>
          <w:tcPr>
            <w:tcW w:w="1102" w:type="pct"/>
            <w:shd w:val="clear" w:color="auto" w:fill="E6E6E6"/>
          </w:tcPr>
          <w:p w14:paraId="603440D4" w14:textId="77777777" w:rsidR="00D80C8E" w:rsidRDefault="00D80C8E" w:rsidP="00293A40">
            <w:pPr>
              <w:pStyle w:val="S8Gazettetableheading"/>
            </w:pPr>
            <w:r w:rsidRPr="00ED4AA8">
              <w:t>Applicant name</w:t>
            </w:r>
          </w:p>
        </w:tc>
        <w:tc>
          <w:tcPr>
            <w:tcW w:w="3898" w:type="pct"/>
          </w:tcPr>
          <w:p w14:paraId="4FA7F795" w14:textId="77777777" w:rsidR="00D80C8E" w:rsidRDefault="00D80C8E" w:rsidP="00293A40">
            <w:pPr>
              <w:pStyle w:val="S8Gazettetabletext"/>
            </w:pPr>
            <w:r>
              <w:rPr>
                <w:rFonts w:cs="Arial"/>
              </w:rPr>
              <w:t>Sherwood Chemicals Australasia Pty Ltd</w:t>
            </w:r>
          </w:p>
        </w:tc>
      </w:tr>
      <w:tr w:rsidR="00D80C8E" w14:paraId="0F43DC23" w14:textId="77777777" w:rsidTr="00D80C8E">
        <w:trPr>
          <w:tblHeader/>
        </w:trPr>
        <w:tc>
          <w:tcPr>
            <w:tcW w:w="1102" w:type="pct"/>
            <w:shd w:val="clear" w:color="auto" w:fill="E6E6E6"/>
          </w:tcPr>
          <w:p w14:paraId="0353B5BF" w14:textId="77777777" w:rsidR="00D80C8E" w:rsidRDefault="00D80C8E" w:rsidP="00293A40">
            <w:pPr>
              <w:pStyle w:val="S8Gazettetableheading"/>
            </w:pPr>
            <w:r w:rsidRPr="00ED4AA8">
              <w:t>Applicant ACN</w:t>
            </w:r>
          </w:p>
        </w:tc>
        <w:tc>
          <w:tcPr>
            <w:tcW w:w="3898" w:type="pct"/>
          </w:tcPr>
          <w:p w14:paraId="3D7010DE" w14:textId="77777777" w:rsidR="00D80C8E" w:rsidRDefault="00D80C8E" w:rsidP="00293A40">
            <w:pPr>
              <w:pStyle w:val="S8Gazettetabletext"/>
            </w:pPr>
            <w:r>
              <w:rPr>
                <w:rFonts w:cs="Arial"/>
                <w:szCs w:val="16"/>
              </w:rPr>
              <w:t>136 993 630</w:t>
            </w:r>
          </w:p>
        </w:tc>
      </w:tr>
      <w:tr w:rsidR="00D80C8E" w14:paraId="3841C6CC" w14:textId="77777777" w:rsidTr="00D80C8E">
        <w:trPr>
          <w:tblHeader/>
        </w:trPr>
        <w:tc>
          <w:tcPr>
            <w:tcW w:w="1102" w:type="pct"/>
            <w:shd w:val="clear" w:color="auto" w:fill="E6E6E6"/>
          </w:tcPr>
          <w:p w14:paraId="3960D9C5" w14:textId="77777777" w:rsidR="00D80C8E" w:rsidRDefault="00D80C8E" w:rsidP="00293A40">
            <w:pPr>
              <w:pStyle w:val="S8Gazettetableheading"/>
            </w:pPr>
            <w:r w:rsidRPr="00ED4AA8">
              <w:t>Summary of use</w:t>
            </w:r>
          </w:p>
        </w:tc>
        <w:tc>
          <w:tcPr>
            <w:tcW w:w="3898" w:type="pct"/>
          </w:tcPr>
          <w:p w14:paraId="538F371A" w14:textId="77777777" w:rsidR="00D80C8E" w:rsidRDefault="00D80C8E" w:rsidP="00293A40">
            <w:pPr>
              <w:pStyle w:val="S8Gazettetabletext"/>
            </w:pPr>
            <w:r w:rsidRPr="00396BEC">
              <w:rPr>
                <w:rFonts w:cs="Arial"/>
              </w:rPr>
              <w:t>For the control of African black beetle, Argentine stem weevil, Argentinian scarab, billbugs and other insect pests in turf</w:t>
            </w:r>
          </w:p>
        </w:tc>
      </w:tr>
      <w:tr w:rsidR="00D80C8E" w14:paraId="65F238E3" w14:textId="77777777" w:rsidTr="00D80C8E">
        <w:trPr>
          <w:tblHeader/>
        </w:trPr>
        <w:tc>
          <w:tcPr>
            <w:tcW w:w="1102" w:type="pct"/>
            <w:shd w:val="clear" w:color="auto" w:fill="E6E6E6"/>
          </w:tcPr>
          <w:p w14:paraId="4E745E98" w14:textId="77777777" w:rsidR="00D80C8E" w:rsidRDefault="00D80C8E" w:rsidP="00293A40">
            <w:pPr>
              <w:pStyle w:val="S8Gazettetableheading"/>
            </w:pPr>
            <w:r w:rsidRPr="00ED4AA8">
              <w:t>D</w:t>
            </w:r>
            <w:r>
              <w:t>ate of registration</w:t>
            </w:r>
          </w:p>
        </w:tc>
        <w:tc>
          <w:tcPr>
            <w:tcW w:w="3898" w:type="pct"/>
          </w:tcPr>
          <w:p w14:paraId="615DC8EE" w14:textId="77777777" w:rsidR="00D80C8E" w:rsidRDefault="00D80C8E" w:rsidP="00293A40">
            <w:pPr>
              <w:pStyle w:val="S8Gazettetabletext"/>
            </w:pPr>
            <w:r w:rsidRPr="00396BEC">
              <w:rPr>
                <w:rFonts w:cs="Arial"/>
                <w:szCs w:val="16"/>
              </w:rPr>
              <w:t>1 July 2021</w:t>
            </w:r>
          </w:p>
        </w:tc>
      </w:tr>
      <w:tr w:rsidR="00D80C8E" w14:paraId="500FE32B" w14:textId="77777777" w:rsidTr="00D80C8E">
        <w:trPr>
          <w:tblHeader/>
        </w:trPr>
        <w:tc>
          <w:tcPr>
            <w:tcW w:w="1102" w:type="pct"/>
            <w:shd w:val="clear" w:color="auto" w:fill="E6E6E6"/>
          </w:tcPr>
          <w:p w14:paraId="187D41EC" w14:textId="77777777" w:rsidR="00D80C8E" w:rsidRDefault="00D80C8E" w:rsidP="00293A40">
            <w:pPr>
              <w:pStyle w:val="S8Gazettetableheading"/>
            </w:pPr>
            <w:r w:rsidRPr="00ED4AA8">
              <w:t>Product registration no.</w:t>
            </w:r>
          </w:p>
        </w:tc>
        <w:tc>
          <w:tcPr>
            <w:tcW w:w="3898" w:type="pct"/>
          </w:tcPr>
          <w:p w14:paraId="1856ABF7" w14:textId="77777777" w:rsidR="00D80C8E" w:rsidRDefault="00D80C8E" w:rsidP="00293A40">
            <w:pPr>
              <w:pStyle w:val="S8Gazettetabletext"/>
            </w:pPr>
            <w:r>
              <w:rPr>
                <w:rFonts w:cs="Arial"/>
              </w:rPr>
              <w:t>89770</w:t>
            </w:r>
          </w:p>
        </w:tc>
      </w:tr>
      <w:tr w:rsidR="00D80C8E" w14:paraId="0A1705B8" w14:textId="77777777" w:rsidTr="00D80C8E">
        <w:trPr>
          <w:tblHeader/>
        </w:trPr>
        <w:tc>
          <w:tcPr>
            <w:tcW w:w="1102" w:type="pct"/>
            <w:shd w:val="clear" w:color="auto" w:fill="E6E6E6"/>
          </w:tcPr>
          <w:p w14:paraId="0C8ACA8E" w14:textId="77777777" w:rsidR="00D80C8E" w:rsidRPr="00ED4AA8" w:rsidRDefault="00D80C8E" w:rsidP="00293A40">
            <w:pPr>
              <w:pStyle w:val="S8Gazettetableheading"/>
            </w:pPr>
            <w:r w:rsidRPr="00ED4AA8">
              <w:t>Label approval no.</w:t>
            </w:r>
          </w:p>
        </w:tc>
        <w:tc>
          <w:tcPr>
            <w:tcW w:w="3898" w:type="pct"/>
          </w:tcPr>
          <w:p w14:paraId="43896C92" w14:textId="77777777" w:rsidR="00D80C8E" w:rsidRDefault="00D80C8E" w:rsidP="00293A40">
            <w:pPr>
              <w:pStyle w:val="S8Gazettetabletext"/>
            </w:pPr>
            <w:r>
              <w:rPr>
                <w:rFonts w:cs="Arial"/>
              </w:rPr>
              <w:t>89770</w:t>
            </w:r>
            <w:r w:rsidRPr="00397B01">
              <w:rPr>
                <w:rFonts w:cs="Arial"/>
              </w:rPr>
              <w:t>/</w:t>
            </w:r>
            <w:r>
              <w:rPr>
                <w:rFonts w:cs="Arial"/>
              </w:rPr>
              <w:t>126040</w:t>
            </w:r>
          </w:p>
        </w:tc>
      </w:tr>
    </w:tbl>
    <w:p w14:paraId="30430DCE"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D80C8E" w14:paraId="1F6EF674" w14:textId="77777777" w:rsidTr="00D80C8E">
        <w:trPr>
          <w:tblHeader/>
        </w:trPr>
        <w:tc>
          <w:tcPr>
            <w:tcW w:w="1102" w:type="pct"/>
            <w:shd w:val="clear" w:color="auto" w:fill="E6E6E6"/>
          </w:tcPr>
          <w:p w14:paraId="177566E3" w14:textId="77777777" w:rsidR="00D80C8E" w:rsidRDefault="00D80C8E" w:rsidP="00293A40">
            <w:pPr>
              <w:pStyle w:val="S8Gazettetableheading"/>
            </w:pPr>
            <w:r>
              <w:t>Application no.</w:t>
            </w:r>
          </w:p>
        </w:tc>
        <w:tc>
          <w:tcPr>
            <w:tcW w:w="3898" w:type="pct"/>
          </w:tcPr>
          <w:p w14:paraId="0DF8DE25" w14:textId="77777777" w:rsidR="00D80C8E" w:rsidRDefault="00D80C8E" w:rsidP="00293A40">
            <w:pPr>
              <w:pStyle w:val="S8Gazettetabletext"/>
            </w:pPr>
            <w:r>
              <w:rPr>
                <w:rFonts w:cs="Arial"/>
                <w:szCs w:val="16"/>
              </w:rPr>
              <w:t>131190</w:t>
            </w:r>
          </w:p>
        </w:tc>
      </w:tr>
      <w:tr w:rsidR="00D80C8E" w14:paraId="4BA19BB6" w14:textId="77777777" w:rsidTr="00D80C8E">
        <w:trPr>
          <w:tblHeader/>
        </w:trPr>
        <w:tc>
          <w:tcPr>
            <w:tcW w:w="1102" w:type="pct"/>
            <w:shd w:val="clear" w:color="auto" w:fill="E6E6E6"/>
          </w:tcPr>
          <w:p w14:paraId="7EF17EC7" w14:textId="77777777" w:rsidR="00D80C8E" w:rsidRDefault="00D80C8E" w:rsidP="00293A40">
            <w:pPr>
              <w:pStyle w:val="S8Gazettetableheading"/>
            </w:pPr>
            <w:r w:rsidRPr="00ED4AA8">
              <w:t>Product name</w:t>
            </w:r>
          </w:p>
        </w:tc>
        <w:tc>
          <w:tcPr>
            <w:tcW w:w="3898" w:type="pct"/>
          </w:tcPr>
          <w:p w14:paraId="119992CE" w14:textId="77777777" w:rsidR="00D80C8E" w:rsidRDefault="00D80C8E" w:rsidP="00293A40">
            <w:pPr>
              <w:pStyle w:val="S8Gazettetabletext"/>
            </w:pPr>
            <w:proofErr w:type="spellStart"/>
            <w:r>
              <w:rPr>
                <w:rFonts w:cs="Arial"/>
              </w:rPr>
              <w:t>Sipcam</w:t>
            </w:r>
            <w:proofErr w:type="spellEnd"/>
            <w:r>
              <w:rPr>
                <w:rFonts w:cs="Arial"/>
              </w:rPr>
              <w:t xml:space="preserve"> Aggressor Herbicide</w:t>
            </w:r>
          </w:p>
        </w:tc>
      </w:tr>
      <w:tr w:rsidR="00D80C8E" w14:paraId="0E01478B" w14:textId="77777777" w:rsidTr="00D80C8E">
        <w:trPr>
          <w:tblHeader/>
        </w:trPr>
        <w:tc>
          <w:tcPr>
            <w:tcW w:w="1102" w:type="pct"/>
            <w:shd w:val="clear" w:color="auto" w:fill="E6E6E6"/>
          </w:tcPr>
          <w:p w14:paraId="11DF7BC6" w14:textId="77777777" w:rsidR="00D80C8E" w:rsidRDefault="00D80C8E" w:rsidP="00293A40">
            <w:pPr>
              <w:pStyle w:val="S8Gazettetableheading"/>
            </w:pPr>
            <w:r w:rsidRPr="00ED4AA8">
              <w:t>Active constituent/s</w:t>
            </w:r>
          </w:p>
        </w:tc>
        <w:tc>
          <w:tcPr>
            <w:tcW w:w="3898" w:type="pct"/>
          </w:tcPr>
          <w:p w14:paraId="459C0890" w14:textId="77777777" w:rsidR="00D80C8E" w:rsidRDefault="00D80C8E" w:rsidP="00293A40">
            <w:pPr>
              <w:pStyle w:val="S8Gazettetabletext"/>
            </w:pPr>
            <w:r>
              <w:rPr>
                <w:rFonts w:cs="Arial"/>
              </w:rPr>
              <w:t>200</w:t>
            </w:r>
            <w:r w:rsidR="008A7A1A">
              <w:rPr>
                <w:rFonts w:cs="Arial"/>
              </w:rPr>
              <w:t> </w:t>
            </w:r>
            <w:r>
              <w:rPr>
                <w:rFonts w:cs="Arial"/>
              </w:rPr>
              <w:t xml:space="preserve">g/L </w:t>
            </w:r>
            <w:proofErr w:type="spellStart"/>
            <w:r>
              <w:rPr>
                <w:rFonts w:cs="Arial"/>
              </w:rPr>
              <w:t>quizalofop</w:t>
            </w:r>
            <w:proofErr w:type="spellEnd"/>
            <w:r>
              <w:rPr>
                <w:rFonts w:cs="Arial"/>
              </w:rPr>
              <w:t>-P-ethyl</w:t>
            </w:r>
          </w:p>
        </w:tc>
      </w:tr>
      <w:tr w:rsidR="00D80C8E" w14:paraId="7A864AD2" w14:textId="77777777" w:rsidTr="00D80C8E">
        <w:trPr>
          <w:tblHeader/>
        </w:trPr>
        <w:tc>
          <w:tcPr>
            <w:tcW w:w="1102" w:type="pct"/>
            <w:shd w:val="clear" w:color="auto" w:fill="E6E6E6"/>
          </w:tcPr>
          <w:p w14:paraId="6222610E" w14:textId="77777777" w:rsidR="00D80C8E" w:rsidRDefault="00D80C8E" w:rsidP="00293A40">
            <w:pPr>
              <w:pStyle w:val="S8Gazettetableheading"/>
            </w:pPr>
            <w:r w:rsidRPr="00ED4AA8">
              <w:t>Applicant name</w:t>
            </w:r>
          </w:p>
        </w:tc>
        <w:tc>
          <w:tcPr>
            <w:tcW w:w="3898" w:type="pct"/>
          </w:tcPr>
          <w:p w14:paraId="5BF253D0" w14:textId="77777777" w:rsidR="00D80C8E" w:rsidRDefault="00D80C8E" w:rsidP="00293A40">
            <w:pPr>
              <w:pStyle w:val="S8Gazettetabletext"/>
            </w:pPr>
            <w:proofErr w:type="spellStart"/>
            <w:r>
              <w:rPr>
                <w:rFonts w:cs="Arial"/>
              </w:rPr>
              <w:t>Sipcam</w:t>
            </w:r>
            <w:proofErr w:type="spellEnd"/>
            <w:r>
              <w:rPr>
                <w:rFonts w:cs="Arial"/>
              </w:rPr>
              <w:t xml:space="preserve"> Pacific Australia Pty Ltd</w:t>
            </w:r>
          </w:p>
        </w:tc>
      </w:tr>
      <w:tr w:rsidR="00D80C8E" w14:paraId="3568C3F0" w14:textId="77777777" w:rsidTr="00D80C8E">
        <w:trPr>
          <w:tblHeader/>
        </w:trPr>
        <w:tc>
          <w:tcPr>
            <w:tcW w:w="1102" w:type="pct"/>
            <w:shd w:val="clear" w:color="auto" w:fill="E6E6E6"/>
          </w:tcPr>
          <w:p w14:paraId="0CF14896" w14:textId="77777777" w:rsidR="00D80C8E" w:rsidRDefault="00D80C8E" w:rsidP="00293A40">
            <w:pPr>
              <w:pStyle w:val="S8Gazettetableheading"/>
            </w:pPr>
            <w:r w:rsidRPr="00ED4AA8">
              <w:t>Applicant ACN</w:t>
            </w:r>
          </w:p>
        </w:tc>
        <w:tc>
          <w:tcPr>
            <w:tcW w:w="3898" w:type="pct"/>
          </w:tcPr>
          <w:p w14:paraId="1F7A645B" w14:textId="77777777" w:rsidR="00D80C8E" w:rsidRDefault="00D80C8E" w:rsidP="00293A40">
            <w:pPr>
              <w:pStyle w:val="S8Gazettetabletext"/>
            </w:pPr>
            <w:r>
              <w:rPr>
                <w:rFonts w:cs="Arial"/>
                <w:szCs w:val="16"/>
              </w:rPr>
              <w:t>073 176 888</w:t>
            </w:r>
          </w:p>
        </w:tc>
      </w:tr>
      <w:tr w:rsidR="00D80C8E" w14:paraId="7F6CCD03" w14:textId="77777777" w:rsidTr="00D80C8E">
        <w:trPr>
          <w:tblHeader/>
        </w:trPr>
        <w:tc>
          <w:tcPr>
            <w:tcW w:w="1102" w:type="pct"/>
            <w:shd w:val="clear" w:color="auto" w:fill="E6E6E6"/>
          </w:tcPr>
          <w:p w14:paraId="0F318F9A" w14:textId="77777777" w:rsidR="00D80C8E" w:rsidRDefault="00D80C8E" w:rsidP="00293A40">
            <w:pPr>
              <w:pStyle w:val="S8Gazettetableheading"/>
            </w:pPr>
            <w:r w:rsidRPr="00ED4AA8">
              <w:t>Summary of use</w:t>
            </w:r>
          </w:p>
        </w:tc>
        <w:tc>
          <w:tcPr>
            <w:tcW w:w="3898" w:type="pct"/>
          </w:tcPr>
          <w:p w14:paraId="7B5ED05F" w14:textId="77777777" w:rsidR="00D80C8E" w:rsidRDefault="00D80C8E" w:rsidP="00293A40">
            <w:pPr>
              <w:pStyle w:val="S8Gazettetabletext"/>
            </w:pPr>
            <w:r>
              <w:rPr>
                <w:rFonts w:cs="Arial"/>
              </w:rPr>
              <w:t>For the control of certain grasses in broadleaf crops</w:t>
            </w:r>
          </w:p>
        </w:tc>
      </w:tr>
      <w:tr w:rsidR="00D80C8E" w14:paraId="1D8BBDC0" w14:textId="77777777" w:rsidTr="00D80C8E">
        <w:trPr>
          <w:tblHeader/>
        </w:trPr>
        <w:tc>
          <w:tcPr>
            <w:tcW w:w="1102" w:type="pct"/>
            <w:shd w:val="clear" w:color="auto" w:fill="E6E6E6"/>
          </w:tcPr>
          <w:p w14:paraId="0C01D9B7" w14:textId="77777777" w:rsidR="00D80C8E" w:rsidRDefault="00D80C8E" w:rsidP="00293A40">
            <w:pPr>
              <w:pStyle w:val="S8Gazettetableheading"/>
            </w:pPr>
            <w:r w:rsidRPr="00ED4AA8">
              <w:t>D</w:t>
            </w:r>
            <w:r>
              <w:t>ate of registration</w:t>
            </w:r>
          </w:p>
        </w:tc>
        <w:tc>
          <w:tcPr>
            <w:tcW w:w="3898" w:type="pct"/>
          </w:tcPr>
          <w:p w14:paraId="3E09EB11" w14:textId="77777777" w:rsidR="00D80C8E" w:rsidRDefault="00D80C8E" w:rsidP="00293A40">
            <w:pPr>
              <w:pStyle w:val="S8Gazettetabletext"/>
            </w:pPr>
            <w:r>
              <w:rPr>
                <w:rFonts w:cs="Arial"/>
                <w:szCs w:val="16"/>
              </w:rPr>
              <w:t>1 July 2021</w:t>
            </w:r>
          </w:p>
        </w:tc>
      </w:tr>
      <w:tr w:rsidR="00D80C8E" w14:paraId="6E34D102" w14:textId="77777777" w:rsidTr="00D80C8E">
        <w:trPr>
          <w:tblHeader/>
        </w:trPr>
        <w:tc>
          <w:tcPr>
            <w:tcW w:w="1102" w:type="pct"/>
            <w:shd w:val="clear" w:color="auto" w:fill="E6E6E6"/>
          </w:tcPr>
          <w:p w14:paraId="14FB28AC" w14:textId="77777777" w:rsidR="00D80C8E" w:rsidRDefault="00D80C8E" w:rsidP="00293A40">
            <w:pPr>
              <w:pStyle w:val="S8Gazettetableheading"/>
            </w:pPr>
            <w:r w:rsidRPr="00ED4AA8">
              <w:t>Product registration no.</w:t>
            </w:r>
          </w:p>
        </w:tc>
        <w:tc>
          <w:tcPr>
            <w:tcW w:w="3898" w:type="pct"/>
          </w:tcPr>
          <w:p w14:paraId="025411A0" w14:textId="77777777" w:rsidR="00D80C8E" w:rsidRDefault="00D80C8E" w:rsidP="00293A40">
            <w:pPr>
              <w:pStyle w:val="S8Gazettetabletext"/>
            </w:pPr>
            <w:r>
              <w:rPr>
                <w:rFonts w:cs="Arial"/>
              </w:rPr>
              <w:t>91200</w:t>
            </w:r>
          </w:p>
        </w:tc>
      </w:tr>
      <w:tr w:rsidR="00D80C8E" w14:paraId="0A390EE6" w14:textId="77777777" w:rsidTr="00D80C8E">
        <w:trPr>
          <w:tblHeader/>
        </w:trPr>
        <w:tc>
          <w:tcPr>
            <w:tcW w:w="1102" w:type="pct"/>
            <w:shd w:val="clear" w:color="auto" w:fill="E6E6E6"/>
          </w:tcPr>
          <w:p w14:paraId="7B43282B" w14:textId="77777777" w:rsidR="00D80C8E" w:rsidRPr="00ED4AA8" w:rsidRDefault="00D80C8E" w:rsidP="00293A40">
            <w:pPr>
              <w:pStyle w:val="S8Gazettetableheading"/>
            </w:pPr>
            <w:r w:rsidRPr="00ED4AA8">
              <w:t>Label approval no.</w:t>
            </w:r>
          </w:p>
        </w:tc>
        <w:tc>
          <w:tcPr>
            <w:tcW w:w="3898" w:type="pct"/>
          </w:tcPr>
          <w:p w14:paraId="5A6906DC" w14:textId="77777777" w:rsidR="00D80C8E" w:rsidRDefault="00D80C8E" w:rsidP="00293A40">
            <w:pPr>
              <w:pStyle w:val="S8Gazettetabletext"/>
            </w:pPr>
            <w:r>
              <w:rPr>
                <w:rFonts w:cs="Arial"/>
              </w:rPr>
              <w:t>91200</w:t>
            </w:r>
            <w:r w:rsidRPr="00397B01">
              <w:rPr>
                <w:rFonts w:cs="Arial"/>
              </w:rPr>
              <w:t>/</w:t>
            </w:r>
            <w:r>
              <w:rPr>
                <w:rFonts w:cs="Arial"/>
              </w:rPr>
              <w:t>131190</w:t>
            </w:r>
          </w:p>
        </w:tc>
      </w:tr>
    </w:tbl>
    <w:p w14:paraId="49FD5363"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D80C8E" w14:paraId="448E826F" w14:textId="77777777" w:rsidTr="00D80C8E">
        <w:trPr>
          <w:tblHeader/>
        </w:trPr>
        <w:tc>
          <w:tcPr>
            <w:tcW w:w="1102" w:type="pct"/>
            <w:shd w:val="clear" w:color="auto" w:fill="E6E6E6"/>
          </w:tcPr>
          <w:p w14:paraId="1674E1E5" w14:textId="77777777" w:rsidR="00D80C8E" w:rsidRDefault="00D80C8E" w:rsidP="00293A40">
            <w:pPr>
              <w:pStyle w:val="S8Gazettetableheading"/>
            </w:pPr>
            <w:r>
              <w:t>Application no.</w:t>
            </w:r>
          </w:p>
        </w:tc>
        <w:tc>
          <w:tcPr>
            <w:tcW w:w="3898" w:type="pct"/>
          </w:tcPr>
          <w:p w14:paraId="1D0ADB5F" w14:textId="77777777" w:rsidR="00D80C8E" w:rsidRDefault="00D80C8E" w:rsidP="00293A40">
            <w:pPr>
              <w:pStyle w:val="S8Gazettetabletext"/>
            </w:pPr>
            <w:r>
              <w:rPr>
                <w:rFonts w:cs="Arial"/>
                <w:szCs w:val="16"/>
              </w:rPr>
              <w:t>126352</w:t>
            </w:r>
          </w:p>
        </w:tc>
      </w:tr>
      <w:tr w:rsidR="00D80C8E" w14:paraId="1E68C7DF" w14:textId="77777777" w:rsidTr="00D80C8E">
        <w:trPr>
          <w:tblHeader/>
        </w:trPr>
        <w:tc>
          <w:tcPr>
            <w:tcW w:w="1102" w:type="pct"/>
            <w:shd w:val="clear" w:color="auto" w:fill="E6E6E6"/>
          </w:tcPr>
          <w:p w14:paraId="2A2EBBA2" w14:textId="77777777" w:rsidR="00D80C8E" w:rsidRDefault="00D80C8E" w:rsidP="00293A40">
            <w:pPr>
              <w:pStyle w:val="S8Gazettetableheading"/>
            </w:pPr>
            <w:r w:rsidRPr="00ED4AA8">
              <w:t>Product name</w:t>
            </w:r>
          </w:p>
        </w:tc>
        <w:tc>
          <w:tcPr>
            <w:tcW w:w="3898" w:type="pct"/>
          </w:tcPr>
          <w:p w14:paraId="5DE1117D" w14:textId="77777777" w:rsidR="00D80C8E" w:rsidRDefault="00D80C8E" w:rsidP="00293A40">
            <w:pPr>
              <w:pStyle w:val="S8Gazettetabletext"/>
            </w:pPr>
            <w:r>
              <w:rPr>
                <w:rFonts w:cs="Arial"/>
              </w:rPr>
              <w:t>Voyager Miticide</w:t>
            </w:r>
          </w:p>
        </w:tc>
      </w:tr>
      <w:tr w:rsidR="00D80C8E" w14:paraId="5816860E" w14:textId="77777777" w:rsidTr="00D80C8E">
        <w:trPr>
          <w:tblHeader/>
        </w:trPr>
        <w:tc>
          <w:tcPr>
            <w:tcW w:w="1102" w:type="pct"/>
            <w:shd w:val="clear" w:color="auto" w:fill="E6E6E6"/>
          </w:tcPr>
          <w:p w14:paraId="34C87939" w14:textId="77777777" w:rsidR="00D80C8E" w:rsidRDefault="00D80C8E" w:rsidP="00293A40">
            <w:pPr>
              <w:pStyle w:val="S8Gazettetableheading"/>
            </w:pPr>
            <w:r w:rsidRPr="00ED4AA8">
              <w:t>Active constituent/s</w:t>
            </w:r>
          </w:p>
        </w:tc>
        <w:tc>
          <w:tcPr>
            <w:tcW w:w="3898" w:type="pct"/>
          </w:tcPr>
          <w:p w14:paraId="09DF56ED" w14:textId="77777777" w:rsidR="00D80C8E" w:rsidRDefault="008A7A1A" w:rsidP="00293A40">
            <w:pPr>
              <w:pStyle w:val="S8Gazettetabletext"/>
            </w:pPr>
            <w:r>
              <w:rPr>
                <w:rFonts w:cs="Arial"/>
              </w:rPr>
              <w:t>500</w:t>
            </w:r>
            <w:r>
              <w:rPr>
                <w:rFonts w:cs="Arial"/>
              </w:rPr>
              <w:t> </w:t>
            </w:r>
            <w:r w:rsidR="00D80C8E">
              <w:rPr>
                <w:rFonts w:cs="Arial"/>
              </w:rPr>
              <w:t xml:space="preserve">g/L </w:t>
            </w:r>
            <w:proofErr w:type="spellStart"/>
            <w:r w:rsidR="00D80C8E">
              <w:rPr>
                <w:rFonts w:cs="Arial"/>
              </w:rPr>
              <w:t>clofentezine</w:t>
            </w:r>
            <w:proofErr w:type="spellEnd"/>
          </w:p>
        </w:tc>
      </w:tr>
      <w:tr w:rsidR="00D80C8E" w14:paraId="3C364C28" w14:textId="77777777" w:rsidTr="00D80C8E">
        <w:trPr>
          <w:tblHeader/>
        </w:trPr>
        <w:tc>
          <w:tcPr>
            <w:tcW w:w="1102" w:type="pct"/>
            <w:shd w:val="clear" w:color="auto" w:fill="E6E6E6"/>
          </w:tcPr>
          <w:p w14:paraId="7321BD9F" w14:textId="77777777" w:rsidR="00D80C8E" w:rsidRDefault="00D80C8E" w:rsidP="00293A40">
            <w:pPr>
              <w:pStyle w:val="S8Gazettetableheading"/>
            </w:pPr>
            <w:r w:rsidRPr="00ED4AA8">
              <w:t>Applicant name</w:t>
            </w:r>
          </w:p>
        </w:tc>
        <w:tc>
          <w:tcPr>
            <w:tcW w:w="3898" w:type="pct"/>
          </w:tcPr>
          <w:p w14:paraId="7074643C" w14:textId="77777777" w:rsidR="00D80C8E" w:rsidRDefault="00D80C8E" w:rsidP="00293A40">
            <w:pPr>
              <w:pStyle w:val="S8Gazettetabletext"/>
            </w:pPr>
            <w:r>
              <w:rPr>
                <w:rFonts w:cs="Arial"/>
              </w:rPr>
              <w:t>Turf Culture Pty Ltd</w:t>
            </w:r>
          </w:p>
        </w:tc>
      </w:tr>
      <w:tr w:rsidR="00D80C8E" w14:paraId="7652CFAC" w14:textId="77777777" w:rsidTr="00D80C8E">
        <w:trPr>
          <w:tblHeader/>
        </w:trPr>
        <w:tc>
          <w:tcPr>
            <w:tcW w:w="1102" w:type="pct"/>
            <w:shd w:val="clear" w:color="auto" w:fill="E6E6E6"/>
          </w:tcPr>
          <w:p w14:paraId="0A1465D6" w14:textId="77777777" w:rsidR="00D80C8E" w:rsidRDefault="00D80C8E" w:rsidP="00293A40">
            <w:pPr>
              <w:pStyle w:val="S8Gazettetableheading"/>
            </w:pPr>
            <w:r w:rsidRPr="00ED4AA8">
              <w:t>Applicant ACN</w:t>
            </w:r>
          </w:p>
        </w:tc>
        <w:tc>
          <w:tcPr>
            <w:tcW w:w="3898" w:type="pct"/>
          </w:tcPr>
          <w:p w14:paraId="4B938B46" w14:textId="77777777" w:rsidR="00D80C8E" w:rsidRDefault="00D80C8E" w:rsidP="00293A40">
            <w:pPr>
              <w:pStyle w:val="S8Gazettetabletext"/>
            </w:pPr>
            <w:r>
              <w:rPr>
                <w:rFonts w:cs="Arial"/>
                <w:szCs w:val="16"/>
              </w:rPr>
              <w:t>117 986 615</w:t>
            </w:r>
          </w:p>
        </w:tc>
      </w:tr>
      <w:tr w:rsidR="00D80C8E" w14:paraId="11DA80D9" w14:textId="77777777" w:rsidTr="00D80C8E">
        <w:trPr>
          <w:tblHeader/>
        </w:trPr>
        <w:tc>
          <w:tcPr>
            <w:tcW w:w="1102" w:type="pct"/>
            <w:shd w:val="clear" w:color="auto" w:fill="E6E6E6"/>
          </w:tcPr>
          <w:p w14:paraId="61F5F21E" w14:textId="77777777" w:rsidR="00D80C8E" w:rsidRDefault="00D80C8E" w:rsidP="00293A40">
            <w:pPr>
              <w:pStyle w:val="S8Gazettetableheading"/>
            </w:pPr>
            <w:r w:rsidRPr="00ED4AA8">
              <w:t>Summary of use</w:t>
            </w:r>
          </w:p>
        </w:tc>
        <w:tc>
          <w:tcPr>
            <w:tcW w:w="3898" w:type="pct"/>
          </w:tcPr>
          <w:p w14:paraId="335653D2" w14:textId="77777777" w:rsidR="00D80C8E" w:rsidRDefault="00D80C8E" w:rsidP="00293A40">
            <w:pPr>
              <w:pStyle w:val="S8Gazettetabletext"/>
            </w:pPr>
            <w:r>
              <w:rPr>
                <w:rFonts w:cs="Arial"/>
              </w:rPr>
              <w:t>For the control of mites in turf</w:t>
            </w:r>
          </w:p>
        </w:tc>
      </w:tr>
      <w:tr w:rsidR="00D80C8E" w14:paraId="13FAA622" w14:textId="77777777" w:rsidTr="00D80C8E">
        <w:trPr>
          <w:tblHeader/>
        </w:trPr>
        <w:tc>
          <w:tcPr>
            <w:tcW w:w="1102" w:type="pct"/>
            <w:shd w:val="clear" w:color="auto" w:fill="E6E6E6"/>
          </w:tcPr>
          <w:p w14:paraId="068DCB58" w14:textId="77777777" w:rsidR="00D80C8E" w:rsidRDefault="00D80C8E" w:rsidP="00293A40">
            <w:pPr>
              <w:pStyle w:val="S8Gazettetableheading"/>
            </w:pPr>
            <w:r w:rsidRPr="00ED4AA8">
              <w:t>D</w:t>
            </w:r>
            <w:r>
              <w:t>ate of registration</w:t>
            </w:r>
          </w:p>
        </w:tc>
        <w:tc>
          <w:tcPr>
            <w:tcW w:w="3898" w:type="pct"/>
          </w:tcPr>
          <w:p w14:paraId="08BE9F87" w14:textId="77777777" w:rsidR="00D80C8E" w:rsidRDefault="00D80C8E" w:rsidP="00293A40">
            <w:pPr>
              <w:pStyle w:val="S8Gazettetabletext"/>
            </w:pPr>
            <w:r>
              <w:rPr>
                <w:rFonts w:cs="Arial"/>
                <w:szCs w:val="16"/>
              </w:rPr>
              <w:t>1 July 2021</w:t>
            </w:r>
          </w:p>
        </w:tc>
      </w:tr>
      <w:tr w:rsidR="00D80C8E" w14:paraId="2C11FC61" w14:textId="77777777" w:rsidTr="00D80C8E">
        <w:trPr>
          <w:tblHeader/>
        </w:trPr>
        <w:tc>
          <w:tcPr>
            <w:tcW w:w="1102" w:type="pct"/>
            <w:shd w:val="clear" w:color="auto" w:fill="E6E6E6"/>
          </w:tcPr>
          <w:p w14:paraId="11C420A6" w14:textId="77777777" w:rsidR="00D80C8E" w:rsidRDefault="00D80C8E" w:rsidP="00293A40">
            <w:pPr>
              <w:pStyle w:val="S8Gazettetableheading"/>
            </w:pPr>
            <w:r w:rsidRPr="00ED4AA8">
              <w:t>Product registration no.</w:t>
            </w:r>
          </w:p>
        </w:tc>
        <w:tc>
          <w:tcPr>
            <w:tcW w:w="3898" w:type="pct"/>
          </w:tcPr>
          <w:p w14:paraId="2C253FEC" w14:textId="77777777" w:rsidR="00D80C8E" w:rsidRDefault="00D80C8E" w:rsidP="00293A40">
            <w:pPr>
              <w:pStyle w:val="S8Gazettetabletext"/>
            </w:pPr>
            <w:r>
              <w:rPr>
                <w:rFonts w:cs="Arial"/>
              </w:rPr>
              <w:t>89923</w:t>
            </w:r>
          </w:p>
        </w:tc>
      </w:tr>
      <w:tr w:rsidR="00D80C8E" w14:paraId="715156C1" w14:textId="77777777" w:rsidTr="00D80C8E">
        <w:trPr>
          <w:tblHeader/>
        </w:trPr>
        <w:tc>
          <w:tcPr>
            <w:tcW w:w="1102" w:type="pct"/>
            <w:shd w:val="clear" w:color="auto" w:fill="E6E6E6"/>
          </w:tcPr>
          <w:p w14:paraId="490BDF31" w14:textId="77777777" w:rsidR="00D80C8E" w:rsidRPr="00ED4AA8" w:rsidRDefault="00D80C8E" w:rsidP="00293A40">
            <w:pPr>
              <w:pStyle w:val="S8Gazettetableheading"/>
            </w:pPr>
            <w:r w:rsidRPr="00ED4AA8">
              <w:t>Label approval no.</w:t>
            </w:r>
          </w:p>
        </w:tc>
        <w:tc>
          <w:tcPr>
            <w:tcW w:w="3898" w:type="pct"/>
          </w:tcPr>
          <w:p w14:paraId="677E3F5A" w14:textId="77777777" w:rsidR="00D80C8E" w:rsidRDefault="00D80C8E" w:rsidP="00293A40">
            <w:pPr>
              <w:pStyle w:val="S8Gazettetabletext"/>
            </w:pPr>
            <w:r>
              <w:rPr>
                <w:rFonts w:cs="Arial"/>
              </w:rPr>
              <w:t>89923</w:t>
            </w:r>
            <w:r w:rsidRPr="00397B01">
              <w:rPr>
                <w:rFonts w:cs="Arial"/>
              </w:rPr>
              <w:t>/</w:t>
            </w:r>
            <w:r>
              <w:rPr>
                <w:rFonts w:cs="Arial"/>
              </w:rPr>
              <w:t>126352</w:t>
            </w:r>
          </w:p>
        </w:tc>
      </w:tr>
    </w:tbl>
    <w:p w14:paraId="587A1C01"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D80C8E" w14:paraId="38728074" w14:textId="77777777" w:rsidTr="00D80C8E">
        <w:trPr>
          <w:tblHeader/>
        </w:trPr>
        <w:tc>
          <w:tcPr>
            <w:tcW w:w="1102" w:type="pct"/>
            <w:shd w:val="clear" w:color="auto" w:fill="E6E6E6"/>
          </w:tcPr>
          <w:p w14:paraId="5F912FCC" w14:textId="77777777" w:rsidR="00D80C8E" w:rsidRDefault="00D80C8E" w:rsidP="00293A40">
            <w:pPr>
              <w:pStyle w:val="S8Gazettetableheading"/>
            </w:pPr>
            <w:r>
              <w:lastRenderedPageBreak/>
              <w:t>Application no.</w:t>
            </w:r>
          </w:p>
        </w:tc>
        <w:tc>
          <w:tcPr>
            <w:tcW w:w="3898" w:type="pct"/>
          </w:tcPr>
          <w:p w14:paraId="5FE3925A" w14:textId="77777777" w:rsidR="00D80C8E" w:rsidRDefault="00D80C8E" w:rsidP="00293A40">
            <w:pPr>
              <w:pStyle w:val="S8Gazettetabletext"/>
            </w:pPr>
            <w:r>
              <w:rPr>
                <w:rFonts w:cs="Arial"/>
                <w:szCs w:val="16"/>
              </w:rPr>
              <w:t>128608</w:t>
            </w:r>
          </w:p>
        </w:tc>
      </w:tr>
      <w:tr w:rsidR="00D80C8E" w14:paraId="45BC9CA8" w14:textId="77777777" w:rsidTr="00D80C8E">
        <w:trPr>
          <w:tblHeader/>
        </w:trPr>
        <w:tc>
          <w:tcPr>
            <w:tcW w:w="1102" w:type="pct"/>
            <w:shd w:val="clear" w:color="auto" w:fill="E6E6E6"/>
          </w:tcPr>
          <w:p w14:paraId="1BB6C25A" w14:textId="77777777" w:rsidR="00D80C8E" w:rsidRDefault="00D80C8E" w:rsidP="00293A40">
            <w:pPr>
              <w:pStyle w:val="S8Gazettetableheading"/>
            </w:pPr>
            <w:r w:rsidRPr="00ED4AA8">
              <w:t>Product name</w:t>
            </w:r>
          </w:p>
        </w:tc>
        <w:tc>
          <w:tcPr>
            <w:tcW w:w="3898" w:type="pct"/>
          </w:tcPr>
          <w:p w14:paraId="4D4AB2DD" w14:textId="77777777" w:rsidR="00D80C8E" w:rsidRDefault="00D80C8E" w:rsidP="00293A40">
            <w:pPr>
              <w:pStyle w:val="S8Gazettetabletext"/>
            </w:pPr>
            <w:r>
              <w:rPr>
                <w:rFonts w:cs="Arial"/>
              </w:rPr>
              <w:t xml:space="preserve">Conquest </w:t>
            </w:r>
            <w:proofErr w:type="spellStart"/>
            <w:r>
              <w:rPr>
                <w:rFonts w:cs="Arial"/>
              </w:rPr>
              <w:t>Maca</w:t>
            </w:r>
            <w:proofErr w:type="spellEnd"/>
            <w:r>
              <w:rPr>
                <w:rFonts w:cs="Arial"/>
              </w:rPr>
              <w:t xml:space="preserve"> 750 EC Herbicide</w:t>
            </w:r>
          </w:p>
        </w:tc>
      </w:tr>
      <w:tr w:rsidR="00D80C8E" w14:paraId="4122876C" w14:textId="77777777" w:rsidTr="00D80C8E">
        <w:trPr>
          <w:tblHeader/>
        </w:trPr>
        <w:tc>
          <w:tcPr>
            <w:tcW w:w="1102" w:type="pct"/>
            <w:shd w:val="clear" w:color="auto" w:fill="E6E6E6"/>
          </w:tcPr>
          <w:p w14:paraId="6FD2A0BC" w14:textId="77777777" w:rsidR="00D80C8E" w:rsidRDefault="00D80C8E" w:rsidP="00293A40">
            <w:pPr>
              <w:pStyle w:val="S8Gazettetableheading"/>
            </w:pPr>
            <w:r w:rsidRPr="00ED4AA8">
              <w:t>Active constituent/s</w:t>
            </w:r>
          </w:p>
        </w:tc>
        <w:tc>
          <w:tcPr>
            <w:tcW w:w="3898" w:type="pct"/>
          </w:tcPr>
          <w:p w14:paraId="7E6D45FA" w14:textId="77777777" w:rsidR="00D80C8E" w:rsidRDefault="008A7A1A" w:rsidP="00293A40">
            <w:pPr>
              <w:pStyle w:val="S8Gazettetabletext"/>
            </w:pPr>
            <w:r>
              <w:rPr>
                <w:rFonts w:cs="Arial"/>
              </w:rPr>
              <w:t>750</w:t>
            </w:r>
            <w:r>
              <w:rPr>
                <w:rFonts w:cs="Arial"/>
              </w:rPr>
              <w:t> </w:t>
            </w:r>
            <w:r w:rsidR="00D80C8E">
              <w:rPr>
                <w:rFonts w:cs="Arial"/>
              </w:rPr>
              <w:t xml:space="preserve">g/L </w:t>
            </w:r>
            <w:proofErr w:type="spellStart"/>
            <w:r w:rsidR="00D80C8E">
              <w:rPr>
                <w:rFonts w:cs="Arial"/>
              </w:rPr>
              <w:t>triclopyr</w:t>
            </w:r>
            <w:proofErr w:type="spellEnd"/>
            <w:r w:rsidR="00D80C8E">
              <w:rPr>
                <w:rFonts w:cs="Arial"/>
              </w:rPr>
              <w:t xml:space="preserve"> present as the </w:t>
            </w:r>
            <w:proofErr w:type="spellStart"/>
            <w:r w:rsidR="00D80C8E">
              <w:rPr>
                <w:rFonts w:cs="Arial"/>
              </w:rPr>
              <w:t>butoxyethyl</w:t>
            </w:r>
            <w:proofErr w:type="spellEnd"/>
            <w:r w:rsidR="00D80C8E">
              <w:rPr>
                <w:rFonts w:cs="Arial"/>
              </w:rPr>
              <w:t xml:space="preserve"> ester</w:t>
            </w:r>
          </w:p>
        </w:tc>
      </w:tr>
      <w:tr w:rsidR="00D80C8E" w14:paraId="4EF47BFC" w14:textId="77777777" w:rsidTr="00D80C8E">
        <w:trPr>
          <w:tblHeader/>
        </w:trPr>
        <w:tc>
          <w:tcPr>
            <w:tcW w:w="1102" w:type="pct"/>
            <w:shd w:val="clear" w:color="auto" w:fill="E6E6E6"/>
          </w:tcPr>
          <w:p w14:paraId="64B220F6" w14:textId="77777777" w:rsidR="00D80C8E" w:rsidRDefault="00D80C8E" w:rsidP="00293A40">
            <w:pPr>
              <w:pStyle w:val="S8Gazettetableheading"/>
            </w:pPr>
            <w:r w:rsidRPr="00ED4AA8">
              <w:t>Applicant name</w:t>
            </w:r>
          </w:p>
        </w:tc>
        <w:tc>
          <w:tcPr>
            <w:tcW w:w="3898" w:type="pct"/>
          </w:tcPr>
          <w:p w14:paraId="20A75855" w14:textId="77777777" w:rsidR="00D80C8E" w:rsidRDefault="00D80C8E" w:rsidP="00293A40">
            <w:pPr>
              <w:pStyle w:val="S8Gazettetabletext"/>
            </w:pPr>
            <w:r>
              <w:rPr>
                <w:rFonts w:cs="Arial"/>
              </w:rPr>
              <w:t>Conquest Crop Protection Pty Ltd</w:t>
            </w:r>
          </w:p>
        </w:tc>
      </w:tr>
      <w:tr w:rsidR="00D80C8E" w14:paraId="79957280" w14:textId="77777777" w:rsidTr="00D80C8E">
        <w:trPr>
          <w:tblHeader/>
        </w:trPr>
        <w:tc>
          <w:tcPr>
            <w:tcW w:w="1102" w:type="pct"/>
            <w:shd w:val="clear" w:color="auto" w:fill="E6E6E6"/>
          </w:tcPr>
          <w:p w14:paraId="14455ADA" w14:textId="77777777" w:rsidR="00D80C8E" w:rsidRDefault="00D80C8E" w:rsidP="00293A40">
            <w:pPr>
              <w:pStyle w:val="S8Gazettetableheading"/>
            </w:pPr>
            <w:r w:rsidRPr="00ED4AA8">
              <w:t>Applicant ACN</w:t>
            </w:r>
          </w:p>
        </w:tc>
        <w:tc>
          <w:tcPr>
            <w:tcW w:w="3898" w:type="pct"/>
          </w:tcPr>
          <w:p w14:paraId="43BB0AAD" w14:textId="77777777" w:rsidR="00D80C8E" w:rsidRDefault="00D80C8E" w:rsidP="00293A40">
            <w:pPr>
              <w:pStyle w:val="S8Gazettetabletext"/>
            </w:pPr>
            <w:r>
              <w:rPr>
                <w:rFonts w:cs="Arial"/>
                <w:szCs w:val="16"/>
              </w:rPr>
              <w:t>098 814 932</w:t>
            </w:r>
          </w:p>
        </w:tc>
      </w:tr>
      <w:tr w:rsidR="00D80C8E" w14:paraId="2901B18C" w14:textId="77777777" w:rsidTr="00D80C8E">
        <w:trPr>
          <w:tblHeader/>
        </w:trPr>
        <w:tc>
          <w:tcPr>
            <w:tcW w:w="1102" w:type="pct"/>
            <w:shd w:val="clear" w:color="auto" w:fill="E6E6E6"/>
          </w:tcPr>
          <w:p w14:paraId="755688AA" w14:textId="77777777" w:rsidR="00D80C8E" w:rsidRDefault="00D80C8E" w:rsidP="00293A40">
            <w:pPr>
              <w:pStyle w:val="S8Gazettetableheading"/>
            </w:pPr>
            <w:r w:rsidRPr="00ED4AA8">
              <w:t>Summary of use</w:t>
            </w:r>
          </w:p>
        </w:tc>
        <w:tc>
          <w:tcPr>
            <w:tcW w:w="3898" w:type="pct"/>
          </w:tcPr>
          <w:p w14:paraId="13C5DED1" w14:textId="77777777" w:rsidR="00D80C8E" w:rsidRDefault="00D80C8E" w:rsidP="00293A40">
            <w:pPr>
              <w:pStyle w:val="S8Gazettetabletext"/>
            </w:pPr>
            <w:r>
              <w:rPr>
                <w:rFonts w:cs="Arial"/>
              </w:rPr>
              <w:t>For the control of various woody and broadleaf weeds</w:t>
            </w:r>
          </w:p>
        </w:tc>
      </w:tr>
      <w:tr w:rsidR="00D80C8E" w14:paraId="1974BD3E" w14:textId="77777777" w:rsidTr="00D80C8E">
        <w:trPr>
          <w:tblHeader/>
        </w:trPr>
        <w:tc>
          <w:tcPr>
            <w:tcW w:w="1102" w:type="pct"/>
            <w:shd w:val="clear" w:color="auto" w:fill="E6E6E6"/>
          </w:tcPr>
          <w:p w14:paraId="4105157C" w14:textId="77777777" w:rsidR="00D80C8E" w:rsidRDefault="00D80C8E" w:rsidP="00293A40">
            <w:pPr>
              <w:pStyle w:val="S8Gazettetableheading"/>
            </w:pPr>
            <w:r w:rsidRPr="00ED4AA8">
              <w:t>D</w:t>
            </w:r>
            <w:r>
              <w:t>ate of registration</w:t>
            </w:r>
          </w:p>
        </w:tc>
        <w:tc>
          <w:tcPr>
            <w:tcW w:w="3898" w:type="pct"/>
          </w:tcPr>
          <w:p w14:paraId="7B1616C7" w14:textId="77777777" w:rsidR="00D80C8E" w:rsidRDefault="00D80C8E" w:rsidP="00293A40">
            <w:pPr>
              <w:pStyle w:val="S8Gazettetabletext"/>
            </w:pPr>
            <w:r>
              <w:rPr>
                <w:rFonts w:cs="Arial"/>
                <w:szCs w:val="16"/>
              </w:rPr>
              <w:t>1 July 2021</w:t>
            </w:r>
          </w:p>
        </w:tc>
      </w:tr>
      <w:tr w:rsidR="00D80C8E" w14:paraId="71F5D5C0" w14:textId="77777777" w:rsidTr="00D80C8E">
        <w:trPr>
          <w:tblHeader/>
        </w:trPr>
        <w:tc>
          <w:tcPr>
            <w:tcW w:w="1102" w:type="pct"/>
            <w:shd w:val="clear" w:color="auto" w:fill="E6E6E6"/>
          </w:tcPr>
          <w:p w14:paraId="2E8CAB32" w14:textId="77777777" w:rsidR="00D80C8E" w:rsidRDefault="00D80C8E" w:rsidP="00293A40">
            <w:pPr>
              <w:pStyle w:val="S8Gazettetableheading"/>
            </w:pPr>
            <w:r w:rsidRPr="00ED4AA8">
              <w:t>Product registration no.</w:t>
            </w:r>
          </w:p>
        </w:tc>
        <w:tc>
          <w:tcPr>
            <w:tcW w:w="3898" w:type="pct"/>
          </w:tcPr>
          <w:p w14:paraId="6590756D" w14:textId="77777777" w:rsidR="00D80C8E" w:rsidRDefault="00D80C8E" w:rsidP="00293A40">
            <w:pPr>
              <w:pStyle w:val="S8Gazettetabletext"/>
            </w:pPr>
            <w:r>
              <w:rPr>
                <w:rFonts w:cs="Arial"/>
              </w:rPr>
              <w:t>90349</w:t>
            </w:r>
          </w:p>
        </w:tc>
      </w:tr>
      <w:tr w:rsidR="00D80C8E" w14:paraId="189532D8" w14:textId="77777777" w:rsidTr="00D80C8E">
        <w:trPr>
          <w:tblHeader/>
        </w:trPr>
        <w:tc>
          <w:tcPr>
            <w:tcW w:w="1102" w:type="pct"/>
            <w:shd w:val="clear" w:color="auto" w:fill="E6E6E6"/>
          </w:tcPr>
          <w:p w14:paraId="7F1609F4" w14:textId="77777777" w:rsidR="00D80C8E" w:rsidRPr="00ED4AA8" w:rsidRDefault="00D80C8E" w:rsidP="00293A40">
            <w:pPr>
              <w:pStyle w:val="S8Gazettetableheading"/>
            </w:pPr>
            <w:r w:rsidRPr="00ED4AA8">
              <w:t>Label approval no.</w:t>
            </w:r>
          </w:p>
        </w:tc>
        <w:tc>
          <w:tcPr>
            <w:tcW w:w="3898" w:type="pct"/>
          </w:tcPr>
          <w:p w14:paraId="0B88C25D" w14:textId="77777777" w:rsidR="00D80C8E" w:rsidRDefault="00D80C8E" w:rsidP="00293A40">
            <w:pPr>
              <w:pStyle w:val="S8Gazettetabletext"/>
            </w:pPr>
            <w:r>
              <w:rPr>
                <w:rFonts w:cs="Arial"/>
              </w:rPr>
              <w:t>90349</w:t>
            </w:r>
            <w:r w:rsidRPr="00397B01">
              <w:rPr>
                <w:rFonts w:cs="Arial"/>
              </w:rPr>
              <w:t>/</w:t>
            </w:r>
            <w:r>
              <w:rPr>
                <w:rFonts w:cs="Arial"/>
              </w:rPr>
              <w:t>128608</w:t>
            </w:r>
          </w:p>
        </w:tc>
      </w:tr>
    </w:tbl>
    <w:p w14:paraId="2ECC3FC4"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D80C8E" w14:paraId="37A971AB" w14:textId="77777777" w:rsidTr="00D80C8E">
        <w:trPr>
          <w:tblHeader/>
        </w:trPr>
        <w:tc>
          <w:tcPr>
            <w:tcW w:w="1102" w:type="pct"/>
            <w:shd w:val="clear" w:color="auto" w:fill="E6E6E6"/>
          </w:tcPr>
          <w:p w14:paraId="6CB71DFD" w14:textId="77777777" w:rsidR="00D80C8E" w:rsidRDefault="00D80C8E" w:rsidP="00293A40">
            <w:pPr>
              <w:pStyle w:val="S8Gazettetableheading"/>
            </w:pPr>
            <w:r>
              <w:t>Application no.</w:t>
            </w:r>
          </w:p>
        </w:tc>
        <w:tc>
          <w:tcPr>
            <w:tcW w:w="3898" w:type="pct"/>
          </w:tcPr>
          <w:p w14:paraId="4806604E" w14:textId="77777777" w:rsidR="00D80C8E" w:rsidRDefault="00D80C8E" w:rsidP="00293A40">
            <w:pPr>
              <w:pStyle w:val="S8Gazettetabletext"/>
            </w:pPr>
            <w:r>
              <w:rPr>
                <w:rFonts w:cs="Arial"/>
                <w:szCs w:val="16"/>
              </w:rPr>
              <w:t>125353</w:t>
            </w:r>
          </w:p>
        </w:tc>
      </w:tr>
      <w:tr w:rsidR="00D80C8E" w14:paraId="3055CAD5" w14:textId="77777777" w:rsidTr="00D80C8E">
        <w:trPr>
          <w:tblHeader/>
        </w:trPr>
        <w:tc>
          <w:tcPr>
            <w:tcW w:w="1102" w:type="pct"/>
            <w:shd w:val="clear" w:color="auto" w:fill="E6E6E6"/>
          </w:tcPr>
          <w:p w14:paraId="7A7A8515" w14:textId="77777777" w:rsidR="00D80C8E" w:rsidRDefault="00D80C8E" w:rsidP="00293A40">
            <w:pPr>
              <w:pStyle w:val="S8Gazettetableheading"/>
            </w:pPr>
            <w:r w:rsidRPr="00ED4AA8">
              <w:t>Product name</w:t>
            </w:r>
          </w:p>
        </w:tc>
        <w:tc>
          <w:tcPr>
            <w:tcW w:w="3898" w:type="pct"/>
          </w:tcPr>
          <w:p w14:paraId="49508046" w14:textId="77777777" w:rsidR="00D80C8E" w:rsidRDefault="00D80C8E" w:rsidP="00293A40">
            <w:pPr>
              <w:pStyle w:val="S8Gazettetabletext"/>
            </w:pPr>
            <w:r>
              <w:rPr>
                <w:rFonts w:cs="Arial"/>
              </w:rPr>
              <w:t>Combat Moth-Rid Clothing Protector</w:t>
            </w:r>
          </w:p>
        </w:tc>
      </w:tr>
      <w:tr w:rsidR="00D80C8E" w14:paraId="5E6B5649" w14:textId="77777777" w:rsidTr="00D80C8E">
        <w:trPr>
          <w:tblHeader/>
        </w:trPr>
        <w:tc>
          <w:tcPr>
            <w:tcW w:w="1102" w:type="pct"/>
            <w:shd w:val="clear" w:color="auto" w:fill="E6E6E6"/>
          </w:tcPr>
          <w:p w14:paraId="66531934" w14:textId="77777777" w:rsidR="00D80C8E" w:rsidRDefault="00D80C8E" w:rsidP="00293A40">
            <w:pPr>
              <w:pStyle w:val="S8Gazettetableheading"/>
            </w:pPr>
            <w:r w:rsidRPr="00ED4AA8">
              <w:t>Active constituent/s</w:t>
            </w:r>
          </w:p>
        </w:tc>
        <w:tc>
          <w:tcPr>
            <w:tcW w:w="3898" w:type="pct"/>
          </w:tcPr>
          <w:p w14:paraId="1CFAD934" w14:textId="77777777" w:rsidR="00D80C8E" w:rsidRDefault="00D80C8E" w:rsidP="008A7A1A">
            <w:pPr>
              <w:pStyle w:val="S8Gazettetabletext"/>
            </w:pPr>
            <w:r>
              <w:rPr>
                <w:rFonts w:cs="Arial"/>
              </w:rPr>
              <w:t>760.6</w:t>
            </w:r>
            <w:r w:rsidR="008A7A1A">
              <w:rPr>
                <w:rFonts w:cs="Arial"/>
              </w:rPr>
              <w:t> </w:t>
            </w:r>
            <w:r>
              <w:rPr>
                <w:rFonts w:cs="Arial"/>
              </w:rPr>
              <w:t xml:space="preserve">g/L methyl </w:t>
            </w:r>
            <w:proofErr w:type="spellStart"/>
            <w:r>
              <w:rPr>
                <w:rFonts w:cs="Arial"/>
              </w:rPr>
              <w:t>nonyl</w:t>
            </w:r>
            <w:proofErr w:type="spellEnd"/>
            <w:r w:rsidR="008A7A1A">
              <w:rPr>
                <w:rFonts w:cs="Arial"/>
              </w:rPr>
              <w:t xml:space="preserve"> ketone, 49.8</w:t>
            </w:r>
            <w:r w:rsidR="008A7A1A">
              <w:rPr>
                <w:rFonts w:cs="Arial"/>
              </w:rPr>
              <w:t> </w:t>
            </w:r>
            <w:r>
              <w:rPr>
                <w:rFonts w:cs="Arial"/>
              </w:rPr>
              <w:t>g/L acid modified oil of lemon eucalyptus</w:t>
            </w:r>
          </w:p>
        </w:tc>
      </w:tr>
      <w:tr w:rsidR="00D80C8E" w14:paraId="26818459" w14:textId="77777777" w:rsidTr="00D80C8E">
        <w:trPr>
          <w:tblHeader/>
        </w:trPr>
        <w:tc>
          <w:tcPr>
            <w:tcW w:w="1102" w:type="pct"/>
            <w:shd w:val="clear" w:color="auto" w:fill="E6E6E6"/>
          </w:tcPr>
          <w:p w14:paraId="56DA29C7" w14:textId="77777777" w:rsidR="00D80C8E" w:rsidRDefault="00D80C8E" w:rsidP="00293A40">
            <w:pPr>
              <w:pStyle w:val="S8Gazettetableheading"/>
            </w:pPr>
            <w:r w:rsidRPr="00ED4AA8">
              <w:t>Applicant name</w:t>
            </w:r>
          </w:p>
        </w:tc>
        <w:tc>
          <w:tcPr>
            <w:tcW w:w="3898" w:type="pct"/>
          </w:tcPr>
          <w:p w14:paraId="0A81896B" w14:textId="77777777" w:rsidR="00D80C8E" w:rsidRDefault="00D80C8E" w:rsidP="00293A40">
            <w:pPr>
              <w:pStyle w:val="S8Gazettetabletext"/>
            </w:pPr>
            <w:r>
              <w:rPr>
                <w:rFonts w:cs="Arial"/>
              </w:rPr>
              <w:t>Henkel Australia Pty Ltd</w:t>
            </w:r>
          </w:p>
        </w:tc>
      </w:tr>
      <w:tr w:rsidR="00D80C8E" w14:paraId="1009D274" w14:textId="77777777" w:rsidTr="00D80C8E">
        <w:trPr>
          <w:tblHeader/>
        </w:trPr>
        <w:tc>
          <w:tcPr>
            <w:tcW w:w="1102" w:type="pct"/>
            <w:shd w:val="clear" w:color="auto" w:fill="E6E6E6"/>
          </w:tcPr>
          <w:p w14:paraId="51BEFFD5" w14:textId="77777777" w:rsidR="00D80C8E" w:rsidRDefault="00D80C8E" w:rsidP="00293A40">
            <w:pPr>
              <w:pStyle w:val="S8Gazettetableheading"/>
            </w:pPr>
            <w:r w:rsidRPr="00ED4AA8">
              <w:t>Applicant ACN</w:t>
            </w:r>
          </w:p>
        </w:tc>
        <w:tc>
          <w:tcPr>
            <w:tcW w:w="3898" w:type="pct"/>
          </w:tcPr>
          <w:p w14:paraId="27695C62" w14:textId="77777777" w:rsidR="00D80C8E" w:rsidRDefault="00D80C8E" w:rsidP="00293A40">
            <w:pPr>
              <w:pStyle w:val="S8Gazettetabletext"/>
            </w:pPr>
            <w:r>
              <w:rPr>
                <w:rFonts w:cs="Arial"/>
                <w:szCs w:val="16"/>
              </w:rPr>
              <w:t>001 302 996</w:t>
            </w:r>
          </w:p>
        </w:tc>
      </w:tr>
      <w:tr w:rsidR="00D80C8E" w14:paraId="020C001F" w14:textId="77777777" w:rsidTr="00D80C8E">
        <w:trPr>
          <w:tblHeader/>
        </w:trPr>
        <w:tc>
          <w:tcPr>
            <w:tcW w:w="1102" w:type="pct"/>
            <w:shd w:val="clear" w:color="auto" w:fill="E6E6E6"/>
          </w:tcPr>
          <w:p w14:paraId="63DB5E1E" w14:textId="77777777" w:rsidR="00D80C8E" w:rsidRDefault="00D80C8E" w:rsidP="00293A40">
            <w:pPr>
              <w:pStyle w:val="S8Gazettetableheading"/>
            </w:pPr>
            <w:r w:rsidRPr="00ED4AA8">
              <w:t>Summary of use</w:t>
            </w:r>
          </w:p>
        </w:tc>
        <w:tc>
          <w:tcPr>
            <w:tcW w:w="3898" w:type="pct"/>
          </w:tcPr>
          <w:p w14:paraId="71B684A7" w14:textId="77777777" w:rsidR="00D80C8E" w:rsidRDefault="00D80C8E" w:rsidP="00293A40">
            <w:pPr>
              <w:pStyle w:val="S8Gazettetabletext"/>
            </w:pPr>
            <w:r w:rsidRPr="00B95DBA">
              <w:rPr>
                <w:rFonts w:cs="Arial"/>
              </w:rPr>
              <w:t>For repelling clothes moths</w:t>
            </w:r>
          </w:p>
        </w:tc>
      </w:tr>
      <w:tr w:rsidR="00D80C8E" w14:paraId="4B58C90B" w14:textId="77777777" w:rsidTr="00D80C8E">
        <w:trPr>
          <w:tblHeader/>
        </w:trPr>
        <w:tc>
          <w:tcPr>
            <w:tcW w:w="1102" w:type="pct"/>
            <w:shd w:val="clear" w:color="auto" w:fill="E6E6E6"/>
          </w:tcPr>
          <w:p w14:paraId="216D45B5" w14:textId="77777777" w:rsidR="00D80C8E" w:rsidRDefault="00D80C8E" w:rsidP="00293A40">
            <w:pPr>
              <w:pStyle w:val="S8Gazettetableheading"/>
            </w:pPr>
            <w:r w:rsidRPr="00ED4AA8">
              <w:t>D</w:t>
            </w:r>
            <w:r>
              <w:t>ate of registration</w:t>
            </w:r>
          </w:p>
        </w:tc>
        <w:tc>
          <w:tcPr>
            <w:tcW w:w="3898" w:type="pct"/>
          </w:tcPr>
          <w:p w14:paraId="7817FD2E" w14:textId="77777777" w:rsidR="00D80C8E" w:rsidRDefault="00D80C8E" w:rsidP="00293A40">
            <w:pPr>
              <w:pStyle w:val="S8Gazettetabletext"/>
            </w:pPr>
            <w:r>
              <w:rPr>
                <w:rFonts w:cs="Arial"/>
                <w:szCs w:val="16"/>
              </w:rPr>
              <w:t>1 July 2021</w:t>
            </w:r>
          </w:p>
        </w:tc>
      </w:tr>
      <w:tr w:rsidR="00D80C8E" w14:paraId="65D287C5" w14:textId="77777777" w:rsidTr="00D80C8E">
        <w:trPr>
          <w:tblHeader/>
        </w:trPr>
        <w:tc>
          <w:tcPr>
            <w:tcW w:w="1102" w:type="pct"/>
            <w:shd w:val="clear" w:color="auto" w:fill="E6E6E6"/>
          </w:tcPr>
          <w:p w14:paraId="2825843D" w14:textId="77777777" w:rsidR="00D80C8E" w:rsidRDefault="00D80C8E" w:rsidP="00293A40">
            <w:pPr>
              <w:pStyle w:val="S8Gazettetableheading"/>
            </w:pPr>
            <w:r w:rsidRPr="00ED4AA8">
              <w:t>Product registration no.</w:t>
            </w:r>
          </w:p>
        </w:tc>
        <w:tc>
          <w:tcPr>
            <w:tcW w:w="3898" w:type="pct"/>
          </w:tcPr>
          <w:p w14:paraId="424ED873" w14:textId="77777777" w:rsidR="00D80C8E" w:rsidRDefault="00D80C8E" w:rsidP="00293A40">
            <w:pPr>
              <w:pStyle w:val="S8Gazettetabletext"/>
            </w:pPr>
            <w:r>
              <w:rPr>
                <w:rFonts w:cs="Arial"/>
              </w:rPr>
              <w:t>89583</w:t>
            </w:r>
          </w:p>
        </w:tc>
      </w:tr>
      <w:tr w:rsidR="00D80C8E" w14:paraId="71E6FFDE" w14:textId="77777777" w:rsidTr="00D80C8E">
        <w:trPr>
          <w:tblHeader/>
        </w:trPr>
        <w:tc>
          <w:tcPr>
            <w:tcW w:w="1102" w:type="pct"/>
            <w:shd w:val="clear" w:color="auto" w:fill="E6E6E6"/>
          </w:tcPr>
          <w:p w14:paraId="58AF8228" w14:textId="77777777" w:rsidR="00D80C8E" w:rsidRPr="00ED4AA8" w:rsidRDefault="00D80C8E" w:rsidP="00293A40">
            <w:pPr>
              <w:pStyle w:val="S8Gazettetableheading"/>
            </w:pPr>
            <w:r w:rsidRPr="00ED4AA8">
              <w:t>Label approval no.</w:t>
            </w:r>
          </w:p>
        </w:tc>
        <w:tc>
          <w:tcPr>
            <w:tcW w:w="3898" w:type="pct"/>
          </w:tcPr>
          <w:p w14:paraId="60212075" w14:textId="77777777" w:rsidR="00D80C8E" w:rsidRDefault="00D80C8E" w:rsidP="00293A40">
            <w:pPr>
              <w:pStyle w:val="S8Gazettetabletext"/>
            </w:pPr>
            <w:r>
              <w:rPr>
                <w:rFonts w:cs="Arial"/>
              </w:rPr>
              <w:t>89583</w:t>
            </w:r>
            <w:r w:rsidRPr="00397B01">
              <w:rPr>
                <w:rFonts w:cs="Arial"/>
              </w:rPr>
              <w:t>/</w:t>
            </w:r>
            <w:r>
              <w:rPr>
                <w:rFonts w:cs="Arial"/>
              </w:rPr>
              <w:t>125353</w:t>
            </w:r>
          </w:p>
        </w:tc>
      </w:tr>
    </w:tbl>
    <w:p w14:paraId="45F2DFE9"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D80C8E" w14:paraId="5A694741" w14:textId="77777777" w:rsidTr="00D80C8E">
        <w:trPr>
          <w:tblHeader/>
        </w:trPr>
        <w:tc>
          <w:tcPr>
            <w:tcW w:w="1102" w:type="pct"/>
            <w:shd w:val="clear" w:color="auto" w:fill="E6E6E6"/>
          </w:tcPr>
          <w:p w14:paraId="1184B5A7" w14:textId="77777777" w:rsidR="00D80C8E" w:rsidRDefault="00D80C8E" w:rsidP="00293A40">
            <w:pPr>
              <w:pStyle w:val="S8Gazettetableheading"/>
            </w:pPr>
            <w:r>
              <w:t>Application no.</w:t>
            </w:r>
          </w:p>
        </w:tc>
        <w:tc>
          <w:tcPr>
            <w:tcW w:w="3898" w:type="pct"/>
          </w:tcPr>
          <w:p w14:paraId="2B399080" w14:textId="77777777" w:rsidR="00D80C8E" w:rsidRDefault="00D80C8E" w:rsidP="00293A40">
            <w:pPr>
              <w:pStyle w:val="S8Gazettetabletext"/>
            </w:pPr>
            <w:r>
              <w:rPr>
                <w:rFonts w:cs="Arial"/>
                <w:szCs w:val="16"/>
              </w:rPr>
              <w:t>130283</w:t>
            </w:r>
          </w:p>
        </w:tc>
      </w:tr>
      <w:tr w:rsidR="00D80C8E" w14:paraId="5AFD7F11" w14:textId="77777777" w:rsidTr="00D80C8E">
        <w:trPr>
          <w:tblHeader/>
        </w:trPr>
        <w:tc>
          <w:tcPr>
            <w:tcW w:w="1102" w:type="pct"/>
            <w:shd w:val="clear" w:color="auto" w:fill="E6E6E6"/>
          </w:tcPr>
          <w:p w14:paraId="13DF70C4" w14:textId="77777777" w:rsidR="00D80C8E" w:rsidRDefault="00D80C8E" w:rsidP="00293A40">
            <w:pPr>
              <w:pStyle w:val="S8Gazettetableheading"/>
            </w:pPr>
            <w:r w:rsidRPr="00ED4AA8">
              <w:t>Product name</w:t>
            </w:r>
          </w:p>
        </w:tc>
        <w:tc>
          <w:tcPr>
            <w:tcW w:w="3898" w:type="pct"/>
          </w:tcPr>
          <w:p w14:paraId="7DF5D51C" w14:textId="77777777" w:rsidR="00D80C8E" w:rsidRDefault="00D80C8E" w:rsidP="00293A40">
            <w:pPr>
              <w:pStyle w:val="S8Gazettetabletext"/>
            </w:pPr>
            <w:r>
              <w:rPr>
                <w:rFonts w:cs="Arial"/>
              </w:rPr>
              <w:t>Titan Wetter 600 Surfactant</w:t>
            </w:r>
          </w:p>
        </w:tc>
      </w:tr>
      <w:tr w:rsidR="00D80C8E" w14:paraId="329B3587" w14:textId="77777777" w:rsidTr="00D80C8E">
        <w:trPr>
          <w:tblHeader/>
        </w:trPr>
        <w:tc>
          <w:tcPr>
            <w:tcW w:w="1102" w:type="pct"/>
            <w:shd w:val="clear" w:color="auto" w:fill="E6E6E6"/>
          </w:tcPr>
          <w:p w14:paraId="4A009E98" w14:textId="77777777" w:rsidR="00D80C8E" w:rsidRDefault="00D80C8E" w:rsidP="00293A40">
            <w:pPr>
              <w:pStyle w:val="S8Gazettetableheading"/>
            </w:pPr>
            <w:r w:rsidRPr="00ED4AA8">
              <w:t>Active constituent/s</w:t>
            </w:r>
          </w:p>
        </w:tc>
        <w:tc>
          <w:tcPr>
            <w:tcW w:w="3898" w:type="pct"/>
          </w:tcPr>
          <w:p w14:paraId="14D10AE2" w14:textId="77777777" w:rsidR="00D80C8E" w:rsidRDefault="00D80C8E" w:rsidP="008A7A1A">
            <w:pPr>
              <w:pStyle w:val="S8Gazettetabletext"/>
            </w:pPr>
            <w:r>
              <w:rPr>
                <w:rFonts w:cs="Arial"/>
              </w:rPr>
              <w:t>600</w:t>
            </w:r>
            <w:r w:rsidR="008A7A1A">
              <w:rPr>
                <w:rFonts w:cs="Arial"/>
              </w:rPr>
              <w:t> </w:t>
            </w:r>
            <w:r>
              <w:rPr>
                <w:rFonts w:cs="Arial"/>
              </w:rPr>
              <w:t xml:space="preserve">g/L </w:t>
            </w:r>
            <w:proofErr w:type="spellStart"/>
            <w:r>
              <w:rPr>
                <w:rFonts w:cs="Arial"/>
              </w:rPr>
              <w:t>nonyl</w:t>
            </w:r>
            <w:proofErr w:type="spellEnd"/>
            <w:r>
              <w:rPr>
                <w:rFonts w:cs="Arial"/>
              </w:rPr>
              <w:t xml:space="preserve"> phenol ethylene oxide condensate</w:t>
            </w:r>
          </w:p>
        </w:tc>
      </w:tr>
      <w:tr w:rsidR="00D80C8E" w14:paraId="5C3D02C3" w14:textId="77777777" w:rsidTr="00D80C8E">
        <w:trPr>
          <w:tblHeader/>
        </w:trPr>
        <w:tc>
          <w:tcPr>
            <w:tcW w:w="1102" w:type="pct"/>
            <w:shd w:val="clear" w:color="auto" w:fill="E6E6E6"/>
          </w:tcPr>
          <w:p w14:paraId="07614314" w14:textId="77777777" w:rsidR="00D80C8E" w:rsidRDefault="00D80C8E" w:rsidP="00293A40">
            <w:pPr>
              <w:pStyle w:val="S8Gazettetableheading"/>
            </w:pPr>
            <w:r w:rsidRPr="00ED4AA8">
              <w:t>Applicant name</w:t>
            </w:r>
          </w:p>
        </w:tc>
        <w:tc>
          <w:tcPr>
            <w:tcW w:w="3898" w:type="pct"/>
          </w:tcPr>
          <w:p w14:paraId="3957113C" w14:textId="77777777" w:rsidR="00D80C8E" w:rsidRDefault="00D80C8E" w:rsidP="00293A40">
            <w:pPr>
              <w:pStyle w:val="S8Gazettetabletext"/>
            </w:pPr>
            <w:r>
              <w:rPr>
                <w:rFonts w:cs="Arial"/>
              </w:rPr>
              <w:t>Titan Ag Pty Ltd</w:t>
            </w:r>
          </w:p>
        </w:tc>
      </w:tr>
      <w:tr w:rsidR="00D80C8E" w14:paraId="72E2D5B6" w14:textId="77777777" w:rsidTr="00D80C8E">
        <w:trPr>
          <w:tblHeader/>
        </w:trPr>
        <w:tc>
          <w:tcPr>
            <w:tcW w:w="1102" w:type="pct"/>
            <w:shd w:val="clear" w:color="auto" w:fill="E6E6E6"/>
          </w:tcPr>
          <w:p w14:paraId="2B9FD61F" w14:textId="77777777" w:rsidR="00D80C8E" w:rsidRDefault="00D80C8E" w:rsidP="00293A40">
            <w:pPr>
              <w:pStyle w:val="S8Gazettetableheading"/>
            </w:pPr>
            <w:r w:rsidRPr="00ED4AA8">
              <w:t>Applicant ACN</w:t>
            </w:r>
          </w:p>
        </w:tc>
        <w:tc>
          <w:tcPr>
            <w:tcW w:w="3898" w:type="pct"/>
          </w:tcPr>
          <w:p w14:paraId="2DE63097" w14:textId="77777777" w:rsidR="00D80C8E" w:rsidRDefault="00D80C8E" w:rsidP="00293A40">
            <w:pPr>
              <w:pStyle w:val="S8Gazettetabletext"/>
            </w:pPr>
            <w:r>
              <w:rPr>
                <w:rFonts w:cs="Arial"/>
                <w:szCs w:val="16"/>
              </w:rPr>
              <w:t>122 081 574</w:t>
            </w:r>
          </w:p>
        </w:tc>
      </w:tr>
      <w:tr w:rsidR="00D80C8E" w14:paraId="093AE80D" w14:textId="77777777" w:rsidTr="00D80C8E">
        <w:trPr>
          <w:tblHeader/>
        </w:trPr>
        <w:tc>
          <w:tcPr>
            <w:tcW w:w="1102" w:type="pct"/>
            <w:shd w:val="clear" w:color="auto" w:fill="E6E6E6"/>
          </w:tcPr>
          <w:p w14:paraId="032DA48D" w14:textId="77777777" w:rsidR="00D80C8E" w:rsidRDefault="00D80C8E" w:rsidP="00293A40">
            <w:pPr>
              <w:pStyle w:val="S8Gazettetableheading"/>
            </w:pPr>
            <w:r w:rsidRPr="00ED4AA8">
              <w:t>Summary of use</w:t>
            </w:r>
          </w:p>
        </w:tc>
        <w:tc>
          <w:tcPr>
            <w:tcW w:w="3898" w:type="pct"/>
          </w:tcPr>
          <w:p w14:paraId="090E6B66" w14:textId="77777777" w:rsidR="00D80C8E" w:rsidRDefault="00D80C8E" w:rsidP="00293A40">
            <w:pPr>
              <w:pStyle w:val="S8Gazettetabletext"/>
            </w:pPr>
            <w:r>
              <w:rPr>
                <w:rFonts w:cs="Arial"/>
              </w:rPr>
              <w:t>For use with insecticides, fungicides and herbicides</w:t>
            </w:r>
          </w:p>
        </w:tc>
      </w:tr>
      <w:tr w:rsidR="00D80C8E" w14:paraId="285E4654" w14:textId="77777777" w:rsidTr="00D80C8E">
        <w:trPr>
          <w:tblHeader/>
        </w:trPr>
        <w:tc>
          <w:tcPr>
            <w:tcW w:w="1102" w:type="pct"/>
            <w:shd w:val="clear" w:color="auto" w:fill="E6E6E6"/>
          </w:tcPr>
          <w:p w14:paraId="33E4E37A" w14:textId="77777777" w:rsidR="00D80C8E" w:rsidRDefault="00D80C8E" w:rsidP="00293A40">
            <w:pPr>
              <w:pStyle w:val="S8Gazettetableheading"/>
            </w:pPr>
            <w:r w:rsidRPr="00ED4AA8">
              <w:t>D</w:t>
            </w:r>
            <w:r>
              <w:t>ate of registration</w:t>
            </w:r>
          </w:p>
        </w:tc>
        <w:tc>
          <w:tcPr>
            <w:tcW w:w="3898" w:type="pct"/>
          </w:tcPr>
          <w:p w14:paraId="6EF782B5" w14:textId="77777777" w:rsidR="00D80C8E" w:rsidRDefault="00D80C8E" w:rsidP="00293A40">
            <w:pPr>
              <w:pStyle w:val="S8Gazettetabletext"/>
            </w:pPr>
            <w:r>
              <w:rPr>
                <w:rFonts w:cs="Arial"/>
                <w:szCs w:val="16"/>
              </w:rPr>
              <w:t>1 July 2021</w:t>
            </w:r>
          </w:p>
        </w:tc>
      </w:tr>
      <w:tr w:rsidR="00D80C8E" w14:paraId="0567BA28" w14:textId="77777777" w:rsidTr="00D80C8E">
        <w:trPr>
          <w:tblHeader/>
        </w:trPr>
        <w:tc>
          <w:tcPr>
            <w:tcW w:w="1102" w:type="pct"/>
            <w:shd w:val="clear" w:color="auto" w:fill="E6E6E6"/>
          </w:tcPr>
          <w:p w14:paraId="43BCBFA2" w14:textId="77777777" w:rsidR="00D80C8E" w:rsidRDefault="00D80C8E" w:rsidP="00293A40">
            <w:pPr>
              <w:pStyle w:val="S8Gazettetableheading"/>
            </w:pPr>
            <w:r w:rsidRPr="00ED4AA8">
              <w:t>Product registration no.</w:t>
            </w:r>
          </w:p>
        </w:tc>
        <w:tc>
          <w:tcPr>
            <w:tcW w:w="3898" w:type="pct"/>
          </w:tcPr>
          <w:p w14:paraId="3B108FC1" w14:textId="77777777" w:rsidR="00D80C8E" w:rsidRDefault="00D80C8E" w:rsidP="00293A40">
            <w:pPr>
              <w:pStyle w:val="S8Gazettetabletext"/>
            </w:pPr>
            <w:r>
              <w:rPr>
                <w:rFonts w:cs="Arial"/>
              </w:rPr>
              <w:t>90873</w:t>
            </w:r>
          </w:p>
        </w:tc>
      </w:tr>
      <w:tr w:rsidR="00D80C8E" w14:paraId="0F937BB0" w14:textId="77777777" w:rsidTr="00D80C8E">
        <w:trPr>
          <w:tblHeader/>
        </w:trPr>
        <w:tc>
          <w:tcPr>
            <w:tcW w:w="1102" w:type="pct"/>
            <w:shd w:val="clear" w:color="auto" w:fill="E6E6E6"/>
          </w:tcPr>
          <w:p w14:paraId="775D383D" w14:textId="77777777" w:rsidR="00D80C8E" w:rsidRPr="00ED4AA8" w:rsidRDefault="00D80C8E" w:rsidP="00293A40">
            <w:pPr>
              <w:pStyle w:val="S8Gazettetableheading"/>
            </w:pPr>
            <w:r w:rsidRPr="00ED4AA8">
              <w:t>Label approval no.</w:t>
            </w:r>
          </w:p>
        </w:tc>
        <w:tc>
          <w:tcPr>
            <w:tcW w:w="3898" w:type="pct"/>
          </w:tcPr>
          <w:p w14:paraId="4E4386B4" w14:textId="77777777" w:rsidR="00D80C8E" w:rsidRDefault="00D80C8E" w:rsidP="00293A40">
            <w:pPr>
              <w:pStyle w:val="S8Gazettetabletext"/>
            </w:pPr>
            <w:r>
              <w:rPr>
                <w:rFonts w:cs="Arial"/>
              </w:rPr>
              <w:t>90873</w:t>
            </w:r>
            <w:r w:rsidRPr="00397B01">
              <w:rPr>
                <w:rFonts w:cs="Arial"/>
              </w:rPr>
              <w:t>/</w:t>
            </w:r>
            <w:r>
              <w:rPr>
                <w:rFonts w:cs="Arial"/>
              </w:rPr>
              <w:t>130283</w:t>
            </w:r>
          </w:p>
        </w:tc>
      </w:tr>
    </w:tbl>
    <w:p w14:paraId="27FCCFAD"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D80C8E" w14:paraId="13214B90" w14:textId="77777777" w:rsidTr="00D80C8E">
        <w:trPr>
          <w:tblHeader/>
        </w:trPr>
        <w:tc>
          <w:tcPr>
            <w:tcW w:w="1102" w:type="pct"/>
            <w:shd w:val="clear" w:color="auto" w:fill="E6E6E6"/>
          </w:tcPr>
          <w:p w14:paraId="28B7F74A" w14:textId="77777777" w:rsidR="00D80C8E" w:rsidRDefault="00D80C8E" w:rsidP="00293A40">
            <w:pPr>
              <w:pStyle w:val="S8Gazettetableheading"/>
            </w:pPr>
            <w:r>
              <w:t>Application no.</w:t>
            </w:r>
          </w:p>
        </w:tc>
        <w:tc>
          <w:tcPr>
            <w:tcW w:w="3898" w:type="pct"/>
          </w:tcPr>
          <w:p w14:paraId="3496AAC0" w14:textId="77777777" w:rsidR="00D80C8E" w:rsidRDefault="00D80C8E" w:rsidP="00293A40">
            <w:pPr>
              <w:pStyle w:val="S8Gazettetabletext"/>
            </w:pPr>
            <w:r>
              <w:rPr>
                <w:rFonts w:cs="Arial"/>
                <w:szCs w:val="16"/>
              </w:rPr>
              <w:t>130245</w:t>
            </w:r>
          </w:p>
        </w:tc>
      </w:tr>
      <w:tr w:rsidR="00D80C8E" w14:paraId="03E30004" w14:textId="77777777" w:rsidTr="00D80C8E">
        <w:trPr>
          <w:tblHeader/>
        </w:trPr>
        <w:tc>
          <w:tcPr>
            <w:tcW w:w="1102" w:type="pct"/>
            <w:shd w:val="clear" w:color="auto" w:fill="E6E6E6"/>
          </w:tcPr>
          <w:p w14:paraId="7F5C958C" w14:textId="77777777" w:rsidR="00D80C8E" w:rsidRDefault="00D80C8E" w:rsidP="00293A40">
            <w:pPr>
              <w:pStyle w:val="S8Gazettetableheading"/>
            </w:pPr>
            <w:r w:rsidRPr="00ED4AA8">
              <w:t>Product name</w:t>
            </w:r>
          </w:p>
        </w:tc>
        <w:tc>
          <w:tcPr>
            <w:tcW w:w="3898" w:type="pct"/>
          </w:tcPr>
          <w:p w14:paraId="1DE20B94" w14:textId="77777777" w:rsidR="00D80C8E" w:rsidRDefault="00D80C8E" w:rsidP="00293A40">
            <w:pPr>
              <w:pStyle w:val="S8Gazettetabletext"/>
            </w:pPr>
            <w:proofErr w:type="spellStart"/>
            <w:r>
              <w:rPr>
                <w:rFonts w:cs="Arial"/>
              </w:rPr>
              <w:t>Brunnings</w:t>
            </w:r>
            <w:proofErr w:type="spellEnd"/>
            <w:r>
              <w:rPr>
                <w:rFonts w:cs="Arial"/>
              </w:rPr>
              <w:t xml:space="preserve"> Moth Balls</w:t>
            </w:r>
          </w:p>
        </w:tc>
      </w:tr>
      <w:tr w:rsidR="00D80C8E" w14:paraId="5A4AE2C8" w14:textId="77777777" w:rsidTr="00D80C8E">
        <w:trPr>
          <w:tblHeader/>
        </w:trPr>
        <w:tc>
          <w:tcPr>
            <w:tcW w:w="1102" w:type="pct"/>
            <w:shd w:val="clear" w:color="auto" w:fill="E6E6E6"/>
          </w:tcPr>
          <w:p w14:paraId="3684455D" w14:textId="77777777" w:rsidR="00D80C8E" w:rsidRDefault="00D80C8E" w:rsidP="00293A40">
            <w:pPr>
              <w:pStyle w:val="S8Gazettetableheading"/>
            </w:pPr>
            <w:r w:rsidRPr="00ED4AA8">
              <w:t>Active constituent/s</w:t>
            </w:r>
          </w:p>
        </w:tc>
        <w:tc>
          <w:tcPr>
            <w:tcW w:w="3898" w:type="pct"/>
          </w:tcPr>
          <w:p w14:paraId="0B65C533" w14:textId="77777777" w:rsidR="00D80C8E" w:rsidRDefault="00D80C8E" w:rsidP="008A7A1A">
            <w:pPr>
              <w:pStyle w:val="S8Gazettetabletext"/>
            </w:pPr>
            <w:r>
              <w:rPr>
                <w:rFonts w:cs="Arial"/>
              </w:rPr>
              <w:t>990</w:t>
            </w:r>
            <w:r w:rsidR="008A7A1A">
              <w:rPr>
                <w:rFonts w:cs="Arial"/>
              </w:rPr>
              <w:t> </w:t>
            </w:r>
            <w:r>
              <w:rPr>
                <w:rFonts w:cs="Arial"/>
              </w:rPr>
              <w:t>g/kg naphthalene</w:t>
            </w:r>
          </w:p>
        </w:tc>
      </w:tr>
      <w:tr w:rsidR="00D80C8E" w14:paraId="25C18FCB" w14:textId="77777777" w:rsidTr="00D80C8E">
        <w:trPr>
          <w:tblHeader/>
        </w:trPr>
        <w:tc>
          <w:tcPr>
            <w:tcW w:w="1102" w:type="pct"/>
            <w:shd w:val="clear" w:color="auto" w:fill="E6E6E6"/>
          </w:tcPr>
          <w:p w14:paraId="05EB07C6" w14:textId="77777777" w:rsidR="00D80C8E" w:rsidRDefault="00D80C8E" w:rsidP="00293A40">
            <w:pPr>
              <w:pStyle w:val="S8Gazettetableheading"/>
            </w:pPr>
            <w:r w:rsidRPr="00ED4AA8">
              <w:t>Applicant name</w:t>
            </w:r>
          </w:p>
        </w:tc>
        <w:tc>
          <w:tcPr>
            <w:tcW w:w="3898" w:type="pct"/>
          </w:tcPr>
          <w:p w14:paraId="2495E6BC" w14:textId="77777777" w:rsidR="00D80C8E" w:rsidRDefault="00D80C8E" w:rsidP="00293A40">
            <w:pPr>
              <w:pStyle w:val="S8Gazettetabletext"/>
            </w:pPr>
            <w:r>
              <w:rPr>
                <w:rFonts w:cs="Arial"/>
              </w:rPr>
              <w:t>Agro-Alliance (Australia) Pty Ltd</w:t>
            </w:r>
          </w:p>
        </w:tc>
      </w:tr>
      <w:tr w:rsidR="00D80C8E" w14:paraId="4C3F4C86" w14:textId="77777777" w:rsidTr="00D80C8E">
        <w:trPr>
          <w:tblHeader/>
        </w:trPr>
        <w:tc>
          <w:tcPr>
            <w:tcW w:w="1102" w:type="pct"/>
            <w:shd w:val="clear" w:color="auto" w:fill="E6E6E6"/>
          </w:tcPr>
          <w:p w14:paraId="0DB61BE4" w14:textId="77777777" w:rsidR="00D80C8E" w:rsidRDefault="00D80C8E" w:rsidP="00293A40">
            <w:pPr>
              <w:pStyle w:val="S8Gazettetableheading"/>
            </w:pPr>
            <w:r w:rsidRPr="00ED4AA8">
              <w:t>Applicant ACN</w:t>
            </w:r>
          </w:p>
        </w:tc>
        <w:tc>
          <w:tcPr>
            <w:tcW w:w="3898" w:type="pct"/>
          </w:tcPr>
          <w:p w14:paraId="1E58B5B3" w14:textId="77777777" w:rsidR="00D80C8E" w:rsidRDefault="00D80C8E" w:rsidP="00293A40">
            <w:pPr>
              <w:pStyle w:val="S8Gazettetabletext"/>
            </w:pPr>
            <w:r>
              <w:rPr>
                <w:rFonts w:cs="Arial"/>
                <w:szCs w:val="16"/>
              </w:rPr>
              <w:t>130 864 603</w:t>
            </w:r>
          </w:p>
        </w:tc>
      </w:tr>
      <w:tr w:rsidR="00D80C8E" w14:paraId="1B9266B5" w14:textId="77777777" w:rsidTr="00D80C8E">
        <w:trPr>
          <w:tblHeader/>
        </w:trPr>
        <w:tc>
          <w:tcPr>
            <w:tcW w:w="1102" w:type="pct"/>
            <w:shd w:val="clear" w:color="auto" w:fill="E6E6E6"/>
          </w:tcPr>
          <w:p w14:paraId="336788DF" w14:textId="77777777" w:rsidR="00D80C8E" w:rsidRDefault="00D80C8E" w:rsidP="00293A40">
            <w:pPr>
              <w:pStyle w:val="S8Gazettetableheading"/>
            </w:pPr>
            <w:r w:rsidRPr="00ED4AA8">
              <w:t>Summary of use</w:t>
            </w:r>
          </w:p>
        </w:tc>
        <w:tc>
          <w:tcPr>
            <w:tcW w:w="3898" w:type="pct"/>
          </w:tcPr>
          <w:p w14:paraId="25FAA4D6" w14:textId="77777777" w:rsidR="00D80C8E" w:rsidRDefault="00D80C8E" w:rsidP="00293A40">
            <w:pPr>
              <w:pStyle w:val="S8Gazettetabletext"/>
            </w:pPr>
            <w:r>
              <w:rPr>
                <w:rFonts w:cs="Arial"/>
              </w:rPr>
              <w:t>For protection against moths and silverfish</w:t>
            </w:r>
          </w:p>
        </w:tc>
      </w:tr>
      <w:tr w:rsidR="00D80C8E" w14:paraId="308D1E31" w14:textId="77777777" w:rsidTr="00D80C8E">
        <w:trPr>
          <w:tblHeader/>
        </w:trPr>
        <w:tc>
          <w:tcPr>
            <w:tcW w:w="1102" w:type="pct"/>
            <w:shd w:val="clear" w:color="auto" w:fill="E6E6E6"/>
          </w:tcPr>
          <w:p w14:paraId="5A7AF3BC" w14:textId="77777777" w:rsidR="00D80C8E" w:rsidRDefault="00D80C8E" w:rsidP="00293A40">
            <w:pPr>
              <w:pStyle w:val="S8Gazettetableheading"/>
            </w:pPr>
            <w:r w:rsidRPr="00ED4AA8">
              <w:t>D</w:t>
            </w:r>
            <w:r>
              <w:t>ate of registration</w:t>
            </w:r>
          </w:p>
        </w:tc>
        <w:tc>
          <w:tcPr>
            <w:tcW w:w="3898" w:type="pct"/>
          </w:tcPr>
          <w:p w14:paraId="39E5662A" w14:textId="77777777" w:rsidR="00D80C8E" w:rsidRDefault="00D80C8E" w:rsidP="00293A40">
            <w:pPr>
              <w:pStyle w:val="S8Gazettetabletext"/>
            </w:pPr>
            <w:r>
              <w:rPr>
                <w:rFonts w:cs="Arial"/>
                <w:szCs w:val="16"/>
              </w:rPr>
              <w:t>1 July 2021</w:t>
            </w:r>
          </w:p>
        </w:tc>
      </w:tr>
      <w:tr w:rsidR="00D80C8E" w14:paraId="4A4A5A84" w14:textId="77777777" w:rsidTr="00D80C8E">
        <w:trPr>
          <w:tblHeader/>
        </w:trPr>
        <w:tc>
          <w:tcPr>
            <w:tcW w:w="1102" w:type="pct"/>
            <w:shd w:val="clear" w:color="auto" w:fill="E6E6E6"/>
          </w:tcPr>
          <w:p w14:paraId="30CC1BD6" w14:textId="77777777" w:rsidR="00D80C8E" w:rsidRDefault="00D80C8E" w:rsidP="00293A40">
            <w:pPr>
              <w:pStyle w:val="S8Gazettetableheading"/>
            </w:pPr>
            <w:r w:rsidRPr="00ED4AA8">
              <w:t>Product registration no.</w:t>
            </w:r>
          </w:p>
        </w:tc>
        <w:tc>
          <w:tcPr>
            <w:tcW w:w="3898" w:type="pct"/>
          </w:tcPr>
          <w:p w14:paraId="2154B903" w14:textId="77777777" w:rsidR="00D80C8E" w:rsidRDefault="00D80C8E" w:rsidP="00293A40">
            <w:pPr>
              <w:pStyle w:val="S8Gazettetabletext"/>
            </w:pPr>
            <w:r>
              <w:rPr>
                <w:rFonts w:cs="Arial"/>
              </w:rPr>
              <w:t>90862</w:t>
            </w:r>
          </w:p>
        </w:tc>
      </w:tr>
      <w:tr w:rsidR="00D80C8E" w14:paraId="7780EA97" w14:textId="77777777" w:rsidTr="00D80C8E">
        <w:trPr>
          <w:tblHeader/>
        </w:trPr>
        <w:tc>
          <w:tcPr>
            <w:tcW w:w="1102" w:type="pct"/>
            <w:shd w:val="clear" w:color="auto" w:fill="E6E6E6"/>
          </w:tcPr>
          <w:p w14:paraId="217F5D29" w14:textId="77777777" w:rsidR="00D80C8E" w:rsidRPr="00ED4AA8" w:rsidRDefault="00D80C8E" w:rsidP="00293A40">
            <w:pPr>
              <w:pStyle w:val="S8Gazettetableheading"/>
            </w:pPr>
            <w:r w:rsidRPr="00ED4AA8">
              <w:t>Label approval no.</w:t>
            </w:r>
          </w:p>
        </w:tc>
        <w:tc>
          <w:tcPr>
            <w:tcW w:w="3898" w:type="pct"/>
          </w:tcPr>
          <w:p w14:paraId="2E25B441" w14:textId="77777777" w:rsidR="00D80C8E" w:rsidRDefault="00D80C8E" w:rsidP="00293A40">
            <w:pPr>
              <w:pStyle w:val="S8Gazettetabletext"/>
            </w:pPr>
            <w:r>
              <w:rPr>
                <w:rFonts w:cs="Arial"/>
              </w:rPr>
              <w:t>90862</w:t>
            </w:r>
            <w:r w:rsidRPr="00397B01">
              <w:rPr>
                <w:rFonts w:cs="Arial"/>
              </w:rPr>
              <w:t>/</w:t>
            </w:r>
            <w:r>
              <w:rPr>
                <w:rFonts w:cs="Arial"/>
              </w:rPr>
              <w:t>130245</w:t>
            </w:r>
          </w:p>
        </w:tc>
      </w:tr>
    </w:tbl>
    <w:p w14:paraId="27B49FEA"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D80C8E" w14:paraId="39366445" w14:textId="77777777" w:rsidTr="00D80C8E">
        <w:trPr>
          <w:tblHeader/>
        </w:trPr>
        <w:tc>
          <w:tcPr>
            <w:tcW w:w="1102" w:type="pct"/>
            <w:shd w:val="clear" w:color="auto" w:fill="E6E6E6"/>
          </w:tcPr>
          <w:p w14:paraId="57678DA0" w14:textId="77777777" w:rsidR="00D80C8E" w:rsidRDefault="00D80C8E" w:rsidP="00293A40">
            <w:pPr>
              <w:pStyle w:val="S8Gazettetableheading"/>
            </w:pPr>
            <w:r>
              <w:lastRenderedPageBreak/>
              <w:t>Application no.</w:t>
            </w:r>
          </w:p>
        </w:tc>
        <w:tc>
          <w:tcPr>
            <w:tcW w:w="3898" w:type="pct"/>
          </w:tcPr>
          <w:p w14:paraId="3AB1271D" w14:textId="77777777" w:rsidR="00D80C8E" w:rsidRDefault="00D80C8E" w:rsidP="00293A40">
            <w:pPr>
              <w:pStyle w:val="S8Gazettetabletext"/>
            </w:pPr>
            <w:r>
              <w:rPr>
                <w:rFonts w:cs="Arial"/>
                <w:szCs w:val="16"/>
              </w:rPr>
              <w:t>130483</w:t>
            </w:r>
          </w:p>
        </w:tc>
      </w:tr>
      <w:tr w:rsidR="00D80C8E" w14:paraId="12BCE135" w14:textId="77777777" w:rsidTr="00D80C8E">
        <w:trPr>
          <w:tblHeader/>
        </w:trPr>
        <w:tc>
          <w:tcPr>
            <w:tcW w:w="1102" w:type="pct"/>
            <w:shd w:val="clear" w:color="auto" w:fill="E6E6E6"/>
          </w:tcPr>
          <w:p w14:paraId="76B171A5" w14:textId="77777777" w:rsidR="00D80C8E" w:rsidRDefault="00D80C8E" w:rsidP="00293A40">
            <w:pPr>
              <w:pStyle w:val="S8Gazettetableheading"/>
            </w:pPr>
            <w:r w:rsidRPr="00ED4AA8">
              <w:t>Product name</w:t>
            </w:r>
          </w:p>
        </w:tc>
        <w:tc>
          <w:tcPr>
            <w:tcW w:w="3898" w:type="pct"/>
          </w:tcPr>
          <w:p w14:paraId="1061CB31" w14:textId="77777777" w:rsidR="00D80C8E" w:rsidRDefault="00D80C8E" w:rsidP="00293A40">
            <w:pPr>
              <w:pStyle w:val="S8Gazettetabletext"/>
            </w:pPr>
            <w:proofErr w:type="spellStart"/>
            <w:r>
              <w:rPr>
                <w:rFonts w:cs="Arial"/>
              </w:rPr>
              <w:t>Wynca</w:t>
            </w:r>
            <w:proofErr w:type="spellEnd"/>
            <w:r>
              <w:rPr>
                <w:rFonts w:cs="Arial"/>
              </w:rPr>
              <w:t xml:space="preserve"> </w:t>
            </w:r>
            <w:proofErr w:type="spellStart"/>
            <w:r>
              <w:rPr>
                <w:rFonts w:cs="Arial"/>
              </w:rPr>
              <w:t>Propiconazole</w:t>
            </w:r>
            <w:proofErr w:type="spellEnd"/>
            <w:r>
              <w:rPr>
                <w:rFonts w:cs="Arial"/>
              </w:rPr>
              <w:t xml:space="preserve"> 250EC Fungicide</w:t>
            </w:r>
          </w:p>
        </w:tc>
      </w:tr>
      <w:tr w:rsidR="00D80C8E" w14:paraId="2FA1851C" w14:textId="77777777" w:rsidTr="00D80C8E">
        <w:trPr>
          <w:tblHeader/>
        </w:trPr>
        <w:tc>
          <w:tcPr>
            <w:tcW w:w="1102" w:type="pct"/>
            <w:shd w:val="clear" w:color="auto" w:fill="E6E6E6"/>
          </w:tcPr>
          <w:p w14:paraId="73186FE3" w14:textId="77777777" w:rsidR="00D80C8E" w:rsidRDefault="00D80C8E" w:rsidP="00293A40">
            <w:pPr>
              <w:pStyle w:val="S8Gazettetableheading"/>
            </w:pPr>
            <w:r w:rsidRPr="00ED4AA8">
              <w:t>Active constituent/s</w:t>
            </w:r>
          </w:p>
        </w:tc>
        <w:tc>
          <w:tcPr>
            <w:tcW w:w="3898" w:type="pct"/>
          </w:tcPr>
          <w:p w14:paraId="0B895C2B" w14:textId="77777777" w:rsidR="00D80C8E" w:rsidRDefault="008A7A1A" w:rsidP="00293A40">
            <w:pPr>
              <w:pStyle w:val="S8Gazettetabletext"/>
            </w:pPr>
            <w:r>
              <w:rPr>
                <w:rFonts w:cs="Arial"/>
              </w:rPr>
              <w:t>250</w:t>
            </w:r>
            <w:r>
              <w:rPr>
                <w:rFonts w:cs="Arial"/>
              </w:rPr>
              <w:t> </w:t>
            </w:r>
            <w:r w:rsidR="00D80C8E">
              <w:rPr>
                <w:rFonts w:cs="Arial"/>
              </w:rPr>
              <w:t xml:space="preserve">g/L </w:t>
            </w:r>
            <w:proofErr w:type="spellStart"/>
            <w:r w:rsidR="00D80C8E">
              <w:rPr>
                <w:rFonts w:cs="Arial"/>
              </w:rPr>
              <w:t>propiconazole</w:t>
            </w:r>
            <w:proofErr w:type="spellEnd"/>
          </w:p>
        </w:tc>
      </w:tr>
      <w:tr w:rsidR="00D80C8E" w14:paraId="319978A6" w14:textId="77777777" w:rsidTr="00D80C8E">
        <w:trPr>
          <w:tblHeader/>
        </w:trPr>
        <w:tc>
          <w:tcPr>
            <w:tcW w:w="1102" w:type="pct"/>
            <w:shd w:val="clear" w:color="auto" w:fill="E6E6E6"/>
          </w:tcPr>
          <w:p w14:paraId="627C5272" w14:textId="77777777" w:rsidR="00D80C8E" w:rsidRDefault="00D80C8E" w:rsidP="00293A40">
            <w:pPr>
              <w:pStyle w:val="S8Gazettetableheading"/>
            </w:pPr>
            <w:r w:rsidRPr="00ED4AA8">
              <w:t>Applicant name</w:t>
            </w:r>
          </w:p>
        </w:tc>
        <w:tc>
          <w:tcPr>
            <w:tcW w:w="3898" w:type="pct"/>
          </w:tcPr>
          <w:p w14:paraId="5673BFFF" w14:textId="77777777" w:rsidR="00D80C8E" w:rsidRDefault="00D80C8E" w:rsidP="00293A40">
            <w:pPr>
              <w:pStyle w:val="S8Gazettetabletext"/>
            </w:pPr>
            <w:r>
              <w:rPr>
                <w:rFonts w:cs="Arial"/>
              </w:rPr>
              <w:t xml:space="preserve">Zhejiang </w:t>
            </w:r>
            <w:proofErr w:type="spellStart"/>
            <w:r>
              <w:rPr>
                <w:rFonts w:cs="Arial"/>
              </w:rPr>
              <w:t>Xinan</w:t>
            </w:r>
            <w:proofErr w:type="spellEnd"/>
            <w:r>
              <w:rPr>
                <w:rFonts w:cs="Arial"/>
              </w:rPr>
              <w:t xml:space="preserve"> Chemical Industrial Group Co Ltd</w:t>
            </w:r>
          </w:p>
        </w:tc>
      </w:tr>
      <w:tr w:rsidR="00D80C8E" w14:paraId="79836AF8" w14:textId="77777777" w:rsidTr="00D80C8E">
        <w:trPr>
          <w:tblHeader/>
        </w:trPr>
        <w:tc>
          <w:tcPr>
            <w:tcW w:w="1102" w:type="pct"/>
            <w:shd w:val="clear" w:color="auto" w:fill="E6E6E6"/>
          </w:tcPr>
          <w:p w14:paraId="67B63811" w14:textId="77777777" w:rsidR="00D80C8E" w:rsidRDefault="00D80C8E" w:rsidP="00293A40">
            <w:pPr>
              <w:pStyle w:val="S8Gazettetableheading"/>
            </w:pPr>
            <w:r w:rsidRPr="00ED4AA8">
              <w:t>Applicant ACN</w:t>
            </w:r>
          </w:p>
        </w:tc>
        <w:tc>
          <w:tcPr>
            <w:tcW w:w="3898" w:type="pct"/>
          </w:tcPr>
          <w:p w14:paraId="5491D41E" w14:textId="77777777" w:rsidR="00D80C8E" w:rsidRDefault="00D80C8E" w:rsidP="00293A40">
            <w:pPr>
              <w:pStyle w:val="S8Gazettetabletext"/>
            </w:pPr>
            <w:r>
              <w:rPr>
                <w:rFonts w:cs="Arial"/>
                <w:szCs w:val="16"/>
              </w:rPr>
              <w:t>N/A</w:t>
            </w:r>
          </w:p>
        </w:tc>
      </w:tr>
      <w:tr w:rsidR="00D80C8E" w14:paraId="149C39D2" w14:textId="77777777" w:rsidTr="00D80C8E">
        <w:trPr>
          <w:tblHeader/>
        </w:trPr>
        <w:tc>
          <w:tcPr>
            <w:tcW w:w="1102" w:type="pct"/>
            <w:shd w:val="clear" w:color="auto" w:fill="E6E6E6"/>
          </w:tcPr>
          <w:p w14:paraId="41ABB7C3" w14:textId="77777777" w:rsidR="00D80C8E" w:rsidRDefault="00D80C8E" w:rsidP="00293A40">
            <w:pPr>
              <w:pStyle w:val="S8Gazettetableheading"/>
            </w:pPr>
            <w:r w:rsidRPr="00ED4AA8">
              <w:t>Summary of use</w:t>
            </w:r>
          </w:p>
        </w:tc>
        <w:tc>
          <w:tcPr>
            <w:tcW w:w="3898" w:type="pct"/>
          </w:tcPr>
          <w:p w14:paraId="73B57D7E" w14:textId="77777777" w:rsidR="00D80C8E" w:rsidRPr="008A7A1A" w:rsidRDefault="00D80C8E" w:rsidP="008A7A1A">
            <w:pPr>
              <w:pStyle w:val="S8Gazettetabletext"/>
            </w:pPr>
            <w:r w:rsidRPr="008A7A1A">
              <w:t>For the control of certain fungal diseases of bananas, oats, peanuts, perennial ryegrass, pineapples, stone fruit, sugar cane, wheat and other crops</w:t>
            </w:r>
          </w:p>
        </w:tc>
      </w:tr>
      <w:tr w:rsidR="00D80C8E" w14:paraId="452517D5" w14:textId="77777777" w:rsidTr="00D80C8E">
        <w:trPr>
          <w:tblHeader/>
        </w:trPr>
        <w:tc>
          <w:tcPr>
            <w:tcW w:w="1102" w:type="pct"/>
            <w:shd w:val="clear" w:color="auto" w:fill="E6E6E6"/>
          </w:tcPr>
          <w:p w14:paraId="4862E842" w14:textId="77777777" w:rsidR="00D80C8E" w:rsidRDefault="00D80C8E" w:rsidP="00293A40">
            <w:pPr>
              <w:pStyle w:val="S8Gazettetableheading"/>
            </w:pPr>
            <w:r w:rsidRPr="00ED4AA8">
              <w:t>D</w:t>
            </w:r>
            <w:r>
              <w:t>ate of registration</w:t>
            </w:r>
          </w:p>
        </w:tc>
        <w:tc>
          <w:tcPr>
            <w:tcW w:w="3898" w:type="pct"/>
          </w:tcPr>
          <w:p w14:paraId="157503F2" w14:textId="77777777" w:rsidR="00D80C8E" w:rsidRDefault="00D80C8E" w:rsidP="00293A40">
            <w:pPr>
              <w:pStyle w:val="S8Gazettetabletext"/>
            </w:pPr>
            <w:r>
              <w:rPr>
                <w:rFonts w:cs="Arial"/>
                <w:szCs w:val="16"/>
              </w:rPr>
              <w:t>2 July 2021</w:t>
            </w:r>
          </w:p>
        </w:tc>
      </w:tr>
      <w:tr w:rsidR="00D80C8E" w14:paraId="4F201D1A" w14:textId="77777777" w:rsidTr="00D80C8E">
        <w:trPr>
          <w:tblHeader/>
        </w:trPr>
        <w:tc>
          <w:tcPr>
            <w:tcW w:w="1102" w:type="pct"/>
            <w:shd w:val="clear" w:color="auto" w:fill="E6E6E6"/>
          </w:tcPr>
          <w:p w14:paraId="3B1013B5" w14:textId="77777777" w:rsidR="00D80C8E" w:rsidRDefault="00D80C8E" w:rsidP="00293A40">
            <w:pPr>
              <w:pStyle w:val="S8Gazettetableheading"/>
            </w:pPr>
            <w:r w:rsidRPr="00ED4AA8">
              <w:t>Product registration no.</w:t>
            </w:r>
          </w:p>
        </w:tc>
        <w:tc>
          <w:tcPr>
            <w:tcW w:w="3898" w:type="pct"/>
          </w:tcPr>
          <w:p w14:paraId="72D0CB9C" w14:textId="77777777" w:rsidR="00D80C8E" w:rsidRDefault="00D80C8E" w:rsidP="00293A40">
            <w:pPr>
              <w:pStyle w:val="S8Gazettetabletext"/>
            </w:pPr>
            <w:r>
              <w:rPr>
                <w:rFonts w:cs="Arial"/>
              </w:rPr>
              <w:t>90909</w:t>
            </w:r>
          </w:p>
        </w:tc>
      </w:tr>
      <w:tr w:rsidR="00D80C8E" w14:paraId="22DA1742" w14:textId="77777777" w:rsidTr="00D80C8E">
        <w:trPr>
          <w:tblHeader/>
        </w:trPr>
        <w:tc>
          <w:tcPr>
            <w:tcW w:w="1102" w:type="pct"/>
            <w:shd w:val="clear" w:color="auto" w:fill="E6E6E6"/>
          </w:tcPr>
          <w:p w14:paraId="1E094AFC" w14:textId="77777777" w:rsidR="00D80C8E" w:rsidRPr="00ED4AA8" w:rsidRDefault="00D80C8E" w:rsidP="00293A40">
            <w:pPr>
              <w:pStyle w:val="S8Gazettetableheading"/>
            </w:pPr>
            <w:r w:rsidRPr="00ED4AA8">
              <w:t>Label approval no.</w:t>
            </w:r>
          </w:p>
        </w:tc>
        <w:tc>
          <w:tcPr>
            <w:tcW w:w="3898" w:type="pct"/>
          </w:tcPr>
          <w:p w14:paraId="658E6589" w14:textId="77777777" w:rsidR="00D80C8E" w:rsidRDefault="00D80C8E" w:rsidP="00293A40">
            <w:pPr>
              <w:pStyle w:val="S8Gazettetabletext"/>
            </w:pPr>
            <w:r>
              <w:rPr>
                <w:rFonts w:cs="Arial"/>
              </w:rPr>
              <w:t>90909</w:t>
            </w:r>
            <w:r w:rsidRPr="00397B01">
              <w:rPr>
                <w:rFonts w:cs="Arial"/>
              </w:rPr>
              <w:t>/</w:t>
            </w:r>
            <w:r>
              <w:rPr>
                <w:rFonts w:cs="Arial"/>
              </w:rPr>
              <w:t>130483</w:t>
            </w:r>
          </w:p>
        </w:tc>
      </w:tr>
    </w:tbl>
    <w:p w14:paraId="23BAF454"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D80C8E" w14:paraId="2E4E6CF0" w14:textId="77777777" w:rsidTr="00D80C8E">
        <w:trPr>
          <w:tblHeader/>
        </w:trPr>
        <w:tc>
          <w:tcPr>
            <w:tcW w:w="1102" w:type="pct"/>
            <w:shd w:val="clear" w:color="auto" w:fill="E6E6E6"/>
          </w:tcPr>
          <w:p w14:paraId="563BFA94" w14:textId="77777777" w:rsidR="00D80C8E" w:rsidRDefault="00D80C8E" w:rsidP="00293A40">
            <w:pPr>
              <w:pStyle w:val="S8Gazettetableheading"/>
            </w:pPr>
            <w:r>
              <w:t>Application no.</w:t>
            </w:r>
          </w:p>
        </w:tc>
        <w:tc>
          <w:tcPr>
            <w:tcW w:w="3898" w:type="pct"/>
          </w:tcPr>
          <w:p w14:paraId="5608E538" w14:textId="77777777" w:rsidR="00D80C8E" w:rsidRDefault="00D80C8E" w:rsidP="00293A40">
            <w:pPr>
              <w:pStyle w:val="S8Gazettetabletext"/>
            </w:pPr>
            <w:r>
              <w:rPr>
                <w:rFonts w:cs="Arial"/>
                <w:szCs w:val="16"/>
              </w:rPr>
              <w:t>130484</w:t>
            </w:r>
          </w:p>
        </w:tc>
      </w:tr>
      <w:tr w:rsidR="00D80C8E" w14:paraId="795DB96F" w14:textId="77777777" w:rsidTr="00D80C8E">
        <w:trPr>
          <w:tblHeader/>
        </w:trPr>
        <w:tc>
          <w:tcPr>
            <w:tcW w:w="1102" w:type="pct"/>
            <w:shd w:val="clear" w:color="auto" w:fill="E6E6E6"/>
          </w:tcPr>
          <w:p w14:paraId="11B5F3A1" w14:textId="77777777" w:rsidR="00D80C8E" w:rsidRDefault="00D80C8E" w:rsidP="00293A40">
            <w:pPr>
              <w:pStyle w:val="S8Gazettetableheading"/>
            </w:pPr>
            <w:r w:rsidRPr="00ED4AA8">
              <w:t>Product name</w:t>
            </w:r>
          </w:p>
        </w:tc>
        <w:tc>
          <w:tcPr>
            <w:tcW w:w="3898" w:type="pct"/>
          </w:tcPr>
          <w:p w14:paraId="0C50230F" w14:textId="77777777" w:rsidR="00D80C8E" w:rsidRDefault="00D80C8E" w:rsidP="00293A40">
            <w:pPr>
              <w:pStyle w:val="S8Gazettetabletext"/>
            </w:pPr>
            <w:proofErr w:type="spellStart"/>
            <w:r>
              <w:rPr>
                <w:rFonts w:cs="Arial"/>
              </w:rPr>
              <w:t>Wynca</w:t>
            </w:r>
            <w:proofErr w:type="spellEnd"/>
            <w:r>
              <w:rPr>
                <w:rFonts w:cs="Arial"/>
              </w:rPr>
              <w:t xml:space="preserve"> </w:t>
            </w:r>
            <w:proofErr w:type="spellStart"/>
            <w:r>
              <w:rPr>
                <w:rFonts w:cs="Arial"/>
              </w:rPr>
              <w:t>Azoxystrobin</w:t>
            </w:r>
            <w:proofErr w:type="spellEnd"/>
            <w:r>
              <w:rPr>
                <w:rFonts w:cs="Arial"/>
              </w:rPr>
              <w:t xml:space="preserve"> 250SC Fungicide</w:t>
            </w:r>
          </w:p>
        </w:tc>
      </w:tr>
      <w:tr w:rsidR="00D80C8E" w14:paraId="36D16F13" w14:textId="77777777" w:rsidTr="00D80C8E">
        <w:trPr>
          <w:tblHeader/>
        </w:trPr>
        <w:tc>
          <w:tcPr>
            <w:tcW w:w="1102" w:type="pct"/>
            <w:shd w:val="clear" w:color="auto" w:fill="E6E6E6"/>
          </w:tcPr>
          <w:p w14:paraId="1B9FC000" w14:textId="77777777" w:rsidR="00D80C8E" w:rsidRDefault="00D80C8E" w:rsidP="00293A40">
            <w:pPr>
              <w:pStyle w:val="S8Gazettetableheading"/>
            </w:pPr>
            <w:r w:rsidRPr="00ED4AA8">
              <w:t>Active constituent/s</w:t>
            </w:r>
          </w:p>
        </w:tc>
        <w:tc>
          <w:tcPr>
            <w:tcW w:w="3898" w:type="pct"/>
          </w:tcPr>
          <w:p w14:paraId="5A959066" w14:textId="77777777" w:rsidR="00D80C8E" w:rsidRDefault="00D80C8E" w:rsidP="008A7A1A">
            <w:pPr>
              <w:pStyle w:val="S8Gazettetabletext"/>
            </w:pPr>
            <w:r>
              <w:rPr>
                <w:rFonts w:cs="Arial"/>
              </w:rPr>
              <w:t>250</w:t>
            </w:r>
            <w:r w:rsidR="008A7A1A">
              <w:rPr>
                <w:rFonts w:cs="Arial"/>
              </w:rPr>
              <w:t> </w:t>
            </w:r>
            <w:r>
              <w:rPr>
                <w:rFonts w:cs="Arial"/>
              </w:rPr>
              <w:t>g/L azoxystrobin</w:t>
            </w:r>
          </w:p>
        </w:tc>
      </w:tr>
      <w:tr w:rsidR="00D80C8E" w14:paraId="509267BB" w14:textId="77777777" w:rsidTr="00D80C8E">
        <w:trPr>
          <w:tblHeader/>
        </w:trPr>
        <w:tc>
          <w:tcPr>
            <w:tcW w:w="1102" w:type="pct"/>
            <w:shd w:val="clear" w:color="auto" w:fill="E6E6E6"/>
          </w:tcPr>
          <w:p w14:paraId="1B9EF376" w14:textId="77777777" w:rsidR="00D80C8E" w:rsidRDefault="00D80C8E" w:rsidP="00293A40">
            <w:pPr>
              <w:pStyle w:val="S8Gazettetableheading"/>
            </w:pPr>
            <w:r w:rsidRPr="00ED4AA8">
              <w:t>Applicant name</w:t>
            </w:r>
          </w:p>
        </w:tc>
        <w:tc>
          <w:tcPr>
            <w:tcW w:w="3898" w:type="pct"/>
          </w:tcPr>
          <w:p w14:paraId="3BEEBB40" w14:textId="77777777" w:rsidR="00D80C8E" w:rsidRDefault="00D80C8E" w:rsidP="00293A40">
            <w:pPr>
              <w:pStyle w:val="S8Gazettetabletext"/>
            </w:pPr>
            <w:r>
              <w:rPr>
                <w:rFonts w:cs="Arial"/>
              </w:rPr>
              <w:t xml:space="preserve">Zhejiang </w:t>
            </w:r>
            <w:proofErr w:type="spellStart"/>
            <w:r>
              <w:rPr>
                <w:rFonts w:cs="Arial"/>
              </w:rPr>
              <w:t>Xinan</w:t>
            </w:r>
            <w:proofErr w:type="spellEnd"/>
            <w:r>
              <w:rPr>
                <w:rFonts w:cs="Arial"/>
              </w:rPr>
              <w:t xml:space="preserve"> Chemical Industrial Group Co Ltd</w:t>
            </w:r>
          </w:p>
        </w:tc>
      </w:tr>
      <w:tr w:rsidR="00D80C8E" w14:paraId="5B7808BB" w14:textId="77777777" w:rsidTr="00D80C8E">
        <w:trPr>
          <w:tblHeader/>
        </w:trPr>
        <w:tc>
          <w:tcPr>
            <w:tcW w:w="1102" w:type="pct"/>
            <w:shd w:val="clear" w:color="auto" w:fill="E6E6E6"/>
          </w:tcPr>
          <w:p w14:paraId="1BA256D7" w14:textId="77777777" w:rsidR="00D80C8E" w:rsidRDefault="00D80C8E" w:rsidP="00293A40">
            <w:pPr>
              <w:pStyle w:val="S8Gazettetableheading"/>
            </w:pPr>
            <w:r w:rsidRPr="00ED4AA8">
              <w:t>Applicant ACN</w:t>
            </w:r>
          </w:p>
        </w:tc>
        <w:tc>
          <w:tcPr>
            <w:tcW w:w="3898" w:type="pct"/>
          </w:tcPr>
          <w:p w14:paraId="3DEA2AC8" w14:textId="77777777" w:rsidR="00D80C8E" w:rsidRDefault="00D80C8E" w:rsidP="00293A40">
            <w:pPr>
              <w:pStyle w:val="S8Gazettetabletext"/>
            </w:pPr>
            <w:r>
              <w:rPr>
                <w:rFonts w:cs="Arial"/>
                <w:szCs w:val="16"/>
              </w:rPr>
              <w:t>N/A</w:t>
            </w:r>
          </w:p>
        </w:tc>
      </w:tr>
      <w:tr w:rsidR="00D80C8E" w14:paraId="4268AA3F" w14:textId="77777777" w:rsidTr="00D80C8E">
        <w:trPr>
          <w:tblHeader/>
        </w:trPr>
        <w:tc>
          <w:tcPr>
            <w:tcW w:w="1102" w:type="pct"/>
            <w:shd w:val="clear" w:color="auto" w:fill="E6E6E6"/>
          </w:tcPr>
          <w:p w14:paraId="26F3D21D" w14:textId="77777777" w:rsidR="00D80C8E" w:rsidRDefault="00D80C8E" w:rsidP="00293A40">
            <w:pPr>
              <w:pStyle w:val="S8Gazettetableheading"/>
            </w:pPr>
            <w:r w:rsidRPr="00ED4AA8">
              <w:t>Summary of use</w:t>
            </w:r>
          </w:p>
        </w:tc>
        <w:tc>
          <w:tcPr>
            <w:tcW w:w="3898" w:type="pct"/>
          </w:tcPr>
          <w:p w14:paraId="72D076C0" w14:textId="77777777" w:rsidR="00D80C8E" w:rsidRDefault="00D80C8E" w:rsidP="00293A40">
            <w:pPr>
              <w:pStyle w:val="S8Gazettetabletext"/>
            </w:pPr>
            <w:r>
              <w:rPr>
                <w:rFonts w:cs="Arial"/>
              </w:rPr>
              <w:t>For the control of various fungal diseases of grapes, potatoes, tomatoes, cucurbits, avocados, mangoes, passionfruit and poppies</w:t>
            </w:r>
          </w:p>
        </w:tc>
      </w:tr>
      <w:tr w:rsidR="00D80C8E" w14:paraId="77BBCA49" w14:textId="77777777" w:rsidTr="00D80C8E">
        <w:trPr>
          <w:tblHeader/>
        </w:trPr>
        <w:tc>
          <w:tcPr>
            <w:tcW w:w="1102" w:type="pct"/>
            <w:shd w:val="clear" w:color="auto" w:fill="E6E6E6"/>
          </w:tcPr>
          <w:p w14:paraId="44580E86" w14:textId="77777777" w:rsidR="00D80C8E" w:rsidRDefault="00D80C8E" w:rsidP="00293A40">
            <w:pPr>
              <w:pStyle w:val="S8Gazettetableheading"/>
            </w:pPr>
            <w:r w:rsidRPr="00ED4AA8">
              <w:t>D</w:t>
            </w:r>
            <w:r>
              <w:t>ate of registration</w:t>
            </w:r>
          </w:p>
        </w:tc>
        <w:tc>
          <w:tcPr>
            <w:tcW w:w="3898" w:type="pct"/>
          </w:tcPr>
          <w:p w14:paraId="01320A24" w14:textId="77777777" w:rsidR="00D80C8E" w:rsidRDefault="00D80C8E" w:rsidP="00293A40">
            <w:pPr>
              <w:pStyle w:val="S8Gazettetabletext"/>
            </w:pPr>
            <w:r>
              <w:rPr>
                <w:rFonts w:cs="Arial"/>
                <w:szCs w:val="16"/>
              </w:rPr>
              <w:t>2 July 2021</w:t>
            </w:r>
          </w:p>
        </w:tc>
      </w:tr>
      <w:tr w:rsidR="00D80C8E" w14:paraId="77F5471C" w14:textId="77777777" w:rsidTr="00D80C8E">
        <w:trPr>
          <w:tblHeader/>
        </w:trPr>
        <w:tc>
          <w:tcPr>
            <w:tcW w:w="1102" w:type="pct"/>
            <w:shd w:val="clear" w:color="auto" w:fill="E6E6E6"/>
          </w:tcPr>
          <w:p w14:paraId="7A4C5019" w14:textId="77777777" w:rsidR="00D80C8E" w:rsidRDefault="00D80C8E" w:rsidP="00293A40">
            <w:pPr>
              <w:pStyle w:val="S8Gazettetableheading"/>
            </w:pPr>
            <w:r w:rsidRPr="00ED4AA8">
              <w:t>Product registration no.</w:t>
            </w:r>
          </w:p>
        </w:tc>
        <w:tc>
          <w:tcPr>
            <w:tcW w:w="3898" w:type="pct"/>
          </w:tcPr>
          <w:p w14:paraId="5CA9C4F1" w14:textId="77777777" w:rsidR="00D80C8E" w:rsidRDefault="00D80C8E" w:rsidP="00293A40">
            <w:pPr>
              <w:pStyle w:val="S8Gazettetabletext"/>
            </w:pPr>
            <w:r>
              <w:rPr>
                <w:rFonts w:cs="Arial"/>
              </w:rPr>
              <w:t>90910</w:t>
            </w:r>
          </w:p>
        </w:tc>
      </w:tr>
      <w:tr w:rsidR="00D80C8E" w14:paraId="6F951F93" w14:textId="77777777" w:rsidTr="00D80C8E">
        <w:trPr>
          <w:tblHeader/>
        </w:trPr>
        <w:tc>
          <w:tcPr>
            <w:tcW w:w="1102" w:type="pct"/>
            <w:shd w:val="clear" w:color="auto" w:fill="E6E6E6"/>
          </w:tcPr>
          <w:p w14:paraId="17B5FD27" w14:textId="77777777" w:rsidR="00D80C8E" w:rsidRPr="00ED4AA8" w:rsidRDefault="00D80C8E" w:rsidP="00293A40">
            <w:pPr>
              <w:pStyle w:val="S8Gazettetableheading"/>
            </w:pPr>
            <w:r w:rsidRPr="00ED4AA8">
              <w:t>Label approval no.</w:t>
            </w:r>
          </w:p>
        </w:tc>
        <w:tc>
          <w:tcPr>
            <w:tcW w:w="3898" w:type="pct"/>
          </w:tcPr>
          <w:p w14:paraId="3BBD7DEF" w14:textId="77777777" w:rsidR="00D80C8E" w:rsidRDefault="00D80C8E" w:rsidP="00293A40">
            <w:pPr>
              <w:pStyle w:val="S8Gazettetabletext"/>
            </w:pPr>
            <w:r>
              <w:rPr>
                <w:rFonts w:cs="Arial"/>
              </w:rPr>
              <w:t>90910</w:t>
            </w:r>
            <w:r w:rsidRPr="00397B01">
              <w:rPr>
                <w:rFonts w:cs="Arial"/>
              </w:rPr>
              <w:t>/</w:t>
            </w:r>
            <w:r>
              <w:rPr>
                <w:rFonts w:cs="Arial"/>
              </w:rPr>
              <w:t>130484</w:t>
            </w:r>
          </w:p>
        </w:tc>
      </w:tr>
    </w:tbl>
    <w:p w14:paraId="46E93DDE"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D80C8E" w14:paraId="7A5EF00B" w14:textId="77777777" w:rsidTr="00D80C8E">
        <w:trPr>
          <w:tblHeader/>
        </w:trPr>
        <w:tc>
          <w:tcPr>
            <w:tcW w:w="1102" w:type="pct"/>
            <w:shd w:val="clear" w:color="auto" w:fill="E6E6E6"/>
          </w:tcPr>
          <w:p w14:paraId="7CF7440A" w14:textId="77777777" w:rsidR="00D80C8E" w:rsidRDefault="00D80C8E" w:rsidP="00293A40">
            <w:pPr>
              <w:pStyle w:val="S8Gazettetableheading"/>
            </w:pPr>
            <w:r>
              <w:t>Application no.</w:t>
            </w:r>
          </w:p>
        </w:tc>
        <w:tc>
          <w:tcPr>
            <w:tcW w:w="3898" w:type="pct"/>
          </w:tcPr>
          <w:p w14:paraId="34FA1E08" w14:textId="77777777" w:rsidR="00D80C8E" w:rsidRDefault="00D80C8E" w:rsidP="00293A40">
            <w:pPr>
              <w:pStyle w:val="S8Gazettetabletext"/>
            </w:pPr>
            <w:r>
              <w:rPr>
                <w:rFonts w:cs="Arial"/>
                <w:szCs w:val="16"/>
              </w:rPr>
              <w:t>130485</w:t>
            </w:r>
          </w:p>
        </w:tc>
      </w:tr>
      <w:tr w:rsidR="00D80C8E" w14:paraId="7864A9C5" w14:textId="77777777" w:rsidTr="00D80C8E">
        <w:trPr>
          <w:tblHeader/>
        </w:trPr>
        <w:tc>
          <w:tcPr>
            <w:tcW w:w="1102" w:type="pct"/>
            <w:shd w:val="clear" w:color="auto" w:fill="E6E6E6"/>
          </w:tcPr>
          <w:p w14:paraId="272BDFB7" w14:textId="77777777" w:rsidR="00D80C8E" w:rsidRDefault="00D80C8E" w:rsidP="00293A40">
            <w:pPr>
              <w:pStyle w:val="S8Gazettetableheading"/>
            </w:pPr>
            <w:r w:rsidRPr="00ED4AA8">
              <w:t>Product name</w:t>
            </w:r>
          </w:p>
        </w:tc>
        <w:tc>
          <w:tcPr>
            <w:tcW w:w="3898" w:type="pct"/>
          </w:tcPr>
          <w:p w14:paraId="593243EC" w14:textId="77777777" w:rsidR="00D80C8E" w:rsidRDefault="00D80C8E" w:rsidP="00293A40">
            <w:pPr>
              <w:pStyle w:val="S8Gazettetabletext"/>
            </w:pPr>
            <w:proofErr w:type="spellStart"/>
            <w:r>
              <w:rPr>
                <w:rFonts w:cs="Arial"/>
              </w:rPr>
              <w:t>Wynca</w:t>
            </w:r>
            <w:proofErr w:type="spellEnd"/>
            <w:r>
              <w:rPr>
                <w:rFonts w:cs="Arial"/>
              </w:rPr>
              <w:t xml:space="preserve"> </w:t>
            </w:r>
            <w:proofErr w:type="spellStart"/>
            <w:r>
              <w:rPr>
                <w:rFonts w:cs="Arial"/>
              </w:rPr>
              <w:t>Imidacloprid</w:t>
            </w:r>
            <w:proofErr w:type="spellEnd"/>
            <w:r>
              <w:rPr>
                <w:rFonts w:cs="Arial"/>
              </w:rPr>
              <w:t xml:space="preserve"> 350 SC Insecticide</w:t>
            </w:r>
          </w:p>
        </w:tc>
      </w:tr>
      <w:tr w:rsidR="00D80C8E" w14:paraId="53E875F2" w14:textId="77777777" w:rsidTr="00D80C8E">
        <w:trPr>
          <w:tblHeader/>
        </w:trPr>
        <w:tc>
          <w:tcPr>
            <w:tcW w:w="1102" w:type="pct"/>
            <w:shd w:val="clear" w:color="auto" w:fill="E6E6E6"/>
          </w:tcPr>
          <w:p w14:paraId="48D1E021" w14:textId="77777777" w:rsidR="00D80C8E" w:rsidRDefault="00D80C8E" w:rsidP="00293A40">
            <w:pPr>
              <w:pStyle w:val="S8Gazettetableheading"/>
            </w:pPr>
            <w:r w:rsidRPr="00ED4AA8">
              <w:t>Active constituent/s</w:t>
            </w:r>
          </w:p>
        </w:tc>
        <w:tc>
          <w:tcPr>
            <w:tcW w:w="3898" w:type="pct"/>
          </w:tcPr>
          <w:p w14:paraId="36902BAE" w14:textId="77777777" w:rsidR="00D80C8E" w:rsidRDefault="00D80C8E" w:rsidP="008A7A1A">
            <w:pPr>
              <w:pStyle w:val="S8Gazettetabletext"/>
            </w:pPr>
            <w:r>
              <w:rPr>
                <w:rFonts w:cs="Arial"/>
              </w:rPr>
              <w:t>350</w:t>
            </w:r>
            <w:r w:rsidR="008A7A1A">
              <w:rPr>
                <w:rFonts w:cs="Arial"/>
              </w:rPr>
              <w:t> </w:t>
            </w:r>
            <w:r>
              <w:rPr>
                <w:rFonts w:cs="Arial"/>
              </w:rPr>
              <w:t xml:space="preserve">g/L </w:t>
            </w:r>
            <w:proofErr w:type="spellStart"/>
            <w:r>
              <w:rPr>
                <w:rFonts w:cs="Arial"/>
              </w:rPr>
              <w:t>imidacloprid</w:t>
            </w:r>
            <w:proofErr w:type="spellEnd"/>
          </w:p>
        </w:tc>
      </w:tr>
      <w:tr w:rsidR="00D80C8E" w14:paraId="64E8B409" w14:textId="77777777" w:rsidTr="00D80C8E">
        <w:trPr>
          <w:tblHeader/>
        </w:trPr>
        <w:tc>
          <w:tcPr>
            <w:tcW w:w="1102" w:type="pct"/>
            <w:shd w:val="clear" w:color="auto" w:fill="E6E6E6"/>
          </w:tcPr>
          <w:p w14:paraId="1801A68C" w14:textId="77777777" w:rsidR="00D80C8E" w:rsidRDefault="00D80C8E" w:rsidP="00293A40">
            <w:pPr>
              <w:pStyle w:val="S8Gazettetableheading"/>
            </w:pPr>
            <w:r w:rsidRPr="00ED4AA8">
              <w:t>Applicant name</w:t>
            </w:r>
          </w:p>
        </w:tc>
        <w:tc>
          <w:tcPr>
            <w:tcW w:w="3898" w:type="pct"/>
          </w:tcPr>
          <w:p w14:paraId="125F1657" w14:textId="77777777" w:rsidR="00D80C8E" w:rsidRDefault="00D80C8E" w:rsidP="00293A40">
            <w:pPr>
              <w:pStyle w:val="S8Gazettetabletext"/>
            </w:pPr>
            <w:r>
              <w:rPr>
                <w:rFonts w:cs="Arial"/>
              </w:rPr>
              <w:t xml:space="preserve">Zhejiang </w:t>
            </w:r>
            <w:proofErr w:type="spellStart"/>
            <w:r>
              <w:rPr>
                <w:rFonts w:cs="Arial"/>
              </w:rPr>
              <w:t>Xinan</w:t>
            </w:r>
            <w:proofErr w:type="spellEnd"/>
            <w:r>
              <w:rPr>
                <w:rFonts w:cs="Arial"/>
              </w:rPr>
              <w:t xml:space="preserve"> Chemical Industrial Group Co Ltd</w:t>
            </w:r>
          </w:p>
        </w:tc>
      </w:tr>
      <w:tr w:rsidR="00D80C8E" w14:paraId="192AD7F4" w14:textId="77777777" w:rsidTr="00D80C8E">
        <w:trPr>
          <w:tblHeader/>
        </w:trPr>
        <w:tc>
          <w:tcPr>
            <w:tcW w:w="1102" w:type="pct"/>
            <w:shd w:val="clear" w:color="auto" w:fill="E6E6E6"/>
          </w:tcPr>
          <w:p w14:paraId="4E4FB275" w14:textId="77777777" w:rsidR="00D80C8E" w:rsidRDefault="00D80C8E" w:rsidP="00293A40">
            <w:pPr>
              <w:pStyle w:val="S8Gazettetableheading"/>
            </w:pPr>
            <w:r w:rsidRPr="00ED4AA8">
              <w:t>Applicant ACN</w:t>
            </w:r>
          </w:p>
        </w:tc>
        <w:tc>
          <w:tcPr>
            <w:tcW w:w="3898" w:type="pct"/>
          </w:tcPr>
          <w:p w14:paraId="627E0FA3" w14:textId="77777777" w:rsidR="00D80C8E" w:rsidRDefault="00D80C8E" w:rsidP="00293A40">
            <w:pPr>
              <w:pStyle w:val="S8Gazettetabletext"/>
            </w:pPr>
            <w:r>
              <w:rPr>
                <w:rFonts w:cs="Arial"/>
                <w:szCs w:val="16"/>
              </w:rPr>
              <w:t>N/A</w:t>
            </w:r>
          </w:p>
        </w:tc>
      </w:tr>
      <w:tr w:rsidR="00D80C8E" w14:paraId="5AD8CEC7" w14:textId="77777777" w:rsidTr="00D80C8E">
        <w:trPr>
          <w:tblHeader/>
        </w:trPr>
        <w:tc>
          <w:tcPr>
            <w:tcW w:w="1102" w:type="pct"/>
            <w:shd w:val="clear" w:color="auto" w:fill="E6E6E6"/>
          </w:tcPr>
          <w:p w14:paraId="1BAB6929" w14:textId="77777777" w:rsidR="00D80C8E" w:rsidRDefault="00D80C8E" w:rsidP="00293A40">
            <w:pPr>
              <w:pStyle w:val="S8Gazettetableheading"/>
            </w:pPr>
            <w:r w:rsidRPr="00ED4AA8">
              <w:t>Summary of use</w:t>
            </w:r>
          </w:p>
        </w:tc>
        <w:tc>
          <w:tcPr>
            <w:tcW w:w="3898" w:type="pct"/>
          </w:tcPr>
          <w:p w14:paraId="19EE023E" w14:textId="77777777" w:rsidR="00D80C8E" w:rsidRDefault="00D80C8E" w:rsidP="00293A40">
            <w:pPr>
              <w:pStyle w:val="S8Gazettetabletext"/>
            </w:pPr>
            <w:r>
              <w:rPr>
                <w:rFonts w:cs="Arial"/>
              </w:rPr>
              <w:t xml:space="preserve">For the control of </w:t>
            </w:r>
            <w:proofErr w:type="spellStart"/>
            <w:r>
              <w:rPr>
                <w:rFonts w:cs="Arial"/>
              </w:rPr>
              <w:t>greyback</w:t>
            </w:r>
            <w:proofErr w:type="spellEnd"/>
            <w:r>
              <w:rPr>
                <w:rFonts w:cs="Arial"/>
              </w:rPr>
              <w:t xml:space="preserve"> </w:t>
            </w:r>
            <w:r w:rsidRPr="00602B45">
              <w:rPr>
                <w:rFonts w:cs="Arial"/>
              </w:rPr>
              <w:t>and Childers</w:t>
            </w:r>
            <w:r>
              <w:rPr>
                <w:rFonts w:cs="Arial"/>
              </w:rPr>
              <w:t xml:space="preserve"> </w:t>
            </w:r>
            <w:proofErr w:type="spellStart"/>
            <w:r>
              <w:rPr>
                <w:rFonts w:cs="Arial"/>
              </w:rPr>
              <w:t>canegrub</w:t>
            </w:r>
            <w:proofErr w:type="spellEnd"/>
            <w:r>
              <w:rPr>
                <w:rFonts w:cs="Arial"/>
              </w:rPr>
              <w:t xml:space="preserve"> in sugarcane, and </w:t>
            </w:r>
            <w:proofErr w:type="spellStart"/>
            <w:r>
              <w:rPr>
                <w:rFonts w:cs="Arial"/>
              </w:rPr>
              <w:t>silverleaf</w:t>
            </w:r>
            <w:proofErr w:type="spellEnd"/>
            <w:r>
              <w:rPr>
                <w:rFonts w:cs="Arial"/>
              </w:rPr>
              <w:t xml:space="preserve"> whitefly in various vegetable crops</w:t>
            </w:r>
          </w:p>
        </w:tc>
      </w:tr>
      <w:tr w:rsidR="00D80C8E" w14:paraId="7EC8113D" w14:textId="77777777" w:rsidTr="00D80C8E">
        <w:trPr>
          <w:tblHeader/>
        </w:trPr>
        <w:tc>
          <w:tcPr>
            <w:tcW w:w="1102" w:type="pct"/>
            <w:shd w:val="clear" w:color="auto" w:fill="E6E6E6"/>
          </w:tcPr>
          <w:p w14:paraId="4A81825B" w14:textId="77777777" w:rsidR="00D80C8E" w:rsidRDefault="00D80C8E" w:rsidP="00293A40">
            <w:pPr>
              <w:pStyle w:val="S8Gazettetableheading"/>
            </w:pPr>
            <w:r w:rsidRPr="00ED4AA8">
              <w:t>D</w:t>
            </w:r>
            <w:r>
              <w:t>ate of registration</w:t>
            </w:r>
          </w:p>
        </w:tc>
        <w:tc>
          <w:tcPr>
            <w:tcW w:w="3898" w:type="pct"/>
          </w:tcPr>
          <w:p w14:paraId="6572C3A2" w14:textId="77777777" w:rsidR="00D80C8E" w:rsidRDefault="00D80C8E" w:rsidP="00293A40">
            <w:pPr>
              <w:pStyle w:val="S8Gazettetabletext"/>
            </w:pPr>
            <w:r>
              <w:rPr>
                <w:rFonts w:cs="Arial"/>
                <w:szCs w:val="16"/>
              </w:rPr>
              <w:t>2 July 2021</w:t>
            </w:r>
          </w:p>
        </w:tc>
      </w:tr>
      <w:tr w:rsidR="00D80C8E" w14:paraId="61240F12" w14:textId="77777777" w:rsidTr="00D80C8E">
        <w:trPr>
          <w:tblHeader/>
        </w:trPr>
        <w:tc>
          <w:tcPr>
            <w:tcW w:w="1102" w:type="pct"/>
            <w:shd w:val="clear" w:color="auto" w:fill="E6E6E6"/>
          </w:tcPr>
          <w:p w14:paraId="5C4A46DF" w14:textId="77777777" w:rsidR="00D80C8E" w:rsidRDefault="00D80C8E" w:rsidP="00293A40">
            <w:pPr>
              <w:pStyle w:val="S8Gazettetableheading"/>
            </w:pPr>
            <w:r w:rsidRPr="00ED4AA8">
              <w:t>Product registration no.</w:t>
            </w:r>
          </w:p>
        </w:tc>
        <w:tc>
          <w:tcPr>
            <w:tcW w:w="3898" w:type="pct"/>
          </w:tcPr>
          <w:p w14:paraId="288DC0A4" w14:textId="77777777" w:rsidR="00D80C8E" w:rsidRDefault="00D80C8E" w:rsidP="00293A40">
            <w:pPr>
              <w:pStyle w:val="S8Gazettetabletext"/>
            </w:pPr>
            <w:r>
              <w:rPr>
                <w:rFonts w:cs="Arial"/>
              </w:rPr>
              <w:t>90911</w:t>
            </w:r>
          </w:p>
        </w:tc>
      </w:tr>
      <w:tr w:rsidR="00D80C8E" w14:paraId="3AD3D492" w14:textId="77777777" w:rsidTr="00D80C8E">
        <w:trPr>
          <w:tblHeader/>
        </w:trPr>
        <w:tc>
          <w:tcPr>
            <w:tcW w:w="1102" w:type="pct"/>
            <w:shd w:val="clear" w:color="auto" w:fill="E6E6E6"/>
          </w:tcPr>
          <w:p w14:paraId="3F6307EC" w14:textId="77777777" w:rsidR="00D80C8E" w:rsidRPr="00ED4AA8" w:rsidRDefault="00D80C8E" w:rsidP="00293A40">
            <w:pPr>
              <w:pStyle w:val="S8Gazettetableheading"/>
            </w:pPr>
            <w:r w:rsidRPr="00ED4AA8">
              <w:t>Label approval no.</w:t>
            </w:r>
          </w:p>
        </w:tc>
        <w:tc>
          <w:tcPr>
            <w:tcW w:w="3898" w:type="pct"/>
          </w:tcPr>
          <w:p w14:paraId="5533AF2A" w14:textId="77777777" w:rsidR="00D80C8E" w:rsidRDefault="00D80C8E" w:rsidP="00293A40">
            <w:pPr>
              <w:pStyle w:val="S8Gazettetabletext"/>
            </w:pPr>
            <w:r>
              <w:rPr>
                <w:rFonts w:cs="Arial"/>
              </w:rPr>
              <w:t>90911</w:t>
            </w:r>
            <w:r w:rsidRPr="00397B01">
              <w:rPr>
                <w:rFonts w:cs="Arial"/>
              </w:rPr>
              <w:t>/</w:t>
            </w:r>
            <w:r>
              <w:rPr>
                <w:rFonts w:cs="Arial"/>
              </w:rPr>
              <w:t>130485</w:t>
            </w:r>
          </w:p>
        </w:tc>
      </w:tr>
    </w:tbl>
    <w:p w14:paraId="6B8EB79C" w14:textId="77777777" w:rsidR="00D80C8E" w:rsidRDefault="00D80C8E" w:rsidP="00D80C8E">
      <w:pPr>
        <w:pStyle w:val="Caption"/>
        <w:keepNext/>
      </w:pPr>
      <w:bookmarkStart w:id="3" w:name="_Toc76994296"/>
      <w:r>
        <w:lastRenderedPageBreak/>
        <w:t xml:space="preserve">Table </w:t>
      </w:r>
      <w:fldSimple w:instr=" SEQ Table \* ARABIC ">
        <w:r w:rsidR="008A7A1A">
          <w:rPr>
            <w:noProof/>
          </w:rPr>
          <w:t>2</w:t>
        </w:r>
      </w:fldSimple>
      <w:r>
        <w:t>: Variations of registration</w:t>
      </w:r>
      <w:bookmarkEnd w:id="3"/>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D80C8E" w14:paraId="14A23A33" w14:textId="77777777" w:rsidTr="00D80C8E">
        <w:trPr>
          <w:tblHeader/>
        </w:trPr>
        <w:tc>
          <w:tcPr>
            <w:tcW w:w="1102" w:type="pct"/>
            <w:shd w:val="clear" w:color="auto" w:fill="E6E6E6"/>
          </w:tcPr>
          <w:p w14:paraId="5D26BBF4" w14:textId="77777777" w:rsidR="00D80C8E" w:rsidRDefault="00D80C8E" w:rsidP="00293A40">
            <w:pPr>
              <w:pStyle w:val="S8Gazettetableheading"/>
            </w:pPr>
            <w:r>
              <w:t>Application no.</w:t>
            </w:r>
          </w:p>
        </w:tc>
        <w:tc>
          <w:tcPr>
            <w:tcW w:w="3898" w:type="pct"/>
          </w:tcPr>
          <w:p w14:paraId="32056937" w14:textId="77777777" w:rsidR="00D80C8E" w:rsidRDefault="00D80C8E" w:rsidP="00293A40">
            <w:pPr>
              <w:pStyle w:val="S8Gazettetabletext"/>
            </w:pPr>
            <w:r w:rsidRPr="005C648A">
              <w:t>131202</w:t>
            </w:r>
          </w:p>
        </w:tc>
      </w:tr>
      <w:tr w:rsidR="00D80C8E" w14:paraId="0283849C" w14:textId="77777777" w:rsidTr="00D80C8E">
        <w:trPr>
          <w:tblHeader/>
        </w:trPr>
        <w:tc>
          <w:tcPr>
            <w:tcW w:w="1102" w:type="pct"/>
            <w:shd w:val="clear" w:color="auto" w:fill="E6E6E6"/>
          </w:tcPr>
          <w:p w14:paraId="2E9F7A7D" w14:textId="77777777" w:rsidR="00D80C8E" w:rsidRDefault="00D80C8E" w:rsidP="00293A40">
            <w:pPr>
              <w:pStyle w:val="S8Gazettetableheading"/>
            </w:pPr>
            <w:r w:rsidRPr="00ED4AA8">
              <w:t>Product name</w:t>
            </w:r>
          </w:p>
        </w:tc>
        <w:tc>
          <w:tcPr>
            <w:tcW w:w="3898" w:type="pct"/>
          </w:tcPr>
          <w:p w14:paraId="372ADD96" w14:textId="77777777" w:rsidR="00D80C8E" w:rsidRDefault="00D80C8E" w:rsidP="00293A40">
            <w:pPr>
              <w:pStyle w:val="S8Gazettetabletext"/>
            </w:pPr>
            <w:r w:rsidRPr="005C648A">
              <w:t xml:space="preserve">Apparent </w:t>
            </w:r>
            <w:proofErr w:type="spellStart"/>
            <w:r w:rsidRPr="005C648A">
              <w:t>Sulfur</w:t>
            </w:r>
            <w:proofErr w:type="spellEnd"/>
            <w:r w:rsidRPr="005C648A">
              <w:t xml:space="preserve"> 800 WG Fungicide/ Miticide/ Insecticide</w:t>
            </w:r>
          </w:p>
        </w:tc>
      </w:tr>
      <w:tr w:rsidR="00D80C8E" w14:paraId="1E596A58" w14:textId="77777777" w:rsidTr="00D80C8E">
        <w:trPr>
          <w:tblHeader/>
        </w:trPr>
        <w:tc>
          <w:tcPr>
            <w:tcW w:w="1102" w:type="pct"/>
            <w:shd w:val="clear" w:color="auto" w:fill="E6E6E6"/>
          </w:tcPr>
          <w:p w14:paraId="0A83023B" w14:textId="77777777" w:rsidR="00D80C8E" w:rsidRDefault="00D80C8E" w:rsidP="00293A40">
            <w:pPr>
              <w:pStyle w:val="S8Gazettetableheading"/>
            </w:pPr>
            <w:r w:rsidRPr="00ED4AA8">
              <w:t>Active constituent/s</w:t>
            </w:r>
          </w:p>
        </w:tc>
        <w:tc>
          <w:tcPr>
            <w:tcW w:w="3898" w:type="pct"/>
          </w:tcPr>
          <w:p w14:paraId="5EF955B2" w14:textId="77777777" w:rsidR="00D80C8E" w:rsidRDefault="00D80C8E" w:rsidP="008A7A1A">
            <w:pPr>
              <w:pStyle w:val="S8Gazettetabletext"/>
            </w:pPr>
            <w:r w:rsidRPr="005C648A">
              <w:t>800</w:t>
            </w:r>
            <w:r w:rsidR="008A7A1A">
              <w:t> </w:t>
            </w:r>
            <w:r w:rsidRPr="005C648A">
              <w:t xml:space="preserve">g/kg </w:t>
            </w:r>
            <w:r>
              <w:t xml:space="preserve">sulphur (S) present as </w:t>
            </w:r>
            <w:proofErr w:type="spellStart"/>
            <w:r>
              <w:t>wettable</w:t>
            </w:r>
            <w:proofErr w:type="spellEnd"/>
            <w:r>
              <w:t xml:space="preserve"> s</w:t>
            </w:r>
            <w:r w:rsidRPr="005C648A">
              <w:t>ulphur</w:t>
            </w:r>
          </w:p>
        </w:tc>
      </w:tr>
      <w:tr w:rsidR="00D80C8E" w14:paraId="25ABFF18" w14:textId="77777777" w:rsidTr="00D80C8E">
        <w:trPr>
          <w:tblHeader/>
        </w:trPr>
        <w:tc>
          <w:tcPr>
            <w:tcW w:w="1102" w:type="pct"/>
            <w:shd w:val="clear" w:color="auto" w:fill="E6E6E6"/>
          </w:tcPr>
          <w:p w14:paraId="6751709B" w14:textId="77777777" w:rsidR="00D80C8E" w:rsidRDefault="00D80C8E" w:rsidP="00293A40">
            <w:pPr>
              <w:pStyle w:val="S8Gazettetableheading"/>
            </w:pPr>
            <w:r w:rsidRPr="00ED4AA8">
              <w:t>Applicant name</w:t>
            </w:r>
          </w:p>
        </w:tc>
        <w:tc>
          <w:tcPr>
            <w:tcW w:w="3898" w:type="pct"/>
          </w:tcPr>
          <w:p w14:paraId="3A59E4D1" w14:textId="77777777" w:rsidR="00D80C8E" w:rsidRDefault="00D80C8E" w:rsidP="00293A40">
            <w:pPr>
              <w:pStyle w:val="S8Gazettetabletext"/>
            </w:pPr>
            <w:r w:rsidRPr="005C648A">
              <w:t>Titan Ag Pty Ltd</w:t>
            </w:r>
          </w:p>
        </w:tc>
      </w:tr>
      <w:tr w:rsidR="00D80C8E" w14:paraId="5337889A" w14:textId="77777777" w:rsidTr="00D80C8E">
        <w:trPr>
          <w:tblHeader/>
        </w:trPr>
        <w:tc>
          <w:tcPr>
            <w:tcW w:w="1102" w:type="pct"/>
            <w:shd w:val="clear" w:color="auto" w:fill="E6E6E6"/>
          </w:tcPr>
          <w:p w14:paraId="5265F50A" w14:textId="77777777" w:rsidR="00D80C8E" w:rsidRDefault="00D80C8E" w:rsidP="00293A40">
            <w:pPr>
              <w:pStyle w:val="S8Gazettetableheading"/>
            </w:pPr>
            <w:r w:rsidRPr="00ED4AA8">
              <w:t>Applicant ACN</w:t>
            </w:r>
          </w:p>
        </w:tc>
        <w:tc>
          <w:tcPr>
            <w:tcW w:w="3898" w:type="pct"/>
          </w:tcPr>
          <w:p w14:paraId="2C7658C0" w14:textId="77777777" w:rsidR="00D80C8E" w:rsidRDefault="00D80C8E" w:rsidP="00293A40">
            <w:pPr>
              <w:pStyle w:val="S8Gazettetabletext"/>
            </w:pPr>
            <w:r w:rsidRPr="005C648A">
              <w:t>122 081 574</w:t>
            </w:r>
          </w:p>
        </w:tc>
      </w:tr>
      <w:tr w:rsidR="00D80C8E" w14:paraId="568780FF" w14:textId="77777777" w:rsidTr="00D80C8E">
        <w:trPr>
          <w:tblHeader/>
        </w:trPr>
        <w:tc>
          <w:tcPr>
            <w:tcW w:w="1102" w:type="pct"/>
            <w:shd w:val="clear" w:color="auto" w:fill="E6E6E6"/>
          </w:tcPr>
          <w:p w14:paraId="14806765" w14:textId="77777777" w:rsidR="00D80C8E" w:rsidRDefault="00D80C8E" w:rsidP="00293A40">
            <w:pPr>
              <w:pStyle w:val="S8Gazettetableheading"/>
            </w:pPr>
            <w:r w:rsidRPr="00ED4AA8">
              <w:t>Summary of use</w:t>
            </w:r>
          </w:p>
        </w:tc>
        <w:tc>
          <w:tcPr>
            <w:tcW w:w="3898" w:type="pct"/>
          </w:tcPr>
          <w:p w14:paraId="1D0B534D" w14:textId="77777777" w:rsidR="00D80C8E" w:rsidRDefault="00D80C8E" w:rsidP="00293A40">
            <w:pPr>
              <w:pStyle w:val="S8Gazettetabletext"/>
            </w:pPr>
            <w:r w:rsidRPr="005C648A">
              <w:t xml:space="preserve">To vary the distinguishing product name and the name that appears on the label from </w:t>
            </w:r>
            <w:r>
              <w:t>‘</w:t>
            </w:r>
            <w:r w:rsidRPr="005C648A">
              <w:t xml:space="preserve">Apparent </w:t>
            </w:r>
            <w:proofErr w:type="spellStart"/>
            <w:r w:rsidRPr="005C648A">
              <w:t>Sulfur</w:t>
            </w:r>
            <w:proofErr w:type="spellEnd"/>
            <w:r w:rsidRPr="005C648A">
              <w:t xml:space="preserve"> 800 WG Fungicide And Miticide</w:t>
            </w:r>
            <w:r>
              <w:t>’</w:t>
            </w:r>
            <w:r w:rsidRPr="005C648A">
              <w:t xml:space="preserve"> to </w:t>
            </w:r>
            <w:r>
              <w:t>‘</w:t>
            </w:r>
            <w:r w:rsidRPr="005C648A">
              <w:t>Ap</w:t>
            </w:r>
            <w:r w:rsidR="001E6761">
              <w:t xml:space="preserve">parent </w:t>
            </w:r>
            <w:proofErr w:type="spellStart"/>
            <w:r w:rsidR="001E6761">
              <w:t>Sulfur</w:t>
            </w:r>
            <w:proofErr w:type="spellEnd"/>
            <w:r w:rsidR="001E6761">
              <w:t xml:space="preserve"> 800 WG Fungicide/Miticide/</w:t>
            </w:r>
            <w:r w:rsidRPr="005C648A">
              <w:t>Insecticide</w:t>
            </w:r>
            <w:r>
              <w:t>’</w:t>
            </w:r>
          </w:p>
        </w:tc>
      </w:tr>
      <w:tr w:rsidR="00D80C8E" w14:paraId="64A86719" w14:textId="77777777" w:rsidTr="00D80C8E">
        <w:trPr>
          <w:tblHeader/>
        </w:trPr>
        <w:tc>
          <w:tcPr>
            <w:tcW w:w="1102" w:type="pct"/>
            <w:shd w:val="clear" w:color="auto" w:fill="E6E6E6"/>
          </w:tcPr>
          <w:p w14:paraId="276C902E" w14:textId="77777777" w:rsidR="00D80C8E" w:rsidRDefault="00D80C8E" w:rsidP="00293A40">
            <w:pPr>
              <w:pStyle w:val="S8Gazettetableheading"/>
            </w:pPr>
            <w:r w:rsidRPr="00ED4AA8">
              <w:t>D</w:t>
            </w:r>
            <w:r>
              <w:t>ate of registration</w:t>
            </w:r>
          </w:p>
        </w:tc>
        <w:tc>
          <w:tcPr>
            <w:tcW w:w="3898" w:type="pct"/>
          </w:tcPr>
          <w:p w14:paraId="0AE3EA83" w14:textId="77777777" w:rsidR="00D80C8E" w:rsidRDefault="00D80C8E" w:rsidP="00293A40">
            <w:pPr>
              <w:pStyle w:val="S8Gazettetabletext"/>
            </w:pPr>
            <w:r w:rsidRPr="005C648A">
              <w:t>9 June 2021</w:t>
            </w:r>
          </w:p>
        </w:tc>
      </w:tr>
      <w:tr w:rsidR="00D80C8E" w14:paraId="224A4254" w14:textId="77777777" w:rsidTr="00D80C8E">
        <w:trPr>
          <w:tblHeader/>
        </w:trPr>
        <w:tc>
          <w:tcPr>
            <w:tcW w:w="1102" w:type="pct"/>
            <w:shd w:val="clear" w:color="auto" w:fill="E6E6E6"/>
          </w:tcPr>
          <w:p w14:paraId="2B881D2C" w14:textId="77777777" w:rsidR="00D80C8E" w:rsidRDefault="00D80C8E" w:rsidP="00293A40">
            <w:pPr>
              <w:pStyle w:val="S8Gazettetableheading"/>
            </w:pPr>
            <w:r w:rsidRPr="00ED4AA8">
              <w:t>Product registration no.</w:t>
            </w:r>
          </w:p>
        </w:tc>
        <w:tc>
          <w:tcPr>
            <w:tcW w:w="3898" w:type="pct"/>
          </w:tcPr>
          <w:p w14:paraId="1FD3FAD3" w14:textId="77777777" w:rsidR="00D80C8E" w:rsidRDefault="00D80C8E" w:rsidP="00293A40">
            <w:pPr>
              <w:pStyle w:val="S8Gazettetabletext"/>
            </w:pPr>
            <w:r w:rsidRPr="005C648A">
              <w:t>66641</w:t>
            </w:r>
          </w:p>
        </w:tc>
      </w:tr>
      <w:tr w:rsidR="00D80C8E" w14:paraId="722EF9F5" w14:textId="77777777" w:rsidTr="00D80C8E">
        <w:trPr>
          <w:tblHeader/>
        </w:trPr>
        <w:tc>
          <w:tcPr>
            <w:tcW w:w="1102" w:type="pct"/>
            <w:shd w:val="clear" w:color="auto" w:fill="E6E6E6"/>
          </w:tcPr>
          <w:p w14:paraId="15DF438B" w14:textId="77777777" w:rsidR="00D80C8E" w:rsidRPr="00ED4AA8" w:rsidRDefault="00D80C8E" w:rsidP="00293A40">
            <w:pPr>
              <w:pStyle w:val="S8Gazettetableheading"/>
            </w:pPr>
            <w:r w:rsidRPr="00ED4AA8">
              <w:t>Label approval no.</w:t>
            </w:r>
          </w:p>
        </w:tc>
        <w:tc>
          <w:tcPr>
            <w:tcW w:w="3898" w:type="pct"/>
          </w:tcPr>
          <w:p w14:paraId="312EF9B9" w14:textId="77777777" w:rsidR="00D80C8E" w:rsidRDefault="00D80C8E" w:rsidP="00293A40">
            <w:pPr>
              <w:pStyle w:val="S8Gazettetabletext"/>
            </w:pPr>
            <w:r w:rsidRPr="005C648A">
              <w:t>66641/131202</w:t>
            </w:r>
          </w:p>
        </w:tc>
      </w:tr>
    </w:tbl>
    <w:p w14:paraId="0F381E59" w14:textId="77777777" w:rsidR="00D80C8E" w:rsidRPr="003979F9"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D80C8E" w14:paraId="6AE55F0D" w14:textId="77777777" w:rsidTr="00D80C8E">
        <w:trPr>
          <w:tblHeader/>
        </w:trPr>
        <w:tc>
          <w:tcPr>
            <w:tcW w:w="1102" w:type="pct"/>
            <w:shd w:val="clear" w:color="auto" w:fill="E6E6E6"/>
          </w:tcPr>
          <w:p w14:paraId="76F0F6FF" w14:textId="77777777" w:rsidR="00D80C8E" w:rsidRDefault="00D80C8E" w:rsidP="00293A40">
            <w:pPr>
              <w:pStyle w:val="S8Gazettetableheading"/>
            </w:pPr>
            <w:r>
              <w:t>Application no.</w:t>
            </w:r>
          </w:p>
        </w:tc>
        <w:tc>
          <w:tcPr>
            <w:tcW w:w="3898" w:type="pct"/>
          </w:tcPr>
          <w:p w14:paraId="15409D75" w14:textId="77777777" w:rsidR="00D80C8E" w:rsidRDefault="00D80C8E" w:rsidP="00293A40">
            <w:pPr>
              <w:pStyle w:val="S8Gazettetabletext"/>
            </w:pPr>
            <w:r w:rsidRPr="001022CE">
              <w:t>131437</w:t>
            </w:r>
          </w:p>
        </w:tc>
      </w:tr>
      <w:tr w:rsidR="00D80C8E" w14:paraId="252F72E2" w14:textId="77777777" w:rsidTr="00D80C8E">
        <w:trPr>
          <w:tblHeader/>
        </w:trPr>
        <w:tc>
          <w:tcPr>
            <w:tcW w:w="1102" w:type="pct"/>
            <w:shd w:val="clear" w:color="auto" w:fill="E6E6E6"/>
          </w:tcPr>
          <w:p w14:paraId="7C7C75D9" w14:textId="77777777" w:rsidR="00D80C8E" w:rsidRDefault="00D80C8E" w:rsidP="00293A40">
            <w:pPr>
              <w:pStyle w:val="S8Gazettetableheading"/>
            </w:pPr>
            <w:r w:rsidRPr="00ED4AA8">
              <w:t>Product name</w:t>
            </w:r>
          </w:p>
        </w:tc>
        <w:tc>
          <w:tcPr>
            <w:tcW w:w="3898" w:type="pct"/>
          </w:tcPr>
          <w:p w14:paraId="4DC1F70C" w14:textId="77777777" w:rsidR="00D80C8E" w:rsidRDefault="00D80C8E" w:rsidP="00293A40">
            <w:pPr>
              <w:pStyle w:val="S8Gazettetabletext"/>
            </w:pPr>
            <w:proofErr w:type="spellStart"/>
            <w:r w:rsidRPr="001022CE">
              <w:t>Superway</w:t>
            </w:r>
            <w:proofErr w:type="spellEnd"/>
            <w:r w:rsidRPr="001022CE">
              <w:t xml:space="preserve"> Total Bug &amp; Insect </w:t>
            </w:r>
            <w:proofErr w:type="spellStart"/>
            <w:r w:rsidRPr="001022CE">
              <w:t>Imidacloprid</w:t>
            </w:r>
            <w:proofErr w:type="spellEnd"/>
            <w:r w:rsidRPr="001022CE">
              <w:t xml:space="preserve"> Systemic Insecticide</w:t>
            </w:r>
          </w:p>
        </w:tc>
      </w:tr>
      <w:tr w:rsidR="00D80C8E" w14:paraId="1F6CE974" w14:textId="77777777" w:rsidTr="00D80C8E">
        <w:trPr>
          <w:tblHeader/>
        </w:trPr>
        <w:tc>
          <w:tcPr>
            <w:tcW w:w="1102" w:type="pct"/>
            <w:shd w:val="clear" w:color="auto" w:fill="E6E6E6"/>
          </w:tcPr>
          <w:p w14:paraId="285714AE" w14:textId="77777777" w:rsidR="00D80C8E" w:rsidRDefault="00D80C8E" w:rsidP="00293A40">
            <w:pPr>
              <w:pStyle w:val="S8Gazettetableheading"/>
            </w:pPr>
            <w:r w:rsidRPr="00ED4AA8">
              <w:t>Active constituent/s</w:t>
            </w:r>
          </w:p>
        </w:tc>
        <w:tc>
          <w:tcPr>
            <w:tcW w:w="3898" w:type="pct"/>
          </w:tcPr>
          <w:p w14:paraId="2FC1231D" w14:textId="77777777" w:rsidR="00D80C8E" w:rsidRDefault="00D80C8E" w:rsidP="008A7A1A">
            <w:pPr>
              <w:pStyle w:val="S8Gazettetabletext"/>
            </w:pPr>
            <w:r w:rsidRPr="001022CE">
              <w:t>0.125</w:t>
            </w:r>
            <w:r w:rsidR="008A7A1A">
              <w:t> </w:t>
            </w:r>
            <w:r w:rsidRPr="001022CE">
              <w:t xml:space="preserve">g/L </w:t>
            </w:r>
            <w:proofErr w:type="spellStart"/>
            <w:r w:rsidRPr="001022CE">
              <w:t>imidacloprid</w:t>
            </w:r>
            <w:proofErr w:type="spellEnd"/>
          </w:p>
        </w:tc>
      </w:tr>
      <w:tr w:rsidR="00D80C8E" w14:paraId="670D1AAD" w14:textId="77777777" w:rsidTr="00D80C8E">
        <w:trPr>
          <w:tblHeader/>
        </w:trPr>
        <w:tc>
          <w:tcPr>
            <w:tcW w:w="1102" w:type="pct"/>
            <w:shd w:val="clear" w:color="auto" w:fill="E6E6E6"/>
          </w:tcPr>
          <w:p w14:paraId="3044B96B" w14:textId="77777777" w:rsidR="00D80C8E" w:rsidRDefault="00D80C8E" w:rsidP="00293A40">
            <w:pPr>
              <w:pStyle w:val="S8Gazettetableheading"/>
            </w:pPr>
            <w:r w:rsidRPr="00ED4AA8">
              <w:t>Applicant name</w:t>
            </w:r>
          </w:p>
        </w:tc>
        <w:tc>
          <w:tcPr>
            <w:tcW w:w="3898" w:type="pct"/>
          </w:tcPr>
          <w:p w14:paraId="578A1323" w14:textId="77777777" w:rsidR="00D80C8E" w:rsidRDefault="00D80C8E" w:rsidP="00293A40">
            <w:pPr>
              <w:pStyle w:val="S8Gazettetabletext"/>
            </w:pPr>
            <w:proofErr w:type="spellStart"/>
            <w:r w:rsidRPr="001022CE">
              <w:t>Pooma</w:t>
            </w:r>
            <w:proofErr w:type="spellEnd"/>
            <w:r w:rsidRPr="001022CE">
              <w:t xml:space="preserve"> Fertilizers Pty Ltd</w:t>
            </w:r>
          </w:p>
        </w:tc>
      </w:tr>
      <w:tr w:rsidR="00D80C8E" w14:paraId="750892D9" w14:textId="77777777" w:rsidTr="00D80C8E">
        <w:trPr>
          <w:tblHeader/>
        </w:trPr>
        <w:tc>
          <w:tcPr>
            <w:tcW w:w="1102" w:type="pct"/>
            <w:shd w:val="clear" w:color="auto" w:fill="E6E6E6"/>
          </w:tcPr>
          <w:p w14:paraId="7CC54D70" w14:textId="77777777" w:rsidR="00D80C8E" w:rsidRDefault="00D80C8E" w:rsidP="00293A40">
            <w:pPr>
              <w:pStyle w:val="S8Gazettetableheading"/>
            </w:pPr>
            <w:r w:rsidRPr="00ED4AA8">
              <w:t>Applicant ACN</w:t>
            </w:r>
          </w:p>
        </w:tc>
        <w:tc>
          <w:tcPr>
            <w:tcW w:w="3898" w:type="pct"/>
          </w:tcPr>
          <w:p w14:paraId="3838C5C9" w14:textId="77777777" w:rsidR="00D80C8E" w:rsidRDefault="00D80C8E" w:rsidP="00293A40">
            <w:pPr>
              <w:pStyle w:val="S8Gazettetabletext"/>
            </w:pPr>
            <w:r w:rsidRPr="001022CE">
              <w:rPr>
                <w:szCs w:val="16"/>
              </w:rPr>
              <w:t>625 414 164</w:t>
            </w:r>
          </w:p>
        </w:tc>
      </w:tr>
      <w:tr w:rsidR="00D80C8E" w14:paraId="472B24F8" w14:textId="77777777" w:rsidTr="00D80C8E">
        <w:trPr>
          <w:tblHeader/>
        </w:trPr>
        <w:tc>
          <w:tcPr>
            <w:tcW w:w="1102" w:type="pct"/>
            <w:shd w:val="clear" w:color="auto" w:fill="E6E6E6"/>
          </w:tcPr>
          <w:p w14:paraId="64F67F13" w14:textId="77777777" w:rsidR="00D80C8E" w:rsidRDefault="00D80C8E" w:rsidP="00293A40">
            <w:pPr>
              <w:pStyle w:val="S8Gazettetableheading"/>
            </w:pPr>
            <w:r w:rsidRPr="00ED4AA8">
              <w:t>Summary of use</w:t>
            </w:r>
          </w:p>
        </w:tc>
        <w:tc>
          <w:tcPr>
            <w:tcW w:w="3898" w:type="pct"/>
          </w:tcPr>
          <w:p w14:paraId="5F75D9A3" w14:textId="77777777" w:rsidR="00D80C8E" w:rsidRDefault="00D80C8E" w:rsidP="00293A40">
            <w:pPr>
              <w:pStyle w:val="S8Gazettetabletext"/>
            </w:pPr>
            <w:r w:rsidRPr="001022CE">
              <w:t xml:space="preserve">To vary the distinguishing product name and the name that appears on the label from </w:t>
            </w:r>
            <w:r w:rsidRPr="001022CE">
              <w:t>‘</w:t>
            </w:r>
            <w:r w:rsidRPr="001022CE">
              <w:t xml:space="preserve">Sharp Shooter Complete Bug &amp; Insect Spray </w:t>
            </w:r>
            <w:proofErr w:type="spellStart"/>
            <w:r w:rsidRPr="001022CE">
              <w:t>Imidacloprid</w:t>
            </w:r>
            <w:proofErr w:type="spellEnd"/>
            <w:r w:rsidRPr="001022CE">
              <w:t>’</w:t>
            </w:r>
            <w:r w:rsidRPr="001022CE">
              <w:t xml:space="preserve"> to </w:t>
            </w:r>
            <w:r w:rsidRPr="001022CE">
              <w:t>‘</w:t>
            </w:r>
            <w:proofErr w:type="spellStart"/>
            <w:r w:rsidRPr="001022CE">
              <w:t>Superway</w:t>
            </w:r>
            <w:proofErr w:type="spellEnd"/>
            <w:r w:rsidRPr="001022CE">
              <w:t xml:space="preserve"> Total Bug &amp; Insect </w:t>
            </w:r>
            <w:proofErr w:type="spellStart"/>
            <w:r w:rsidRPr="001022CE">
              <w:t>Imidacloprid</w:t>
            </w:r>
            <w:proofErr w:type="spellEnd"/>
            <w:r w:rsidRPr="001022CE">
              <w:t xml:space="preserve"> Systemic Insecticide</w:t>
            </w:r>
            <w:r w:rsidRPr="001022CE">
              <w:t>’</w:t>
            </w:r>
          </w:p>
        </w:tc>
      </w:tr>
      <w:tr w:rsidR="00D80C8E" w14:paraId="37F30001" w14:textId="77777777" w:rsidTr="00D80C8E">
        <w:trPr>
          <w:tblHeader/>
        </w:trPr>
        <w:tc>
          <w:tcPr>
            <w:tcW w:w="1102" w:type="pct"/>
            <w:shd w:val="clear" w:color="auto" w:fill="E6E6E6"/>
          </w:tcPr>
          <w:p w14:paraId="5D36275E" w14:textId="77777777" w:rsidR="00D80C8E" w:rsidRDefault="00D80C8E" w:rsidP="00293A40">
            <w:pPr>
              <w:pStyle w:val="S8Gazettetableheading"/>
            </w:pPr>
            <w:r w:rsidRPr="00ED4AA8">
              <w:t>D</w:t>
            </w:r>
            <w:r>
              <w:t>ate of registration</w:t>
            </w:r>
          </w:p>
        </w:tc>
        <w:tc>
          <w:tcPr>
            <w:tcW w:w="3898" w:type="pct"/>
          </w:tcPr>
          <w:p w14:paraId="019122DC" w14:textId="77777777" w:rsidR="00D80C8E" w:rsidRDefault="00D80C8E" w:rsidP="00293A40">
            <w:pPr>
              <w:pStyle w:val="S8Gazettetabletext"/>
            </w:pPr>
            <w:r w:rsidRPr="001022CE">
              <w:t>15 June 2021</w:t>
            </w:r>
          </w:p>
        </w:tc>
      </w:tr>
      <w:tr w:rsidR="00D80C8E" w14:paraId="19774436" w14:textId="77777777" w:rsidTr="00D80C8E">
        <w:trPr>
          <w:tblHeader/>
        </w:trPr>
        <w:tc>
          <w:tcPr>
            <w:tcW w:w="1102" w:type="pct"/>
            <w:shd w:val="clear" w:color="auto" w:fill="E6E6E6"/>
          </w:tcPr>
          <w:p w14:paraId="0053F50B" w14:textId="77777777" w:rsidR="00D80C8E" w:rsidRDefault="00D80C8E" w:rsidP="00293A40">
            <w:pPr>
              <w:pStyle w:val="S8Gazettetableheading"/>
            </w:pPr>
            <w:r w:rsidRPr="00ED4AA8">
              <w:t>Product registration no.</w:t>
            </w:r>
          </w:p>
        </w:tc>
        <w:tc>
          <w:tcPr>
            <w:tcW w:w="3898" w:type="pct"/>
          </w:tcPr>
          <w:p w14:paraId="2FEC5B4C" w14:textId="77777777" w:rsidR="00D80C8E" w:rsidRDefault="008948EC" w:rsidP="00293A40">
            <w:pPr>
              <w:pStyle w:val="S8Gazettetabletext"/>
            </w:pPr>
            <w:r>
              <w:t>61974</w:t>
            </w:r>
          </w:p>
        </w:tc>
      </w:tr>
      <w:tr w:rsidR="00D80C8E" w14:paraId="3A09868D" w14:textId="77777777" w:rsidTr="00D80C8E">
        <w:trPr>
          <w:tblHeader/>
        </w:trPr>
        <w:tc>
          <w:tcPr>
            <w:tcW w:w="1102" w:type="pct"/>
            <w:shd w:val="clear" w:color="auto" w:fill="E6E6E6"/>
          </w:tcPr>
          <w:p w14:paraId="0F808611" w14:textId="77777777" w:rsidR="00D80C8E" w:rsidRPr="00ED4AA8" w:rsidRDefault="00D80C8E" w:rsidP="00293A40">
            <w:pPr>
              <w:pStyle w:val="S8Gazettetableheading"/>
            </w:pPr>
            <w:r w:rsidRPr="00ED4AA8">
              <w:t>Label approval no.</w:t>
            </w:r>
          </w:p>
        </w:tc>
        <w:tc>
          <w:tcPr>
            <w:tcW w:w="3898" w:type="pct"/>
          </w:tcPr>
          <w:p w14:paraId="50A3E15D" w14:textId="77777777" w:rsidR="00D80C8E" w:rsidRDefault="00D80C8E" w:rsidP="00293A40">
            <w:pPr>
              <w:pStyle w:val="S8Gazettetabletext"/>
            </w:pPr>
            <w:r w:rsidRPr="001022CE">
              <w:t>61974/131437</w:t>
            </w:r>
          </w:p>
        </w:tc>
      </w:tr>
    </w:tbl>
    <w:p w14:paraId="1A7B99EE"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D80C8E" w14:paraId="74A4BFF3" w14:textId="77777777" w:rsidTr="00D80C8E">
        <w:trPr>
          <w:tblHeader/>
        </w:trPr>
        <w:tc>
          <w:tcPr>
            <w:tcW w:w="1102" w:type="pct"/>
            <w:shd w:val="clear" w:color="auto" w:fill="E6E6E6"/>
          </w:tcPr>
          <w:p w14:paraId="12CCF69C" w14:textId="77777777" w:rsidR="00D80C8E" w:rsidRDefault="00D80C8E" w:rsidP="00293A40">
            <w:pPr>
              <w:pStyle w:val="S8Gazettetableheading"/>
            </w:pPr>
            <w:r>
              <w:t>Application no.</w:t>
            </w:r>
          </w:p>
        </w:tc>
        <w:tc>
          <w:tcPr>
            <w:tcW w:w="3898" w:type="pct"/>
          </w:tcPr>
          <w:p w14:paraId="5C1D8C85" w14:textId="77777777" w:rsidR="00D80C8E" w:rsidRDefault="00D80C8E" w:rsidP="00293A40">
            <w:pPr>
              <w:pStyle w:val="S8Gazettetabletext"/>
            </w:pPr>
            <w:r>
              <w:t>1</w:t>
            </w:r>
            <w:r w:rsidRPr="00AA66D1">
              <w:t>31438</w:t>
            </w:r>
          </w:p>
        </w:tc>
      </w:tr>
      <w:tr w:rsidR="00D80C8E" w14:paraId="3236CB8E" w14:textId="77777777" w:rsidTr="00D80C8E">
        <w:trPr>
          <w:tblHeader/>
        </w:trPr>
        <w:tc>
          <w:tcPr>
            <w:tcW w:w="1102" w:type="pct"/>
            <w:shd w:val="clear" w:color="auto" w:fill="E6E6E6"/>
          </w:tcPr>
          <w:p w14:paraId="6F64D438" w14:textId="77777777" w:rsidR="00D80C8E" w:rsidRDefault="00D80C8E" w:rsidP="00293A40">
            <w:pPr>
              <w:pStyle w:val="S8Gazettetableheading"/>
            </w:pPr>
            <w:r w:rsidRPr="00ED4AA8">
              <w:t>Product name</w:t>
            </w:r>
          </w:p>
        </w:tc>
        <w:tc>
          <w:tcPr>
            <w:tcW w:w="3898" w:type="pct"/>
          </w:tcPr>
          <w:p w14:paraId="0A2E6DCB" w14:textId="77777777" w:rsidR="00D80C8E" w:rsidRDefault="00D80C8E" w:rsidP="00293A40">
            <w:pPr>
              <w:pStyle w:val="S8Gazettetabletext"/>
            </w:pPr>
            <w:proofErr w:type="spellStart"/>
            <w:r w:rsidRPr="00AA66D1">
              <w:t>Superway</w:t>
            </w:r>
            <w:proofErr w:type="spellEnd"/>
            <w:r w:rsidRPr="00AA66D1">
              <w:t xml:space="preserve"> Total Lawn Grub &amp; Beetle Killer </w:t>
            </w:r>
            <w:proofErr w:type="spellStart"/>
            <w:r w:rsidRPr="00AA66D1">
              <w:t>Imidacloprid</w:t>
            </w:r>
            <w:proofErr w:type="spellEnd"/>
            <w:r w:rsidRPr="00AA66D1">
              <w:t xml:space="preserve"> Systemic Insecticide Concentrate</w:t>
            </w:r>
          </w:p>
        </w:tc>
      </w:tr>
      <w:tr w:rsidR="00D80C8E" w14:paraId="670F311A" w14:textId="77777777" w:rsidTr="00D80C8E">
        <w:trPr>
          <w:tblHeader/>
        </w:trPr>
        <w:tc>
          <w:tcPr>
            <w:tcW w:w="1102" w:type="pct"/>
            <w:shd w:val="clear" w:color="auto" w:fill="E6E6E6"/>
          </w:tcPr>
          <w:p w14:paraId="7B2BD302" w14:textId="77777777" w:rsidR="00D80C8E" w:rsidRDefault="00D80C8E" w:rsidP="00293A40">
            <w:pPr>
              <w:pStyle w:val="S8Gazettetableheading"/>
            </w:pPr>
            <w:r w:rsidRPr="00ED4AA8">
              <w:t>Active constituent/s</w:t>
            </w:r>
          </w:p>
        </w:tc>
        <w:tc>
          <w:tcPr>
            <w:tcW w:w="3898" w:type="pct"/>
          </w:tcPr>
          <w:p w14:paraId="5B4AFE6B" w14:textId="77777777" w:rsidR="00D80C8E" w:rsidRDefault="00D80C8E" w:rsidP="008A7A1A">
            <w:pPr>
              <w:pStyle w:val="S8Gazettetabletext"/>
            </w:pPr>
            <w:r w:rsidRPr="00AA66D1">
              <w:t>5</w:t>
            </w:r>
            <w:r w:rsidR="008A7A1A">
              <w:t> </w:t>
            </w:r>
            <w:r w:rsidRPr="00AA66D1">
              <w:t xml:space="preserve">g/L </w:t>
            </w:r>
            <w:proofErr w:type="spellStart"/>
            <w:r w:rsidRPr="00AA66D1">
              <w:t>imidacloprid</w:t>
            </w:r>
            <w:proofErr w:type="spellEnd"/>
          </w:p>
        </w:tc>
      </w:tr>
      <w:tr w:rsidR="00D80C8E" w14:paraId="38AC4DDE" w14:textId="77777777" w:rsidTr="00D80C8E">
        <w:trPr>
          <w:tblHeader/>
        </w:trPr>
        <w:tc>
          <w:tcPr>
            <w:tcW w:w="1102" w:type="pct"/>
            <w:shd w:val="clear" w:color="auto" w:fill="E6E6E6"/>
          </w:tcPr>
          <w:p w14:paraId="4CDB914E" w14:textId="77777777" w:rsidR="00D80C8E" w:rsidRDefault="00D80C8E" w:rsidP="00293A40">
            <w:pPr>
              <w:pStyle w:val="S8Gazettetableheading"/>
            </w:pPr>
            <w:r w:rsidRPr="00ED4AA8">
              <w:t>Applicant name</w:t>
            </w:r>
          </w:p>
        </w:tc>
        <w:tc>
          <w:tcPr>
            <w:tcW w:w="3898" w:type="pct"/>
          </w:tcPr>
          <w:p w14:paraId="1E623587" w14:textId="77777777" w:rsidR="00D80C8E" w:rsidRDefault="00D80C8E" w:rsidP="00293A40">
            <w:pPr>
              <w:pStyle w:val="S8Gazettetabletext"/>
            </w:pPr>
            <w:proofErr w:type="spellStart"/>
            <w:r w:rsidRPr="00AA66D1">
              <w:t>Pooma</w:t>
            </w:r>
            <w:proofErr w:type="spellEnd"/>
            <w:r w:rsidRPr="00AA66D1">
              <w:t xml:space="preserve"> Fertilizers Pty Ltd</w:t>
            </w:r>
          </w:p>
        </w:tc>
      </w:tr>
      <w:tr w:rsidR="00D80C8E" w14:paraId="1503F352" w14:textId="77777777" w:rsidTr="00D80C8E">
        <w:trPr>
          <w:tblHeader/>
        </w:trPr>
        <w:tc>
          <w:tcPr>
            <w:tcW w:w="1102" w:type="pct"/>
            <w:shd w:val="clear" w:color="auto" w:fill="E6E6E6"/>
          </w:tcPr>
          <w:p w14:paraId="4533FE9C" w14:textId="77777777" w:rsidR="00D80C8E" w:rsidRDefault="00D80C8E" w:rsidP="00293A40">
            <w:pPr>
              <w:pStyle w:val="S8Gazettetableheading"/>
            </w:pPr>
            <w:r w:rsidRPr="00ED4AA8">
              <w:t>Applicant ACN</w:t>
            </w:r>
          </w:p>
        </w:tc>
        <w:tc>
          <w:tcPr>
            <w:tcW w:w="3898" w:type="pct"/>
          </w:tcPr>
          <w:p w14:paraId="76BB9304" w14:textId="77777777" w:rsidR="00D80C8E" w:rsidRDefault="00D80C8E" w:rsidP="00293A40">
            <w:pPr>
              <w:pStyle w:val="S8Gazettetabletext"/>
            </w:pPr>
            <w:r w:rsidRPr="00AA66D1">
              <w:rPr>
                <w:szCs w:val="16"/>
              </w:rPr>
              <w:t>625 414 164</w:t>
            </w:r>
          </w:p>
        </w:tc>
      </w:tr>
      <w:tr w:rsidR="00D80C8E" w14:paraId="6D7324AD" w14:textId="77777777" w:rsidTr="00D80C8E">
        <w:trPr>
          <w:tblHeader/>
        </w:trPr>
        <w:tc>
          <w:tcPr>
            <w:tcW w:w="1102" w:type="pct"/>
            <w:shd w:val="clear" w:color="auto" w:fill="E6E6E6"/>
          </w:tcPr>
          <w:p w14:paraId="539A55CC" w14:textId="77777777" w:rsidR="00D80C8E" w:rsidRDefault="00D80C8E" w:rsidP="00293A40">
            <w:pPr>
              <w:pStyle w:val="S8Gazettetableheading"/>
            </w:pPr>
            <w:r w:rsidRPr="00ED4AA8">
              <w:t>Summary of use</w:t>
            </w:r>
          </w:p>
        </w:tc>
        <w:tc>
          <w:tcPr>
            <w:tcW w:w="3898" w:type="pct"/>
          </w:tcPr>
          <w:p w14:paraId="62DA581C" w14:textId="77777777" w:rsidR="00D80C8E" w:rsidRDefault="00D80C8E" w:rsidP="00293A40">
            <w:pPr>
              <w:pStyle w:val="S8Gazettetabletext"/>
            </w:pPr>
            <w:r w:rsidRPr="00AA66D1">
              <w:t xml:space="preserve">To vary the distinguishing product name and the name that appears on the label from </w:t>
            </w:r>
            <w:r>
              <w:t>‘</w:t>
            </w:r>
            <w:r w:rsidRPr="00AA66D1">
              <w:t xml:space="preserve">SHARP Shooter Complete Lawn Grub &amp; Beetle Killer </w:t>
            </w:r>
            <w:proofErr w:type="spellStart"/>
            <w:r w:rsidRPr="00AA66D1">
              <w:t>Imidacloprid</w:t>
            </w:r>
            <w:proofErr w:type="spellEnd"/>
            <w:r w:rsidRPr="00AA66D1">
              <w:t xml:space="preserve"> Systemic Insecticide Concentrate</w:t>
            </w:r>
            <w:r w:rsidRPr="00AA66D1">
              <w:t>’</w:t>
            </w:r>
            <w:r w:rsidRPr="00AA66D1">
              <w:t xml:space="preserve"> to </w:t>
            </w:r>
            <w:r w:rsidRPr="00AA66D1">
              <w:t>‘</w:t>
            </w:r>
            <w:proofErr w:type="spellStart"/>
            <w:r w:rsidRPr="00AA66D1">
              <w:t>Superway</w:t>
            </w:r>
            <w:proofErr w:type="spellEnd"/>
            <w:r w:rsidRPr="00AA66D1">
              <w:t xml:space="preserve"> Total Lawn Grub &amp; Beetle Killer </w:t>
            </w:r>
            <w:proofErr w:type="spellStart"/>
            <w:r w:rsidRPr="00AA66D1">
              <w:t>Imidacloprid</w:t>
            </w:r>
            <w:proofErr w:type="spellEnd"/>
            <w:r w:rsidRPr="00AA66D1">
              <w:t xml:space="preserve"> Systemic Insecticide Concentrate</w:t>
            </w:r>
            <w:r w:rsidRPr="00AA66D1">
              <w:t>’</w:t>
            </w:r>
          </w:p>
        </w:tc>
      </w:tr>
      <w:tr w:rsidR="00D80C8E" w14:paraId="6505FFE1" w14:textId="77777777" w:rsidTr="00D80C8E">
        <w:trPr>
          <w:tblHeader/>
        </w:trPr>
        <w:tc>
          <w:tcPr>
            <w:tcW w:w="1102" w:type="pct"/>
            <w:shd w:val="clear" w:color="auto" w:fill="E6E6E6"/>
          </w:tcPr>
          <w:p w14:paraId="7553005F" w14:textId="77777777" w:rsidR="00D80C8E" w:rsidRDefault="00D80C8E" w:rsidP="00293A40">
            <w:pPr>
              <w:pStyle w:val="S8Gazettetableheading"/>
            </w:pPr>
            <w:r w:rsidRPr="00ED4AA8">
              <w:t>D</w:t>
            </w:r>
            <w:r>
              <w:t>ate of registration</w:t>
            </w:r>
          </w:p>
        </w:tc>
        <w:tc>
          <w:tcPr>
            <w:tcW w:w="3898" w:type="pct"/>
          </w:tcPr>
          <w:p w14:paraId="0C4242B6" w14:textId="77777777" w:rsidR="00D80C8E" w:rsidRDefault="00D80C8E" w:rsidP="00293A40">
            <w:pPr>
              <w:pStyle w:val="S8Gazettetabletext"/>
            </w:pPr>
            <w:r w:rsidRPr="00AA66D1">
              <w:t>15 June 2021</w:t>
            </w:r>
          </w:p>
        </w:tc>
      </w:tr>
      <w:tr w:rsidR="00D80C8E" w14:paraId="78C51ED2" w14:textId="77777777" w:rsidTr="00D80C8E">
        <w:trPr>
          <w:tblHeader/>
        </w:trPr>
        <w:tc>
          <w:tcPr>
            <w:tcW w:w="1102" w:type="pct"/>
            <w:shd w:val="clear" w:color="auto" w:fill="E6E6E6"/>
          </w:tcPr>
          <w:p w14:paraId="32364AAF" w14:textId="77777777" w:rsidR="00D80C8E" w:rsidRDefault="00D80C8E" w:rsidP="00293A40">
            <w:pPr>
              <w:pStyle w:val="S8Gazettetableheading"/>
            </w:pPr>
            <w:r w:rsidRPr="00ED4AA8">
              <w:t>Product registration no.</w:t>
            </w:r>
          </w:p>
        </w:tc>
        <w:tc>
          <w:tcPr>
            <w:tcW w:w="3898" w:type="pct"/>
          </w:tcPr>
          <w:p w14:paraId="67DBDD49" w14:textId="77777777" w:rsidR="00D80C8E" w:rsidRDefault="00D80C8E" w:rsidP="00293A40">
            <w:pPr>
              <w:pStyle w:val="S8Gazettetabletext"/>
            </w:pPr>
            <w:r w:rsidRPr="00AA66D1">
              <w:t>63143</w:t>
            </w:r>
          </w:p>
        </w:tc>
      </w:tr>
      <w:tr w:rsidR="00D80C8E" w14:paraId="66994B4A" w14:textId="77777777" w:rsidTr="00D80C8E">
        <w:trPr>
          <w:tblHeader/>
        </w:trPr>
        <w:tc>
          <w:tcPr>
            <w:tcW w:w="1102" w:type="pct"/>
            <w:shd w:val="clear" w:color="auto" w:fill="E6E6E6"/>
          </w:tcPr>
          <w:p w14:paraId="3D3C4E4F" w14:textId="77777777" w:rsidR="00D80C8E" w:rsidRPr="00ED4AA8" w:rsidRDefault="00D80C8E" w:rsidP="00293A40">
            <w:pPr>
              <w:pStyle w:val="S8Gazettetableheading"/>
            </w:pPr>
            <w:r w:rsidRPr="00ED4AA8">
              <w:t>Label approval no.</w:t>
            </w:r>
          </w:p>
        </w:tc>
        <w:tc>
          <w:tcPr>
            <w:tcW w:w="3898" w:type="pct"/>
          </w:tcPr>
          <w:p w14:paraId="4D94F574" w14:textId="77777777" w:rsidR="00D80C8E" w:rsidRDefault="00D80C8E" w:rsidP="00293A40">
            <w:pPr>
              <w:pStyle w:val="S8Gazettetabletext"/>
            </w:pPr>
            <w:r w:rsidRPr="00AA66D1">
              <w:t>63143/131438</w:t>
            </w:r>
          </w:p>
        </w:tc>
      </w:tr>
    </w:tbl>
    <w:p w14:paraId="21EA4228"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D80C8E" w14:paraId="21D8C419" w14:textId="77777777" w:rsidTr="00D80C8E">
        <w:trPr>
          <w:tblHeader/>
        </w:trPr>
        <w:tc>
          <w:tcPr>
            <w:tcW w:w="1102" w:type="pct"/>
            <w:shd w:val="clear" w:color="auto" w:fill="E6E6E6"/>
          </w:tcPr>
          <w:p w14:paraId="32F8BE11" w14:textId="77777777" w:rsidR="00D80C8E" w:rsidRDefault="00D80C8E" w:rsidP="00293A40">
            <w:pPr>
              <w:pStyle w:val="S8Gazettetableheading"/>
            </w:pPr>
            <w:r>
              <w:lastRenderedPageBreak/>
              <w:t>Application no.</w:t>
            </w:r>
          </w:p>
        </w:tc>
        <w:tc>
          <w:tcPr>
            <w:tcW w:w="3898" w:type="pct"/>
          </w:tcPr>
          <w:p w14:paraId="0BA05B3C" w14:textId="77777777" w:rsidR="00D80C8E" w:rsidRDefault="00D80C8E" w:rsidP="00293A40">
            <w:pPr>
              <w:pStyle w:val="S8Gazettetabletext"/>
            </w:pPr>
            <w:r w:rsidRPr="00294FD8">
              <w:rPr>
                <w:szCs w:val="16"/>
              </w:rPr>
              <w:t>131439</w:t>
            </w:r>
          </w:p>
        </w:tc>
      </w:tr>
      <w:tr w:rsidR="00D80C8E" w14:paraId="3F85A74F" w14:textId="77777777" w:rsidTr="00D80C8E">
        <w:trPr>
          <w:tblHeader/>
        </w:trPr>
        <w:tc>
          <w:tcPr>
            <w:tcW w:w="1102" w:type="pct"/>
            <w:shd w:val="clear" w:color="auto" w:fill="E6E6E6"/>
          </w:tcPr>
          <w:p w14:paraId="13E7A882" w14:textId="77777777" w:rsidR="00D80C8E" w:rsidRDefault="00D80C8E" w:rsidP="00293A40">
            <w:pPr>
              <w:pStyle w:val="S8Gazettetableheading"/>
            </w:pPr>
            <w:r w:rsidRPr="00ED4AA8">
              <w:t>Product name</w:t>
            </w:r>
          </w:p>
        </w:tc>
        <w:tc>
          <w:tcPr>
            <w:tcW w:w="3898" w:type="pct"/>
          </w:tcPr>
          <w:p w14:paraId="39384A42" w14:textId="77777777" w:rsidR="00D80C8E" w:rsidRDefault="00D80C8E" w:rsidP="00293A40">
            <w:pPr>
              <w:pStyle w:val="S8Gazettetabletext"/>
            </w:pPr>
            <w:proofErr w:type="spellStart"/>
            <w:r w:rsidRPr="00294FD8">
              <w:rPr>
                <w:szCs w:val="16"/>
              </w:rPr>
              <w:t>Superway</w:t>
            </w:r>
            <w:proofErr w:type="spellEnd"/>
            <w:r w:rsidRPr="00294FD8">
              <w:rPr>
                <w:szCs w:val="16"/>
              </w:rPr>
              <w:t xml:space="preserve"> Total Lawn Grub &amp; Beetle Hose on </w:t>
            </w:r>
            <w:proofErr w:type="spellStart"/>
            <w:r w:rsidRPr="00294FD8">
              <w:rPr>
                <w:szCs w:val="16"/>
              </w:rPr>
              <w:t>Imidacloprid</w:t>
            </w:r>
            <w:proofErr w:type="spellEnd"/>
            <w:r w:rsidRPr="00294FD8">
              <w:rPr>
                <w:szCs w:val="16"/>
              </w:rPr>
              <w:t xml:space="preserve"> Systemic Insecticide</w:t>
            </w:r>
          </w:p>
        </w:tc>
      </w:tr>
      <w:tr w:rsidR="00D80C8E" w14:paraId="47B6F6F5" w14:textId="77777777" w:rsidTr="00D80C8E">
        <w:trPr>
          <w:tblHeader/>
        </w:trPr>
        <w:tc>
          <w:tcPr>
            <w:tcW w:w="1102" w:type="pct"/>
            <w:shd w:val="clear" w:color="auto" w:fill="E6E6E6"/>
          </w:tcPr>
          <w:p w14:paraId="057059AB" w14:textId="77777777" w:rsidR="00D80C8E" w:rsidRDefault="00D80C8E" w:rsidP="00293A40">
            <w:pPr>
              <w:pStyle w:val="S8Gazettetableheading"/>
            </w:pPr>
            <w:r w:rsidRPr="00ED4AA8">
              <w:t>Active constituent/s</w:t>
            </w:r>
          </w:p>
        </w:tc>
        <w:tc>
          <w:tcPr>
            <w:tcW w:w="3898" w:type="pct"/>
          </w:tcPr>
          <w:p w14:paraId="422CB20A" w14:textId="77777777" w:rsidR="00D80C8E" w:rsidRDefault="00D80C8E" w:rsidP="008A7A1A">
            <w:pPr>
              <w:pStyle w:val="S8Gazettetabletext"/>
            </w:pPr>
            <w:r w:rsidRPr="00294FD8">
              <w:rPr>
                <w:szCs w:val="16"/>
              </w:rPr>
              <w:t>2.5</w:t>
            </w:r>
            <w:r w:rsidR="008A7A1A">
              <w:rPr>
                <w:szCs w:val="16"/>
              </w:rPr>
              <w:t> </w:t>
            </w:r>
            <w:r w:rsidRPr="00294FD8">
              <w:rPr>
                <w:szCs w:val="16"/>
              </w:rPr>
              <w:t xml:space="preserve">g/L </w:t>
            </w:r>
            <w:proofErr w:type="spellStart"/>
            <w:r w:rsidRPr="00294FD8">
              <w:rPr>
                <w:szCs w:val="16"/>
              </w:rPr>
              <w:t>imidacloprid</w:t>
            </w:r>
            <w:proofErr w:type="spellEnd"/>
          </w:p>
        </w:tc>
      </w:tr>
      <w:tr w:rsidR="00D80C8E" w14:paraId="1969831B" w14:textId="77777777" w:rsidTr="00D80C8E">
        <w:trPr>
          <w:tblHeader/>
        </w:trPr>
        <w:tc>
          <w:tcPr>
            <w:tcW w:w="1102" w:type="pct"/>
            <w:shd w:val="clear" w:color="auto" w:fill="E6E6E6"/>
          </w:tcPr>
          <w:p w14:paraId="512D003A" w14:textId="77777777" w:rsidR="00D80C8E" w:rsidRDefault="00D80C8E" w:rsidP="00293A40">
            <w:pPr>
              <w:pStyle w:val="S8Gazettetableheading"/>
            </w:pPr>
            <w:r w:rsidRPr="00ED4AA8">
              <w:t>Applicant name</w:t>
            </w:r>
          </w:p>
        </w:tc>
        <w:tc>
          <w:tcPr>
            <w:tcW w:w="3898" w:type="pct"/>
          </w:tcPr>
          <w:p w14:paraId="466E8823" w14:textId="77777777" w:rsidR="00D80C8E" w:rsidRDefault="00D80C8E" w:rsidP="00293A40">
            <w:pPr>
              <w:pStyle w:val="S8Gazettetabletext"/>
            </w:pPr>
            <w:proofErr w:type="spellStart"/>
            <w:r w:rsidRPr="00294FD8">
              <w:rPr>
                <w:szCs w:val="16"/>
              </w:rPr>
              <w:t>Pooma</w:t>
            </w:r>
            <w:proofErr w:type="spellEnd"/>
            <w:r w:rsidRPr="00294FD8">
              <w:rPr>
                <w:szCs w:val="16"/>
              </w:rPr>
              <w:t xml:space="preserve"> Fertilizers Pty Ltd</w:t>
            </w:r>
          </w:p>
        </w:tc>
      </w:tr>
      <w:tr w:rsidR="00D80C8E" w14:paraId="4ED85558" w14:textId="77777777" w:rsidTr="00D80C8E">
        <w:trPr>
          <w:tblHeader/>
        </w:trPr>
        <w:tc>
          <w:tcPr>
            <w:tcW w:w="1102" w:type="pct"/>
            <w:shd w:val="clear" w:color="auto" w:fill="E6E6E6"/>
          </w:tcPr>
          <w:p w14:paraId="7FD754DB" w14:textId="77777777" w:rsidR="00D80C8E" w:rsidRDefault="00D80C8E" w:rsidP="00293A40">
            <w:pPr>
              <w:pStyle w:val="S8Gazettetableheading"/>
            </w:pPr>
            <w:r w:rsidRPr="00ED4AA8">
              <w:t>Applicant ACN</w:t>
            </w:r>
          </w:p>
        </w:tc>
        <w:tc>
          <w:tcPr>
            <w:tcW w:w="3898" w:type="pct"/>
          </w:tcPr>
          <w:p w14:paraId="02DF62A7" w14:textId="77777777" w:rsidR="00D80C8E" w:rsidRDefault="00D80C8E" w:rsidP="00293A40">
            <w:pPr>
              <w:pStyle w:val="S8Gazettetabletext"/>
            </w:pPr>
            <w:r w:rsidRPr="00294FD8">
              <w:rPr>
                <w:szCs w:val="16"/>
              </w:rPr>
              <w:t>625 414 164</w:t>
            </w:r>
          </w:p>
        </w:tc>
      </w:tr>
      <w:tr w:rsidR="00D80C8E" w14:paraId="30DA43DE" w14:textId="77777777" w:rsidTr="00D80C8E">
        <w:trPr>
          <w:tblHeader/>
        </w:trPr>
        <w:tc>
          <w:tcPr>
            <w:tcW w:w="1102" w:type="pct"/>
            <w:shd w:val="clear" w:color="auto" w:fill="E6E6E6"/>
          </w:tcPr>
          <w:p w14:paraId="5C4EDF0C" w14:textId="77777777" w:rsidR="00D80C8E" w:rsidRDefault="00D80C8E" w:rsidP="00293A40">
            <w:pPr>
              <w:pStyle w:val="S8Gazettetableheading"/>
            </w:pPr>
            <w:r w:rsidRPr="00ED4AA8">
              <w:t>Summary of use</w:t>
            </w:r>
          </w:p>
        </w:tc>
        <w:tc>
          <w:tcPr>
            <w:tcW w:w="3898" w:type="pct"/>
          </w:tcPr>
          <w:p w14:paraId="58CFA42D" w14:textId="77777777" w:rsidR="00D80C8E" w:rsidRDefault="00D80C8E" w:rsidP="00293A40">
            <w:pPr>
              <w:pStyle w:val="S8Gazettetabletext"/>
            </w:pPr>
            <w:r w:rsidRPr="00294FD8">
              <w:rPr>
                <w:szCs w:val="16"/>
              </w:rPr>
              <w:t>‘</w:t>
            </w:r>
            <w:r w:rsidRPr="00294FD8">
              <w:rPr>
                <w:szCs w:val="16"/>
              </w:rPr>
              <w:t xml:space="preserve">Sharp Shooter Complete Lawn Grub &amp; Beetle Killer Hose on </w:t>
            </w:r>
            <w:proofErr w:type="spellStart"/>
            <w:r w:rsidRPr="00294FD8">
              <w:rPr>
                <w:szCs w:val="16"/>
              </w:rPr>
              <w:t>Imidacloprid</w:t>
            </w:r>
            <w:proofErr w:type="spellEnd"/>
            <w:r w:rsidRPr="00294FD8">
              <w:rPr>
                <w:szCs w:val="16"/>
              </w:rPr>
              <w:t xml:space="preserve"> Systemic Insecticide</w:t>
            </w:r>
            <w:r w:rsidR="001E6761">
              <w:rPr>
                <w:szCs w:val="16"/>
              </w:rPr>
              <w:t>’</w:t>
            </w:r>
            <w:r w:rsidRPr="00294FD8">
              <w:rPr>
                <w:szCs w:val="16"/>
              </w:rPr>
              <w:t xml:space="preserve"> to </w:t>
            </w:r>
            <w:r w:rsidR="001E6761">
              <w:rPr>
                <w:szCs w:val="16"/>
              </w:rPr>
              <w:t>‘</w:t>
            </w:r>
            <w:proofErr w:type="spellStart"/>
            <w:r w:rsidRPr="00294FD8">
              <w:rPr>
                <w:szCs w:val="16"/>
              </w:rPr>
              <w:t>Superway</w:t>
            </w:r>
            <w:proofErr w:type="spellEnd"/>
            <w:r w:rsidRPr="00294FD8">
              <w:rPr>
                <w:szCs w:val="16"/>
              </w:rPr>
              <w:t xml:space="preserve"> Total Lawn Grub &amp; Beetle Hose on </w:t>
            </w:r>
            <w:proofErr w:type="spellStart"/>
            <w:r w:rsidRPr="00294FD8">
              <w:rPr>
                <w:szCs w:val="16"/>
              </w:rPr>
              <w:t>Imidacloprid</w:t>
            </w:r>
            <w:proofErr w:type="spellEnd"/>
            <w:r w:rsidRPr="00294FD8">
              <w:rPr>
                <w:szCs w:val="16"/>
              </w:rPr>
              <w:t xml:space="preserve"> Systemic Insecticide</w:t>
            </w:r>
            <w:r w:rsidRPr="00294FD8">
              <w:rPr>
                <w:szCs w:val="16"/>
              </w:rPr>
              <w:t>’</w:t>
            </w:r>
          </w:p>
        </w:tc>
      </w:tr>
      <w:tr w:rsidR="00D80C8E" w14:paraId="7AB8989C" w14:textId="77777777" w:rsidTr="00D80C8E">
        <w:trPr>
          <w:tblHeader/>
        </w:trPr>
        <w:tc>
          <w:tcPr>
            <w:tcW w:w="1102" w:type="pct"/>
            <w:shd w:val="clear" w:color="auto" w:fill="E6E6E6"/>
          </w:tcPr>
          <w:p w14:paraId="406A563E" w14:textId="77777777" w:rsidR="00D80C8E" w:rsidRDefault="00D80C8E" w:rsidP="00293A40">
            <w:pPr>
              <w:pStyle w:val="S8Gazettetableheading"/>
            </w:pPr>
            <w:r w:rsidRPr="00ED4AA8">
              <w:t>D</w:t>
            </w:r>
            <w:r>
              <w:t>ate of registration</w:t>
            </w:r>
          </w:p>
        </w:tc>
        <w:tc>
          <w:tcPr>
            <w:tcW w:w="3898" w:type="pct"/>
          </w:tcPr>
          <w:p w14:paraId="4A7B6403" w14:textId="77777777" w:rsidR="00D80C8E" w:rsidRDefault="00D80C8E" w:rsidP="00293A40">
            <w:pPr>
              <w:pStyle w:val="S8Gazettetabletext"/>
            </w:pPr>
            <w:r w:rsidRPr="00294FD8">
              <w:rPr>
                <w:szCs w:val="16"/>
              </w:rPr>
              <w:t>15 June 2021</w:t>
            </w:r>
          </w:p>
        </w:tc>
      </w:tr>
      <w:tr w:rsidR="00D80C8E" w14:paraId="5798699C" w14:textId="77777777" w:rsidTr="00D80C8E">
        <w:trPr>
          <w:tblHeader/>
        </w:trPr>
        <w:tc>
          <w:tcPr>
            <w:tcW w:w="1102" w:type="pct"/>
            <w:shd w:val="clear" w:color="auto" w:fill="E6E6E6"/>
          </w:tcPr>
          <w:p w14:paraId="16C38A7E" w14:textId="77777777" w:rsidR="00D80C8E" w:rsidRDefault="00D80C8E" w:rsidP="00293A40">
            <w:pPr>
              <w:pStyle w:val="S8Gazettetableheading"/>
            </w:pPr>
            <w:r w:rsidRPr="00ED4AA8">
              <w:t>Product registration no.</w:t>
            </w:r>
          </w:p>
        </w:tc>
        <w:tc>
          <w:tcPr>
            <w:tcW w:w="3898" w:type="pct"/>
          </w:tcPr>
          <w:p w14:paraId="66A4B3F3" w14:textId="77777777" w:rsidR="00D80C8E" w:rsidRDefault="00D80C8E" w:rsidP="00293A40">
            <w:pPr>
              <w:pStyle w:val="S8Gazettetabletext"/>
            </w:pPr>
            <w:r w:rsidRPr="00294FD8">
              <w:rPr>
                <w:szCs w:val="16"/>
              </w:rPr>
              <w:t>63142</w:t>
            </w:r>
          </w:p>
        </w:tc>
      </w:tr>
      <w:tr w:rsidR="00D80C8E" w14:paraId="16E3A5B7" w14:textId="77777777" w:rsidTr="00D80C8E">
        <w:trPr>
          <w:tblHeader/>
        </w:trPr>
        <w:tc>
          <w:tcPr>
            <w:tcW w:w="1102" w:type="pct"/>
            <w:shd w:val="clear" w:color="auto" w:fill="E6E6E6"/>
          </w:tcPr>
          <w:p w14:paraId="0D187AF0" w14:textId="77777777" w:rsidR="00D80C8E" w:rsidRPr="00ED4AA8" w:rsidRDefault="00D80C8E" w:rsidP="00293A40">
            <w:pPr>
              <w:pStyle w:val="S8Gazettetableheading"/>
            </w:pPr>
            <w:r w:rsidRPr="00ED4AA8">
              <w:t>Label approval no.</w:t>
            </w:r>
          </w:p>
        </w:tc>
        <w:tc>
          <w:tcPr>
            <w:tcW w:w="3898" w:type="pct"/>
          </w:tcPr>
          <w:p w14:paraId="7F3106ED" w14:textId="77777777" w:rsidR="00D80C8E" w:rsidRDefault="00D80C8E" w:rsidP="00293A40">
            <w:pPr>
              <w:pStyle w:val="S8Gazettetabletext"/>
            </w:pPr>
            <w:r w:rsidRPr="00294FD8">
              <w:rPr>
                <w:szCs w:val="16"/>
              </w:rPr>
              <w:t>63142/131349</w:t>
            </w:r>
          </w:p>
        </w:tc>
      </w:tr>
    </w:tbl>
    <w:p w14:paraId="36591B72"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D80C8E" w14:paraId="3ED4D4C6" w14:textId="77777777" w:rsidTr="00D80C8E">
        <w:trPr>
          <w:tblHeader/>
        </w:trPr>
        <w:tc>
          <w:tcPr>
            <w:tcW w:w="1102" w:type="pct"/>
            <w:shd w:val="clear" w:color="auto" w:fill="E6E6E6"/>
          </w:tcPr>
          <w:p w14:paraId="137EC693" w14:textId="77777777" w:rsidR="00D80C8E" w:rsidRDefault="00D80C8E" w:rsidP="00293A40">
            <w:pPr>
              <w:pStyle w:val="S8Gazettetableheading"/>
            </w:pPr>
            <w:r>
              <w:t>Application no.</w:t>
            </w:r>
          </w:p>
        </w:tc>
        <w:tc>
          <w:tcPr>
            <w:tcW w:w="3898" w:type="pct"/>
          </w:tcPr>
          <w:p w14:paraId="0194A6EF" w14:textId="77777777" w:rsidR="00D80C8E" w:rsidRDefault="00D80C8E" w:rsidP="00293A40">
            <w:pPr>
              <w:pStyle w:val="S8Gazettetabletext"/>
            </w:pPr>
            <w:r w:rsidRPr="00782D62">
              <w:rPr>
                <w:rFonts w:cs="Arial"/>
              </w:rPr>
              <w:t>131440</w:t>
            </w:r>
          </w:p>
        </w:tc>
      </w:tr>
      <w:tr w:rsidR="00D80C8E" w14:paraId="34A6A202" w14:textId="77777777" w:rsidTr="00D80C8E">
        <w:trPr>
          <w:tblHeader/>
        </w:trPr>
        <w:tc>
          <w:tcPr>
            <w:tcW w:w="1102" w:type="pct"/>
            <w:shd w:val="clear" w:color="auto" w:fill="E6E6E6"/>
          </w:tcPr>
          <w:p w14:paraId="05F38162" w14:textId="77777777" w:rsidR="00D80C8E" w:rsidRDefault="00D80C8E" w:rsidP="00293A40">
            <w:pPr>
              <w:pStyle w:val="S8Gazettetableheading"/>
            </w:pPr>
            <w:r w:rsidRPr="00ED4AA8">
              <w:t>Product name</w:t>
            </w:r>
          </w:p>
        </w:tc>
        <w:tc>
          <w:tcPr>
            <w:tcW w:w="3898" w:type="pct"/>
          </w:tcPr>
          <w:p w14:paraId="69B7362F" w14:textId="77777777" w:rsidR="00D80C8E" w:rsidRDefault="00D80C8E" w:rsidP="00293A40">
            <w:pPr>
              <w:pStyle w:val="S8Gazettetabletext"/>
            </w:pPr>
            <w:proofErr w:type="spellStart"/>
            <w:r w:rsidRPr="00782D62">
              <w:rPr>
                <w:rFonts w:cs="Arial"/>
              </w:rPr>
              <w:t>Superway</w:t>
            </w:r>
            <w:proofErr w:type="spellEnd"/>
            <w:r w:rsidRPr="00782D62">
              <w:rPr>
                <w:rFonts w:cs="Arial"/>
              </w:rPr>
              <w:t xml:space="preserve"> Total Bug &amp; Insect Spray </w:t>
            </w:r>
            <w:proofErr w:type="spellStart"/>
            <w:r w:rsidRPr="00782D62">
              <w:rPr>
                <w:rFonts w:cs="Arial"/>
              </w:rPr>
              <w:t>Imidacloprid</w:t>
            </w:r>
            <w:proofErr w:type="spellEnd"/>
            <w:r w:rsidRPr="00782D62">
              <w:rPr>
                <w:rFonts w:cs="Arial"/>
              </w:rPr>
              <w:t xml:space="preserve"> Systemic Concentrate</w:t>
            </w:r>
          </w:p>
        </w:tc>
      </w:tr>
      <w:tr w:rsidR="00D80C8E" w14:paraId="2B489E52" w14:textId="77777777" w:rsidTr="00D80C8E">
        <w:trPr>
          <w:tblHeader/>
        </w:trPr>
        <w:tc>
          <w:tcPr>
            <w:tcW w:w="1102" w:type="pct"/>
            <w:shd w:val="clear" w:color="auto" w:fill="E6E6E6"/>
          </w:tcPr>
          <w:p w14:paraId="77A20702" w14:textId="77777777" w:rsidR="00D80C8E" w:rsidRDefault="00D80C8E" w:rsidP="00293A40">
            <w:pPr>
              <w:pStyle w:val="S8Gazettetableheading"/>
            </w:pPr>
            <w:r w:rsidRPr="00ED4AA8">
              <w:t>Active constituent/s</w:t>
            </w:r>
          </w:p>
        </w:tc>
        <w:tc>
          <w:tcPr>
            <w:tcW w:w="3898" w:type="pct"/>
          </w:tcPr>
          <w:p w14:paraId="1DF3C13A" w14:textId="77777777" w:rsidR="00D80C8E" w:rsidRDefault="00D80C8E" w:rsidP="008A7A1A">
            <w:pPr>
              <w:pStyle w:val="S8Gazettetabletext"/>
            </w:pPr>
            <w:r w:rsidRPr="00782D62">
              <w:rPr>
                <w:rFonts w:cs="Arial"/>
              </w:rPr>
              <w:t>5</w:t>
            </w:r>
            <w:r w:rsidR="008A7A1A">
              <w:rPr>
                <w:rFonts w:cs="Arial"/>
              </w:rPr>
              <w:t> </w:t>
            </w:r>
            <w:r w:rsidRPr="00782D62">
              <w:rPr>
                <w:rFonts w:cs="Arial"/>
              </w:rPr>
              <w:t xml:space="preserve">g/L </w:t>
            </w:r>
            <w:proofErr w:type="spellStart"/>
            <w:r w:rsidRPr="00782D62">
              <w:rPr>
                <w:rFonts w:cs="Arial"/>
              </w:rPr>
              <w:t>imidacloprid</w:t>
            </w:r>
            <w:proofErr w:type="spellEnd"/>
          </w:p>
        </w:tc>
      </w:tr>
      <w:tr w:rsidR="00D80C8E" w14:paraId="1CA97133" w14:textId="77777777" w:rsidTr="00D80C8E">
        <w:trPr>
          <w:tblHeader/>
        </w:trPr>
        <w:tc>
          <w:tcPr>
            <w:tcW w:w="1102" w:type="pct"/>
            <w:shd w:val="clear" w:color="auto" w:fill="E6E6E6"/>
          </w:tcPr>
          <w:p w14:paraId="1BEE77DF" w14:textId="77777777" w:rsidR="00D80C8E" w:rsidRDefault="00D80C8E" w:rsidP="00293A40">
            <w:pPr>
              <w:pStyle w:val="S8Gazettetableheading"/>
            </w:pPr>
            <w:r w:rsidRPr="00ED4AA8">
              <w:t>Applicant name</w:t>
            </w:r>
          </w:p>
        </w:tc>
        <w:tc>
          <w:tcPr>
            <w:tcW w:w="3898" w:type="pct"/>
          </w:tcPr>
          <w:p w14:paraId="267975D0" w14:textId="77777777" w:rsidR="00D80C8E" w:rsidRDefault="00D80C8E" w:rsidP="00293A40">
            <w:pPr>
              <w:pStyle w:val="S8Gazettetabletext"/>
            </w:pPr>
            <w:proofErr w:type="spellStart"/>
            <w:r w:rsidRPr="00782D62">
              <w:rPr>
                <w:rFonts w:cs="Arial"/>
              </w:rPr>
              <w:t>Pooma</w:t>
            </w:r>
            <w:proofErr w:type="spellEnd"/>
            <w:r w:rsidRPr="00782D62">
              <w:rPr>
                <w:rFonts w:cs="Arial"/>
              </w:rPr>
              <w:t xml:space="preserve"> Fertilizers Pty Ltd</w:t>
            </w:r>
          </w:p>
        </w:tc>
      </w:tr>
      <w:tr w:rsidR="00D80C8E" w14:paraId="4C05AA3B" w14:textId="77777777" w:rsidTr="00D80C8E">
        <w:trPr>
          <w:tblHeader/>
        </w:trPr>
        <w:tc>
          <w:tcPr>
            <w:tcW w:w="1102" w:type="pct"/>
            <w:shd w:val="clear" w:color="auto" w:fill="E6E6E6"/>
          </w:tcPr>
          <w:p w14:paraId="2B6873B1" w14:textId="77777777" w:rsidR="00D80C8E" w:rsidRDefault="00D80C8E" w:rsidP="00293A40">
            <w:pPr>
              <w:pStyle w:val="S8Gazettetableheading"/>
            </w:pPr>
            <w:r w:rsidRPr="00ED4AA8">
              <w:t>Applicant ACN</w:t>
            </w:r>
          </w:p>
        </w:tc>
        <w:tc>
          <w:tcPr>
            <w:tcW w:w="3898" w:type="pct"/>
          </w:tcPr>
          <w:p w14:paraId="612B0FB0" w14:textId="77777777" w:rsidR="00D80C8E" w:rsidRDefault="00D80C8E" w:rsidP="00293A40">
            <w:pPr>
              <w:pStyle w:val="S8Gazettetabletext"/>
            </w:pPr>
            <w:r w:rsidRPr="00782D62">
              <w:rPr>
                <w:rFonts w:cs="Arial"/>
                <w:szCs w:val="16"/>
              </w:rPr>
              <w:t>625 414 164</w:t>
            </w:r>
          </w:p>
        </w:tc>
      </w:tr>
      <w:tr w:rsidR="00D80C8E" w14:paraId="0D276C99" w14:textId="77777777" w:rsidTr="00D80C8E">
        <w:trPr>
          <w:tblHeader/>
        </w:trPr>
        <w:tc>
          <w:tcPr>
            <w:tcW w:w="1102" w:type="pct"/>
            <w:shd w:val="clear" w:color="auto" w:fill="E6E6E6"/>
          </w:tcPr>
          <w:p w14:paraId="1060645D" w14:textId="77777777" w:rsidR="00D80C8E" w:rsidRDefault="00D80C8E" w:rsidP="00293A40">
            <w:pPr>
              <w:pStyle w:val="S8Gazettetableheading"/>
            </w:pPr>
            <w:r w:rsidRPr="00ED4AA8">
              <w:t>Summary of use</w:t>
            </w:r>
          </w:p>
        </w:tc>
        <w:tc>
          <w:tcPr>
            <w:tcW w:w="3898" w:type="pct"/>
          </w:tcPr>
          <w:p w14:paraId="5CF70FD6" w14:textId="77777777" w:rsidR="00D80C8E" w:rsidRDefault="00D80C8E" w:rsidP="00293A40">
            <w:pPr>
              <w:pStyle w:val="S8Gazettetabletext"/>
            </w:pPr>
            <w:r w:rsidRPr="00782D62">
              <w:rPr>
                <w:rFonts w:cs="Arial"/>
              </w:rPr>
              <w:t xml:space="preserve">To vary the distinguishing product name and the name that appears on the label From </w:t>
            </w:r>
            <w:r w:rsidRPr="00782D62">
              <w:rPr>
                <w:rFonts w:cs="Arial"/>
              </w:rPr>
              <w:t>‘</w:t>
            </w:r>
            <w:r w:rsidRPr="00782D62">
              <w:rPr>
                <w:rFonts w:cs="Arial"/>
              </w:rPr>
              <w:t xml:space="preserve">Sharp Shooter Complete Bug &amp; Insect Spray </w:t>
            </w:r>
            <w:proofErr w:type="spellStart"/>
            <w:r w:rsidRPr="00782D62">
              <w:rPr>
                <w:rFonts w:cs="Arial"/>
              </w:rPr>
              <w:t>Imidacloprid</w:t>
            </w:r>
            <w:proofErr w:type="spellEnd"/>
            <w:r w:rsidRPr="00782D62">
              <w:rPr>
                <w:rFonts w:cs="Arial"/>
              </w:rPr>
              <w:t xml:space="preserve"> Concentrate</w:t>
            </w:r>
            <w:r w:rsidRPr="00782D62">
              <w:rPr>
                <w:rFonts w:cs="Arial"/>
              </w:rPr>
              <w:t>’</w:t>
            </w:r>
            <w:r w:rsidRPr="00782D62">
              <w:rPr>
                <w:rFonts w:cs="Arial"/>
              </w:rPr>
              <w:t xml:space="preserve"> to </w:t>
            </w:r>
            <w:r w:rsidRPr="00782D62">
              <w:rPr>
                <w:rFonts w:cs="Arial"/>
              </w:rPr>
              <w:t>‘</w:t>
            </w:r>
            <w:proofErr w:type="spellStart"/>
            <w:r w:rsidRPr="00782D62">
              <w:rPr>
                <w:rFonts w:cs="Arial"/>
              </w:rPr>
              <w:t>Superway</w:t>
            </w:r>
            <w:proofErr w:type="spellEnd"/>
            <w:r w:rsidRPr="00782D62">
              <w:rPr>
                <w:rFonts w:cs="Arial"/>
              </w:rPr>
              <w:t xml:space="preserve"> Total Bug &amp; Insect Spray </w:t>
            </w:r>
            <w:proofErr w:type="spellStart"/>
            <w:r w:rsidRPr="00782D62">
              <w:rPr>
                <w:rFonts w:cs="Arial"/>
              </w:rPr>
              <w:t>Imidacloprid</w:t>
            </w:r>
            <w:proofErr w:type="spellEnd"/>
            <w:r w:rsidRPr="00782D62">
              <w:rPr>
                <w:rFonts w:cs="Arial"/>
              </w:rPr>
              <w:t xml:space="preserve"> Systemic Concentrate</w:t>
            </w:r>
            <w:r w:rsidRPr="00782D62">
              <w:rPr>
                <w:rFonts w:cs="Arial"/>
              </w:rPr>
              <w:t>’</w:t>
            </w:r>
          </w:p>
        </w:tc>
      </w:tr>
      <w:tr w:rsidR="00D80C8E" w14:paraId="3364126E" w14:textId="77777777" w:rsidTr="00D80C8E">
        <w:trPr>
          <w:tblHeader/>
        </w:trPr>
        <w:tc>
          <w:tcPr>
            <w:tcW w:w="1102" w:type="pct"/>
            <w:shd w:val="clear" w:color="auto" w:fill="E6E6E6"/>
          </w:tcPr>
          <w:p w14:paraId="3C7DD39E" w14:textId="77777777" w:rsidR="00D80C8E" w:rsidRDefault="00D80C8E" w:rsidP="00293A40">
            <w:pPr>
              <w:pStyle w:val="S8Gazettetableheading"/>
            </w:pPr>
            <w:r w:rsidRPr="00ED4AA8">
              <w:t>D</w:t>
            </w:r>
            <w:r>
              <w:t>ate of registration</w:t>
            </w:r>
          </w:p>
        </w:tc>
        <w:tc>
          <w:tcPr>
            <w:tcW w:w="3898" w:type="pct"/>
          </w:tcPr>
          <w:p w14:paraId="422C2A6B" w14:textId="77777777" w:rsidR="00D80C8E" w:rsidRDefault="00D80C8E" w:rsidP="00293A40">
            <w:pPr>
              <w:pStyle w:val="S8Gazettetabletext"/>
            </w:pPr>
            <w:r w:rsidRPr="00782D62">
              <w:rPr>
                <w:rFonts w:cs="Arial"/>
              </w:rPr>
              <w:t>15 June 2021</w:t>
            </w:r>
          </w:p>
        </w:tc>
      </w:tr>
      <w:tr w:rsidR="00D80C8E" w14:paraId="3915B1AE" w14:textId="77777777" w:rsidTr="00D80C8E">
        <w:trPr>
          <w:tblHeader/>
        </w:trPr>
        <w:tc>
          <w:tcPr>
            <w:tcW w:w="1102" w:type="pct"/>
            <w:shd w:val="clear" w:color="auto" w:fill="E6E6E6"/>
          </w:tcPr>
          <w:p w14:paraId="2123CB59" w14:textId="77777777" w:rsidR="00D80C8E" w:rsidRDefault="00D80C8E" w:rsidP="00293A40">
            <w:pPr>
              <w:pStyle w:val="S8Gazettetableheading"/>
            </w:pPr>
            <w:r w:rsidRPr="00ED4AA8">
              <w:t>Product registration no.</w:t>
            </w:r>
          </w:p>
        </w:tc>
        <w:tc>
          <w:tcPr>
            <w:tcW w:w="3898" w:type="pct"/>
          </w:tcPr>
          <w:p w14:paraId="753CD073" w14:textId="77777777" w:rsidR="00D80C8E" w:rsidRDefault="00D80C8E" w:rsidP="00293A40">
            <w:pPr>
              <w:pStyle w:val="S8Gazettetabletext"/>
            </w:pPr>
            <w:r w:rsidRPr="00782D62">
              <w:rPr>
                <w:rFonts w:cs="Arial"/>
              </w:rPr>
              <w:t>62472</w:t>
            </w:r>
          </w:p>
        </w:tc>
      </w:tr>
      <w:tr w:rsidR="00D80C8E" w14:paraId="59355855" w14:textId="77777777" w:rsidTr="00D80C8E">
        <w:trPr>
          <w:tblHeader/>
        </w:trPr>
        <w:tc>
          <w:tcPr>
            <w:tcW w:w="1102" w:type="pct"/>
            <w:shd w:val="clear" w:color="auto" w:fill="E6E6E6"/>
          </w:tcPr>
          <w:p w14:paraId="104E3B41" w14:textId="77777777" w:rsidR="00D80C8E" w:rsidRPr="00ED4AA8" w:rsidRDefault="00D80C8E" w:rsidP="00293A40">
            <w:pPr>
              <w:pStyle w:val="S8Gazettetableheading"/>
            </w:pPr>
            <w:r w:rsidRPr="00ED4AA8">
              <w:t>Label approval no.</w:t>
            </w:r>
          </w:p>
        </w:tc>
        <w:tc>
          <w:tcPr>
            <w:tcW w:w="3898" w:type="pct"/>
          </w:tcPr>
          <w:p w14:paraId="2443D454" w14:textId="77777777" w:rsidR="00D80C8E" w:rsidRDefault="00D80C8E" w:rsidP="00293A40">
            <w:pPr>
              <w:pStyle w:val="S8Gazettetabletext"/>
            </w:pPr>
            <w:r w:rsidRPr="00782D62">
              <w:rPr>
                <w:rFonts w:cs="Arial"/>
              </w:rPr>
              <w:t>62472/131440</w:t>
            </w:r>
          </w:p>
        </w:tc>
      </w:tr>
    </w:tbl>
    <w:p w14:paraId="6E8A8919"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D80C8E" w14:paraId="08B125DC" w14:textId="77777777" w:rsidTr="00D80C8E">
        <w:trPr>
          <w:tblHeader/>
        </w:trPr>
        <w:tc>
          <w:tcPr>
            <w:tcW w:w="1102" w:type="pct"/>
            <w:shd w:val="clear" w:color="auto" w:fill="E6E6E6"/>
          </w:tcPr>
          <w:p w14:paraId="53BA6437" w14:textId="77777777" w:rsidR="00D80C8E" w:rsidRDefault="00D80C8E" w:rsidP="00293A40">
            <w:pPr>
              <w:pStyle w:val="S8Gazettetableheading"/>
            </w:pPr>
            <w:r>
              <w:t>Application no.</w:t>
            </w:r>
          </w:p>
        </w:tc>
        <w:tc>
          <w:tcPr>
            <w:tcW w:w="3898" w:type="pct"/>
          </w:tcPr>
          <w:p w14:paraId="30A36D9E" w14:textId="77777777" w:rsidR="00D80C8E" w:rsidRDefault="00D80C8E" w:rsidP="00293A40">
            <w:pPr>
              <w:pStyle w:val="S8Gazettetabletext"/>
            </w:pPr>
            <w:r w:rsidRPr="00B53A5D">
              <w:rPr>
                <w:rFonts w:cs="Arial"/>
                <w:szCs w:val="16"/>
              </w:rPr>
              <w:t>131442</w:t>
            </w:r>
          </w:p>
        </w:tc>
      </w:tr>
      <w:tr w:rsidR="00D80C8E" w14:paraId="48750400" w14:textId="77777777" w:rsidTr="00D80C8E">
        <w:trPr>
          <w:tblHeader/>
        </w:trPr>
        <w:tc>
          <w:tcPr>
            <w:tcW w:w="1102" w:type="pct"/>
            <w:shd w:val="clear" w:color="auto" w:fill="E6E6E6"/>
          </w:tcPr>
          <w:p w14:paraId="0F062C23" w14:textId="77777777" w:rsidR="00D80C8E" w:rsidRDefault="00D80C8E" w:rsidP="00293A40">
            <w:pPr>
              <w:pStyle w:val="S8Gazettetableheading"/>
            </w:pPr>
            <w:r w:rsidRPr="00ED4AA8">
              <w:t>Product name</w:t>
            </w:r>
          </w:p>
        </w:tc>
        <w:tc>
          <w:tcPr>
            <w:tcW w:w="3898" w:type="pct"/>
          </w:tcPr>
          <w:p w14:paraId="7AD7EB91" w14:textId="77777777" w:rsidR="00D80C8E" w:rsidRDefault="00D80C8E" w:rsidP="00293A40">
            <w:pPr>
              <w:pStyle w:val="S8Gazettetabletext"/>
            </w:pPr>
            <w:proofErr w:type="spellStart"/>
            <w:r w:rsidRPr="00B53A5D">
              <w:rPr>
                <w:rFonts w:cs="Arial"/>
                <w:szCs w:val="16"/>
              </w:rPr>
              <w:t>Superway</w:t>
            </w:r>
            <w:proofErr w:type="spellEnd"/>
            <w:r w:rsidRPr="00B53A5D">
              <w:rPr>
                <w:rFonts w:cs="Arial"/>
                <w:szCs w:val="16"/>
              </w:rPr>
              <w:t xml:space="preserve"> Rapid Action Weed Killer Ready to Use</w:t>
            </w:r>
          </w:p>
        </w:tc>
      </w:tr>
      <w:tr w:rsidR="00D80C8E" w14:paraId="485C73AD" w14:textId="77777777" w:rsidTr="00D80C8E">
        <w:trPr>
          <w:tblHeader/>
        </w:trPr>
        <w:tc>
          <w:tcPr>
            <w:tcW w:w="1102" w:type="pct"/>
            <w:shd w:val="clear" w:color="auto" w:fill="E6E6E6"/>
          </w:tcPr>
          <w:p w14:paraId="4C27443F" w14:textId="77777777" w:rsidR="00D80C8E" w:rsidRDefault="00D80C8E" w:rsidP="00293A40">
            <w:pPr>
              <w:pStyle w:val="S8Gazettetableheading"/>
            </w:pPr>
            <w:r w:rsidRPr="00ED4AA8">
              <w:t>Active constituent/s</w:t>
            </w:r>
          </w:p>
        </w:tc>
        <w:tc>
          <w:tcPr>
            <w:tcW w:w="3898" w:type="pct"/>
          </w:tcPr>
          <w:p w14:paraId="19721355" w14:textId="77777777" w:rsidR="00D80C8E" w:rsidRDefault="00D80C8E" w:rsidP="008A7A1A">
            <w:pPr>
              <w:pStyle w:val="S8Gazettetabletext"/>
            </w:pPr>
            <w:r>
              <w:rPr>
                <w:rFonts w:cs="Arial"/>
                <w:szCs w:val="16"/>
              </w:rPr>
              <w:t>7.2</w:t>
            </w:r>
            <w:r w:rsidR="008A7A1A">
              <w:rPr>
                <w:rFonts w:cs="Arial"/>
                <w:szCs w:val="16"/>
              </w:rPr>
              <w:t> </w:t>
            </w:r>
            <w:r>
              <w:rPr>
                <w:rFonts w:cs="Arial"/>
                <w:szCs w:val="16"/>
              </w:rPr>
              <w:t>g/L glyphosate</w:t>
            </w:r>
            <w:r w:rsidRPr="00B53A5D">
              <w:rPr>
                <w:rFonts w:cs="Arial"/>
                <w:szCs w:val="16"/>
              </w:rPr>
              <w:t xml:space="preserve"> present as the ammonium salt</w:t>
            </w:r>
          </w:p>
        </w:tc>
      </w:tr>
      <w:tr w:rsidR="00D80C8E" w14:paraId="06E97507" w14:textId="77777777" w:rsidTr="00D80C8E">
        <w:trPr>
          <w:tblHeader/>
        </w:trPr>
        <w:tc>
          <w:tcPr>
            <w:tcW w:w="1102" w:type="pct"/>
            <w:shd w:val="clear" w:color="auto" w:fill="E6E6E6"/>
          </w:tcPr>
          <w:p w14:paraId="1DCE9ED9" w14:textId="77777777" w:rsidR="00D80C8E" w:rsidRDefault="00D80C8E" w:rsidP="00293A40">
            <w:pPr>
              <w:pStyle w:val="S8Gazettetableheading"/>
            </w:pPr>
            <w:r w:rsidRPr="00ED4AA8">
              <w:t>Applicant name</w:t>
            </w:r>
          </w:p>
        </w:tc>
        <w:tc>
          <w:tcPr>
            <w:tcW w:w="3898" w:type="pct"/>
          </w:tcPr>
          <w:p w14:paraId="1AB0ACFF" w14:textId="77777777" w:rsidR="00D80C8E" w:rsidRDefault="00D80C8E" w:rsidP="00293A40">
            <w:pPr>
              <w:pStyle w:val="S8Gazettetabletext"/>
            </w:pPr>
            <w:proofErr w:type="spellStart"/>
            <w:r w:rsidRPr="00B53A5D">
              <w:rPr>
                <w:rFonts w:cs="Arial"/>
                <w:szCs w:val="16"/>
              </w:rPr>
              <w:t>Pooma</w:t>
            </w:r>
            <w:proofErr w:type="spellEnd"/>
            <w:r w:rsidRPr="00B53A5D">
              <w:rPr>
                <w:rFonts w:cs="Arial"/>
                <w:szCs w:val="16"/>
              </w:rPr>
              <w:t xml:space="preserve"> Fertilizers Pty Ltd</w:t>
            </w:r>
          </w:p>
        </w:tc>
      </w:tr>
      <w:tr w:rsidR="00D80C8E" w14:paraId="66BC3A84" w14:textId="77777777" w:rsidTr="00D80C8E">
        <w:trPr>
          <w:tblHeader/>
        </w:trPr>
        <w:tc>
          <w:tcPr>
            <w:tcW w:w="1102" w:type="pct"/>
            <w:shd w:val="clear" w:color="auto" w:fill="E6E6E6"/>
          </w:tcPr>
          <w:p w14:paraId="453B3E79" w14:textId="77777777" w:rsidR="00D80C8E" w:rsidRDefault="00D80C8E" w:rsidP="00293A40">
            <w:pPr>
              <w:pStyle w:val="S8Gazettetableheading"/>
            </w:pPr>
            <w:r w:rsidRPr="00ED4AA8">
              <w:t>Applicant ACN</w:t>
            </w:r>
          </w:p>
        </w:tc>
        <w:tc>
          <w:tcPr>
            <w:tcW w:w="3898" w:type="pct"/>
          </w:tcPr>
          <w:p w14:paraId="0CD872E4" w14:textId="77777777" w:rsidR="00D80C8E" w:rsidRDefault="00D80C8E" w:rsidP="00293A40">
            <w:pPr>
              <w:pStyle w:val="S8Gazettetabletext"/>
            </w:pPr>
            <w:r w:rsidRPr="00B53A5D">
              <w:rPr>
                <w:rFonts w:cs="Arial"/>
                <w:szCs w:val="16"/>
              </w:rPr>
              <w:t>625 414 164</w:t>
            </w:r>
          </w:p>
        </w:tc>
      </w:tr>
      <w:tr w:rsidR="00D80C8E" w14:paraId="51C7EFD0" w14:textId="77777777" w:rsidTr="00D80C8E">
        <w:trPr>
          <w:tblHeader/>
        </w:trPr>
        <w:tc>
          <w:tcPr>
            <w:tcW w:w="1102" w:type="pct"/>
            <w:shd w:val="clear" w:color="auto" w:fill="E6E6E6"/>
          </w:tcPr>
          <w:p w14:paraId="5E1DC1CD" w14:textId="77777777" w:rsidR="00D80C8E" w:rsidRDefault="00D80C8E" w:rsidP="00293A40">
            <w:pPr>
              <w:pStyle w:val="S8Gazettetableheading"/>
            </w:pPr>
            <w:r w:rsidRPr="00ED4AA8">
              <w:t>Summary of use</w:t>
            </w:r>
          </w:p>
        </w:tc>
        <w:tc>
          <w:tcPr>
            <w:tcW w:w="3898" w:type="pct"/>
          </w:tcPr>
          <w:p w14:paraId="36A0CC3C" w14:textId="77777777" w:rsidR="00D80C8E" w:rsidRDefault="00D80C8E" w:rsidP="00293A40">
            <w:pPr>
              <w:pStyle w:val="S8Gazettetabletext"/>
            </w:pPr>
            <w:r w:rsidRPr="00B53A5D">
              <w:rPr>
                <w:rFonts w:cs="Arial"/>
                <w:szCs w:val="16"/>
              </w:rPr>
              <w:t xml:space="preserve">To vary the distinguishing product name and the name that appears on the label from </w:t>
            </w:r>
            <w:r w:rsidRPr="00B53A5D">
              <w:rPr>
                <w:rFonts w:cs="Arial"/>
                <w:szCs w:val="16"/>
              </w:rPr>
              <w:t>‘</w:t>
            </w:r>
            <w:r w:rsidRPr="00B53A5D">
              <w:rPr>
                <w:rFonts w:cs="Arial"/>
                <w:szCs w:val="16"/>
              </w:rPr>
              <w:t>Sharp Shooter Rapid Action Weed Killer Ready to Use</w:t>
            </w:r>
            <w:r w:rsidRPr="00B53A5D">
              <w:rPr>
                <w:rFonts w:cs="Arial"/>
                <w:szCs w:val="16"/>
              </w:rPr>
              <w:t>’</w:t>
            </w:r>
            <w:r w:rsidRPr="00B53A5D">
              <w:rPr>
                <w:rFonts w:cs="Arial"/>
                <w:szCs w:val="16"/>
              </w:rPr>
              <w:t xml:space="preserve"> to </w:t>
            </w:r>
            <w:r w:rsidRPr="00B53A5D">
              <w:rPr>
                <w:rFonts w:cs="Arial"/>
                <w:szCs w:val="16"/>
              </w:rPr>
              <w:t>‘</w:t>
            </w:r>
            <w:proofErr w:type="spellStart"/>
            <w:r w:rsidRPr="00B53A5D">
              <w:rPr>
                <w:rFonts w:cs="Arial"/>
                <w:szCs w:val="16"/>
              </w:rPr>
              <w:t>Superway</w:t>
            </w:r>
            <w:proofErr w:type="spellEnd"/>
            <w:r w:rsidRPr="00B53A5D">
              <w:rPr>
                <w:rFonts w:cs="Arial"/>
                <w:szCs w:val="16"/>
              </w:rPr>
              <w:t xml:space="preserve"> Rapid Action Weed Killer Ready to Use</w:t>
            </w:r>
            <w:r w:rsidRPr="00B53A5D">
              <w:rPr>
                <w:rFonts w:cs="Arial"/>
                <w:szCs w:val="16"/>
              </w:rPr>
              <w:t>’</w:t>
            </w:r>
          </w:p>
        </w:tc>
      </w:tr>
      <w:tr w:rsidR="00D80C8E" w14:paraId="70915B97" w14:textId="77777777" w:rsidTr="00D80C8E">
        <w:trPr>
          <w:tblHeader/>
        </w:trPr>
        <w:tc>
          <w:tcPr>
            <w:tcW w:w="1102" w:type="pct"/>
            <w:shd w:val="clear" w:color="auto" w:fill="E6E6E6"/>
          </w:tcPr>
          <w:p w14:paraId="7E47EC7B" w14:textId="77777777" w:rsidR="00D80C8E" w:rsidRDefault="00D80C8E" w:rsidP="00293A40">
            <w:pPr>
              <w:pStyle w:val="S8Gazettetableheading"/>
            </w:pPr>
            <w:r w:rsidRPr="00ED4AA8">
              <w:t>D</w:t>
            </w:r>
            <w:r>
              <w:t>ate of registration</w:t>
            </w:r>
          </w:p>
        </w:tc>
        <w:tc>
          <w:tcPr>
            <w:tcW w:w="3898" w:type="pct"/>
          </w:tcPr>
          <w:p w14:paraId="2848166F" w14:textId="77777777" w:rsidR="00D80C8E" w:rsidRDefault="00D80C8E" w:rsidP="00293A40">
            <w:pPr>
              <w:pStyle w:val="S8Gazettetabletext"/>
            </w:pPr>
            <w:r w:rsidRPr="00B53A5D">
              <w:rPr>
                <w:rFonts w:cs="Arial"/>
                <w:szCs w:val="16"/>
              </w:rPr>
              <w:t>15 June 2021</w:t>
            </w:r>
          </w:p>
        </w:tc>
      </w:tr>
      <w:tr w:rsidR="00D80C8E" w14:paraId="17795B70" w14:textId="77777777" w:rsidTr="00D80C8E">
        <w:trPr>
          <w:tblHeader/>
        </w:trPr>
        <w:tc>
          <w:tcPr>
            <w:tcW w:w="1102" w:type="pct"/>
            <w:shd w:val="clear" w:color="auto" w:fill="E6E6E6"/>
          </w:tcPr>
          <w:p w14:paraId="1373A3B3" w14:textId="77777777" w:rsidR="00D80C8E" w:rsidRDefault="00D80C8E" w:rsidP="00293A40">
            <w:pPr>
              <w:pStyle w:val="S8Gazettetableheading"/>
            </w:pPr>
            <w:r w:rsidRPr="00ED4AA8">
              <w:t>Product registration no.</w:t>
            </w:r>
          </w:p>
        </w:tc>
        <w:tc>
          <w:tcPr>
            <w:tcW w:w="3898" w:type="pct"/>
          </w:tcPr>
          <w:p w14:paraId="565BB69C" w14:textId="77777777" w:rsidR="00D80C8E" w:rsidRDefault="00D80C8E" w:rsidP="00293A40">
            <w:pPr>
              <w:pStyle w:val="S8Gazettetabletext"/>
            </w:pPr>
            <w:r w:rsidRPr="00B53A5D">
              <w:rPr>
                <w:rFonts w:cs="Arial"/>
                <w:szCs w:val="16"/>
              </w:rPr>
              <w:t>81081</w:t>
            </w:r>
          </w:p>
        </w:tc>
      </w:tr>
      <w:tr w:rsidR="00D80C8E" w14:paraId="314B8611" w14:textId="77777777" w:rsidTr="00D80C8E">
        <w:trPr>
          <w:tblHeader/>
        </w:trPr>
        <w:tc>
          <w:tcPr>
            <w:tcW w:w="1102" w:type="pct"/>
            <w:shd w:val="clear" w:color="auto" w:fill="E6E6E6"/>
          </w:tcPr>
          <w:p w14:paraId="25B58638" w14:textId="77777777" w:rsidR="00D80C8E" w:rsidRPr="00ED4AA8" w:rsidRDefault="00D80C8E" w:rsidP="00293A40">
            <w:pPr>
              <w:pStyle w:val="S8Gazettetableheading"/>
            </w:pPr>
            <w:r w:rsidRPr="00ED4AA8">
              <w:t>Label approval no.</w:t>
            </w:r>
          </w:p>
        </w:tc>
        <w:tc>
          <w:tcPr>
            <w:tcW w:w="3898" w:type="pct"/>
          </w:tcPr>
          <w:p w14:paraId="3FEAE477" w14:textId="77777777" w:rsidR="00D80C8E" w:rsidRDefault="00D80C8E" w:rsidP="00293A40">
            <w:pPr>
              <w:pStyle w:val="S8Gazettetabletext"/>
            </w:pPr>
            <w:r w:rsidRPr="00B53A5D">
              <w:rPr>
                <w:rFonts w:cs="Arial"/>
                <w:szCs w:val="16"/>
              </w:rPr>
              <w:t>81081/131442</w:t>
            </w:r>
          </w:p>
        </w:tc>
      </w:tr>
    </w:tbl>
    <w:p w14:paraId="3963160A"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D80C8E" w14:paraId="65183527" w14:textId="77777777" w:rsidTr="00D80C8E">
        <w:trPr>
          <w:tblHeader/>
        </w:trPr>
        <w:tc>
          <w:tcPr>
            <w:tcW w:w="1102" w:type="pct"/>
            <w:shd w:val="clear" w:color="auto" w:fill="E6E6E6"/>
          </w:tcPr>
          <w:p w14:paraId="29514BA3" w14:textId="77777777" w:rsidR="00D80C8E" w:rsidRDefault="00D80C8E" w:rsidP="00293A40">
            <w:pPr>
              <w:pStyle w:val="S8Gazettetableheading"/>
            </w:pPr>
            <w:r>
              <w:t>Application no.</w:t>
            </w:r>
          </w:p>
        </w:tc>
        <w:tc>
          <w:tcPr>
            <w:tcW w:w="3898" w:type="pct"/>
          </w:tcPr>
          <w:p w14:paraId="2ECF6310" w14:textId="77777777" w:rsidR="00D80C8E" w:rsidRDefault="00D80C8E" w:rsidP="00293A40">
            <w:pPr>
              <w:pStyle w:val="S8Gazettetabletext"/>
            </w:pPr>
            <w:r>
              <w:rPr>
                <w:rFonts w:cs="Arial"/>
                <w:szCs w:val="16"/>
              </w:rPr>
              <w:t>130280</w:t>
            </w:r>
          </w:p>
        </w:tc>
      </w:tr>
      <w:tr w:rsidR="00D80C8E" w14:paraId="580780E1" w14:textId="77777777" w:rsidTr="00D80C8E">
        <w:trPr>
          <w:tblHeader/>
        </w:trPr>
        <w:tc>
          <w:tcPr>
            <w:tcW w:w="1102" w:type="pct"/>
            <w:shd w:val="clear" w:color="auto" w:fill="E6E6E6"/>
          </w:tcPr>
          <w:p w14:paraId="6CBBF8ED" w14:textId="77777777" w:rsidR="00D80C8E" w:rsidRDefault="00D80C8E" w:rsidP="00293A40">
            <w:pPr>
              <w:pStyle w:val="S8Gazettetableheading"/>
            </w:pPr>
            <w:r w:rsidRPr="00ED4AA8">
              <w:t>Product name</w:t>
            </w:r>
          </w:p>
        </w:tc>
        <w:tc>
          <w:tcPr>
            <w:tcW w:w="3898" w:type="pct"/>
          </w:tcPr>
          <w:p w14:paraId="02497B30" w14:textId="77777777" w:rsidR="00D80C8E" w:rsidRDefault="00D80C8E" w:rsidP="00293A40">
            <w:pPr>
              <w:pStyle w:val="S8Gazettetabletext"/>
            </w:pPr>
            <w:r>
              <w:rPr>
                <w:rFonts w:cs="Arial"/>
              </w:rPr>
              <w:t xml:space="preserve">Nufarm </w:t>
            </w:r>
            <w:proofErr w:type="spellStart"/>
            <w:r>
              <w:rPr>
                <w:rFonts w:cs="Arial"/>
              </w:rPr>
              <w:t>Weedmaster</w:t>
            </w:r>
            <w:proofErr w:type="spellEnd"/>
            <w:r>
              <w:rPr>
                <w:rFonts w:cs="Arial"/>
              </w:rPr>
              <w:t xml:space="preserve"> Argo Dual Salt Technology Herbicide</w:t>
            </w:r>
          </w:p>
        </w:tc>
      </w:tr>
      <w:tr w:rsidR="00D80C8E" w14:paraId="197AD3F8" w14:textId="77777777" w:rsidTr="00D80C8E">
        <w:trPr>
          <w:tblHeader/>
        </w:trPr>
        <w:tc>
          <w:tcPr>
            <w:tcW w:w="1102" w:type="pct"/>
            <w:shd w:val="clear" w:color="auto" w:fill="E6E6E6"/>
          </w:tcPr>
          <w:p w14:paraId="32E82A88" w14:textId="77777777" w:rsidR="00D80C8E" w:rsidRDefault="00D80C8E" w:rsidP="00293A40">
            <w:pPr>
              <w:pStyle w:val="S8Gazettetableheading"/>
            </w:pPr>
            <w:r w:rsidRPr="00ED4AA8">
              <w:t>Active constituent/s</w:t>
            </w:r>
          </w:p>
        </w:tc>
        <w:tc>
          <w:tcPr>
            <w:tcW w:w="3898" w:type="pct"/>
          </w:tcPr>
          <w:p w14:paraId="0FB47861" w14:textId="77777777" w:rsidR="00D80C8E" w:rsidRDefault="008A7A1A" w:rsidP="00293A40">
            <w:pPr>
              <w:pStyle w:val="S8Gazettetabletext"/>
            </w:pPr>
            <w:r>
              <w:rPr>
                <w:rFonts w:cs="Arial"/>
              </w:rPr>
              <w:t>540</w:t>
            </w:r>
            <w:r>
              <w:rPr>
                <w:rFonts w:cs="Arial"/>
              </w:rPr>
              <w:t> </w:t>
            </w:r>
            <w:r w:rsidR="00D80C8E">
              <w:rPr>
                <w:rFonts w:cs="Arial"/>
              </w:rPr>
              <w:t xml:space="preserve">g/L glyphosate present as the potassium and </w:t>
            </w:r>
            <w:proofErr w:type="spellStart"/>
            <w:r w:rsidR="00D80C8E">
              <w:rPr>
                <w:rFonts w:cs="Arial"/>
              </w:rPr>
              <w:t>isopropylamine</w:t>
            </w:r>
            <w:proofErr w:type="spellEnd"/>
            <w:r w:rsidR="00D80C8E">
              <w:rPr>
                <w:rFonts w:cs="Arial"/>
              </w:rPr>
              <w:t xml:space="preserve"> salts</w:t>
            </w:r>
          </w:p>
        </w:tc>
      </w:tr>
      <w:tr w:rsidR="00D80C8E" w14:paraId="119C3926" w14:textId="77777777" w:rsidTr="00D80C8E">
        <w:trPr>
          <w:tblHeader/>
        </w:trPr>
        <w:tc>
          <w:tcPr>
            <w:tcW w:w="1102" w:type="pct"/>
            <w:shd w:val="clear" w:color="auto" w:fill="E6E6E6"/>
          </w:tcPr>
          <w:p w14:paraId="18228373" w14:textId="77777777" w:rsidR="00D80C8E" w:rsidRDefault="00D80C8E" w:rsidP="00293A40">
            <w:pPr>
              <w:pStyle w:val="S8Gazettetableheading"/>
            </w:pPr>
            <w:r w:rsidRPr="00ED4AA8">
              <w:t>Applicant name</w:t>
            </w:r>
          </w:p>
        </w:tc>
        <w:tc>
          <w:tcPr>
            <w:tcW w:w="3898" w:type="pct"/>
          </w:tcPr>
          <w:p w14:paraId="7F1988A6" w14:textId="77777777" w:rsidR="00D80C8E" w:rsidRDefault="00D80C8E" w:rsidP="00293A40">
            <w:pPr>
              <w:pStyle w:val="S8Gazettetabletext"/>
            </w:pPr>
            <w:r>
              <w:rPr>
                <w:rFonts w:cs="Arial"/>
              </w:rPr>
              <w:t>Nufarm Australia Limited</w:t>
            </w:r>
          </w:p>
        </w:tc>
      </w:tr>
      <w:tr w:rsidR="00D80C8E" w14:paraId="5A76D05A" w14:textId="77777777" w:rsidTr="00D80C8E">
        <w:trPr>
          <w:tblHeader/>
        </w:trPr>
        <w:tc>
          <w:tcPr>
            <w:tcW w:w="1102" w:type="pct"/>
            <w:shd w:val="clear" w:color="auto" w:fill="E6E6E6"/>
          </w:tcPr>
          <w:p w14:paraId="31492F90" w14:textId="77777777" w:rsidR="00D80C8E" w:rsidRDefault="00D80C8E" w:rsidP="00293A40">
            <w:pPr>
              <w:pStyle w:val="S8Gazettetableheading"/>
            </w:pPr>
            <w:r w:rsidRPr="00ED4AA8">
              <w:t>Applicant ACN</w:t>
            </w:r>
          </w:p>
        </w:tc>
        <w:tc>
          <w:tcPr>
            <w:tcW w:w="3898" w:type="pct"/>
          </w:tcPr>
          <w:p w14:paraId="5FB26919" w14:textId="77777777" w:rsidR="00D80C8E" w:rsidRDefault="00D80C8E" w:rsidP="00293A40">
            <w:pPr>
              <w:pStyle w:val="S8Gazettetabletext"/>
            </w:pPr>
            <w:r>
              <w:rPr>
                <w:rFonts w:cs="Arial"/>
                <w:szCs w:val="16"/>
              </w:rPr>
              <w:t>004 377 780</w:t>
            </w:r>
          </w:p>
        </w:tc>
      </w:tr>
      <w:tr w:rsidR="00D80C8E" w14:paraId="23B86318" w14:textId="77777777" w:rsidTr="00D80C8E">
        <w:trPr>
          <w:tblHeader/>
        </w:trPr>
        <w:tc>
          <w:tcPr>
            <w:tcW w:w="1102" w:type="pct"/>
            <w:shd w:val="clear" w:color="auto" w:fill="E6E6E6"/>
          </w:tcPr>
          <w:p w14:paraId="1B23F898" w14:textId="77777777" w:rsidR="00D80C8E" w:rsidRDefault="00D80C8E" w:rsidP="00293A40">
            <w:pPr>
              <w:pStyle w:val="S8Gazettetableheading"/>
            </w:pPr>
            <w:r w:rsidRPr="00ED4AA8">
              <w:t>Summary of use</w:t>
            </w:r>
          </w:p>
        </w:tc>
        <w:tc>
          <w:tcPr>
            <w:tcW w:w="3898" w:type="pct"/>
          </w:tcPr>
          <w:p w14:paraId="4E04A846" w14:textId="77777777" w:rsidR="00D80C8E" w:rsidRDefault="00D80C8E" w:rsidP="00293A40">
            <w:pPr>
              <w:pStyle w:val="S8Gazettetabletext"/>
            </w:pPr>
            <w:r>
              <w:rPr>
                <w:rFonts w:cs="Arial"/>
              </w:rPr>
              <w:t>To add additional pre-harvest crops and optical spot spraying technology use patterns</w:t>
            </w:r>
          </w:p>
        </w:tc>
      </w:tr>
      <w:tr w:rsidR="00D80C8E" w14:paraId="7D47FA49" w14:textId="77777777" w:rsidTr="00D80C8E">
        <w:trPr>
          <w:tblHeader/>
        </w:trPr>
        <w:tc>
          <w:tcPr>
            <w:tcW w:w="1102" w:type="pct"/>
            <w:shd w:val="clear" w:color="auto" w:fill="E6E6E6"/>
          </w:tcPr>
          <w:p w14:paraId="73BE4524" w14:textId="77777777" w:rsidR="00D80C8E" w:rsidRDefault="00D80C8E" w:rsidP="00293A40">
            <w:pPr>
              <w:pStyle w:val="S8Gazettetableheading"/>
            </w:pPr>
            <w:r w:rsidRPr="00ED4AA8">
              <w:t>D</w:t>
            </w:r>
            <w:r>
              <w:t>ate of registration</w:t>
            </w:r>
          </w:p>
        </w:tc>
        <w:tc>
          <w:tcPr>
            <w:tcW w:w="3898" w:type="pct"/>
          </w:tcPr>
          <w:p w14:paraId="656F6379" w14:textId="77777777" w:rsidR="00D80C8E" w:rsidRDefault="00D80C8E" w:rsidP="00293A40">
            <w:pPr>
              <w:pStyle w:val="S8Gazettetabletext"/>
            </w:pPr>
            <w:r>
              <w:rPr>
                <w:rFonts w:cs="Arial"/>
                <w:szCs w:val="16"/>
              </w:rPr>
              <w:t>24 June 2021</w:t>
            </w:r>
          </w:p>
        </w:tc>
      </w:tr>
      <w:tr w:rsidR="00D80C8E" w14:paraId="763D6D99" w14:textId="77777777" w:rsidTr="00D80C8E">
        <w:trPr>
          <w:tblHeader/>
        </w:trPr>
        <w:tc>
          <w:tcPr>
            <w:tcW w:w="1102" w:type="pct"/>
            <w:shd w:val="clear" w:color="auto" w:fill="E6E6E6"/>
          </w:tcPr>
          <w:p w14:paraId="4D59C0D9" w14:textId="77777777" w:rsidR="00D80C8E" w:rsidRDefault="00D80C8E" w:rsidP="00293A40">
            <w:pPr>
              <w:pStyle w:val="S8Gazettetableheading"/>
            </w:pPr>
            <w:r w:rsidRPr="00ED4AA8">
              <w:t>Product registration no.</w:t>
            </w:r>
          </w:p>
        </w:tc>
        <w:tc>
          <w:tcPr>
            <w:tcW w:w="3898" w:type="pct"/>
          </w:tcPr>
          <w:p w14:paraId="07482844" w14:textId="77777777" w:rsidR="00D80C8E" w:rsidRDefault="00D80C8E" w:rsidP="00293A40">
            <w:pPr>
              <w:pStyle w:val="S8Gazettetabletext"/>
            </w:pPr>
            <w:r>
              <w:rPr>
                <w:rFonts w:cs="Arial"/>
              </w:rPr>
              <w:t>68925</w:t>
            </w:r>
          </w:p>
        </w:tc>
      </w:tr>
      <w:tr w:rsidR="00D80C8E" w14:paraId="327B1C39" w14:textId="77777777" w:rsidTr="00D80C8E">
        <w:trPr>
          <w:tblHeader/>
        </w:trPr>
        <w:tc>
          <w:tcPr>
            <w:tcW w:w="1102" w:type="pct"/>
            <w:shd w:val="clear" w:color="auto" w:fill="E6E6E6"/>
          </w:tcPr>
          <w:p w14:paraId="2DA28FED" w14:textId="77777777" w:rsidR="00D80C8E" w:rsidRPr="00ED4AA8" w:rsidRDefault="00D80C8E" w:rsidP="00293A40">
            <w:pPr>
              <w:pStyle w:val="S8Gazettetableheading"/>
            </w:pPr>
            <w:r w:rsidRPr="00ED4AA8">
              <w:t>Label approval no.</w:t>
            </w:r>
          </w:p>
        </w:tc>
        <w:tc>
          <w:tcPr>
            <w:tcW w:w="3898" w:type="pct"/>
          </w:tcPr>
          <w:p w14:paraId="50784EFD" w14:textId="77777777" w:rsidR="00D80C8E" w:rsidRDefault="00D80C8E" w:rsidP="00293A40">
            <w:pPr>
              <w:pStyle w:val="S8Gazettetabletext"/>
            </w:pPr>
            <w:r>
              <w:rPr>
                <w:rFonts w:cs="Arial"/>
              </w:rPr>
              <w:t>68925</w:t>
            </w:r>
            <w:r w:rsidRPr="008C76AB">
              <w:rPr>
                <w:rFonts w:cs="Arial"/>
              </w:rPr>
              <w:t>/</w:t>
            </w:r>
            <w:r>
              <w:rPr>
                <w:rFonts w:cs="Arial"/>
              </w:rPr>
              <w:t>130280</w:t>
            </w:r>
          </w:p>
        </w:tc>
      </w:tr>
    </w:tbl>
    <w:p w14:paraId="37F68828"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D80C8E" w14:paraId="50EC57A0" w14:textId="77777777" w:rsidTr="00D80C8E">
        <w:trPr>
          <w:tblHeader/>
        </w:trPr>
        <w:tc>
          <w:tcPr>
            <w:tcW w:w="1102" w:type="pct"/>
            <w:shd w:val="clear" w:color="auto" w:fill="E6E6E6"/>
          </w:tcPr>
          <w:p w14:paraId="07D22B05" w14:textId="77777777" w:rsidR="00D80C8E" w:rsidRDefault="00D80C8E" w:rsidP="00293A40">
            <w:pPr>
              <w:pStyle w:val="S8Gazettetableheading"/>
            </w:pPr>
            <w:r>
              <w:lastRenderedPageBreak/>
              <w:t>Application no.</w:t>
            </w:r>
          </w:p>
        </w:tc>
        <w:tc>
          <w:tcPr>
            <w:tcW w:w="3898" w:type="pct"/>
          </w:tcPr>
          <w:p w14:paraId="24C9130B" w14:textId="77777777" w:rsidR="00D80C8E" w:rsidRDefault="00D80C8E" w:rsidP="00293A40">
            <w:pPr>
              <w:pStyle w:val="S8Gazettetabletext"/>
            </w:pPr>
            <w:r>
              <w:rPr>
                <w:rFonts w:cs="Arial"/>
                <w:szCs w:val="16"/>
              </w:rPr>
              <w:t>130481</w:t>
            </w:r>
          </w:p>
        </w:tc>
      </w:tr>
      <w:tr w:rsidR="00D80C8E" w14:paraId="4800D49E" w14:textId="77777777" w:rsidTr="00D80C8E">
        <w:trPr>
          <w:tblHeader/>
        </w:trPr>
        <w:tc>
          <w:tcPr>
            <w:tcW w:w="1102" w:type="pct"/>
            <w:shd w:val="clear" w:color="auto" w:fill="E6E6E6"/>
          </w:tcPr>
          <w:p w14:paraId="15EA6BAC" w14:textId="77777777" w:rsidR="00D80C8E" w:rsidRDefault="00D80C8E" w:rsidP="00293A40">
            <w:pPr>
              <w:pStyle w:val="S8Gazettetableheading"/>
            </w:pPr>
            <w:r w:rsidRPr="00ED4AA8">
              <w:t>Product name</w:t>
            </w:r>
          </w:p>
        </w:tc>
        <w:tc>
          <w:tcPr>
            <w:tcW w:w="3898" w:type="pct"/>
          </w:tcPr>
          <w:p w14:paraId="5D315117" w14:textId="77777777" w:rsidR="00D80C8E" w:rsidRDefault="00D80C8E" w:rsidP="00293A40">
            <w:pPr>
              <w:pStyle w:val="S8Gazettetabletext"/>
            </w:pPr>
            <w:proofErr w:type="spellStart"/>
            <w:r>
              <w:rPr>
                <w:rFonts w:cs="Arial"/>
              </w:rPr>
              <w:t>Farmalinx</w:t>
            </w:r>
            <w:proofErr w:type="spellEnd"/>
            <w:r>
              <w:rPr>
                <w:rFonts w:cs="Arial"/>
              </w:rPr>
              <w:t xml:space="preserve"> 2,4-D 450 SL Herbicide</w:t>
            </w:r>
          </w:p>
        </w:tc>
      </w:tr>
      <w:tr w:rsidR="00D80C8E" w14:paraId="023093CB" w14:textId="77777777" w:rsidTr="00D80C8E">
        <w:trPr>
          <w:tblHeader/>
        </w:trPr>
        <w:tc>
          <w:tcPr>
            <w:tcW w:w="1102" w:type="pct"/>
            <w:shd w:val="clear" w:color="auto" w:fill="E6E6E6"/>
          </w:tcPr>
          <w:p w14:paraId="62E99580" w14:textId="77777777" w:rsidR="00D80C8E" w:rsidRDefault="00D80C8E" w:rsidP="00293A40">
            <w:pPr>
              <w:pStyle w:val="S8Gazettetableheading"/>
            </w:pPr>
            <w:r w:rsidRPr="00ED4AA8">
              <w:t>Active constituent/s</w:t>
            </w:r>
          </w:p>
        </w:tc>
        <w:tc>
          <w:tcPr>
            <w:tcW w:w="3898" w:type="pct"/>
          </w:tcPr>
          <w:p w14:paraId="3619431E" w14:textId="77777777" w:rsidR="00D80C8E" w:rsidRDefault="008A7A1A" w:rsidP="00293A40">
            <w:pPr>
              <w:pStyle w:val="S8Gazettetabletext"/>
            </w:pPr>
            <w:r>
              <w:rPr>
                <w:rFonts w:cs="Arial"/>
              </w:rPr>
              <w:t>450</w:t>
            </w:r>
            <w:r>
              <w:rPr>
                <w:rFonts w:cs="Arial"/>
              </w:rPr>
              <w:t> </w:t>
            </w:r>
            <w:r w:rsidR="00D80C8E">
              <w:rPr>
                <w:rFonts w:cs="Arial"/>
              </w:rPr>
              <w:t xml:space="preserve">g/L 2,4-D present as the </w:t>
            </w:r>
            <w:proofErr w:type="spellStart"/>
            <w:r w:rsidR="00D80C8E">
              <w:rPr>
                <w:rFonts w:cs="Arial"/>
              </w:rPr>
              <w:t>isopropylamine</w:t>
            </w:r>
            <w:proofErr w:type="spellEnd"/>
            <w:r w:rsidR="00D80C8E">
              <w:rPr>
                <w:rFonts w:cs="Arial"/>
              </w:rPr>
              <w:t xml:space="preserve"> salt</w:t>
            </w:r>
          </w:p>
        </w:tc>
      </w:tr>
      <w:tr w:rsidR="00D80C8E" w14:paraId="51028DA9" w14:textId="77777777" w:rsidTr="00D80C8E">
        <w:trPr>
          <w:tblHeader/>
        </w:trPr>
        <w:tc>
          <w:tcPr>
            <w:tcW w:w="1102" w:type="pct"/>
            <w:shd w:val="clear" w:color="auto" w:fill="E6E6E6"/>
          </w:tcPr>
          <w:p w14:paraId="1CA28793" w14:textId="77777777" w:rsidR="00D80C8E" w:rsidRDefault="00D80C8E" w:rsidP="00293A40">
            <w:pPr>
              <w:pStyle w:val="S8Gazettetableheading"/>
            </w:pPr>
            <w:r w:rsidRPr="00ED4AA8">
              <w:t>Applicant name</w:t>
            </w:r>
          </w:p>
        </w:tc>
        <w:tc>
          <w:tcPr>
            <w:tcW w:w="3898" w:type="pct"/>
          </w:tcPr>
          <w:p w14:paraId="2237C80E" w14:textId="77777777" w:rsidR="00D80C8E" w:rsidRDefault="00D80C8E" w:rsidP="00293A40">
            <w:pPr>
              <w:pStyle w:val="S8Gazettetabletext"/>
            </w:pPr>
            <w:proofErr w:type="spellStart"/>
            <w:r>
              <w:rPr>
                <w:rFonts w:cs="Arial"/>
              </w:rPr>
              <w:t>Farmalinx</w:t>
            </w:r>
            <w:proofErr w:type="spellEnd"/>
            <w:r>
              <w:rPr>
                <w:rFonts w:cs="Arial"/>
              </w:rPr>
              <w:t xml:space="preserve"> Pty Ltd</w:t>
            </w:r>
          </w:p>
        </w:tc>
      </w:tr>
      <w:tr w:rsidR="00D80C8E" w14:paraId="79D6F656" w14:textId="77777777" w:rsidTr="00D80C8E">
        <w:trPr>
          <w:tblHeader/>
        </w:trPr>
        <w:tc>
          <w:tcPr>
            <w:tcW w:w="1102" w:type="pct"/>
            <w:shd w:val="clear" w:color="auto" w:fill="E6E6E6"/>
          </w:tcPr>
          <w:p w14:paraId="6A017EA8" w14:textId="77777777" w:rsidR="00D80C8E" w:rsidRDefault="00D80C8E" w:rsidP="00293A40">
            <w:pPr>
              <w:pStyle w:val="S8Gazettetableheading"/>
            </w:pPr>
            <w:r w:rsidRPr="00ED4AA8">
              <w:t>Applicant ACN</w:t>
            </w:r>
          </w:p>
        </w:tc>
        <w:tc>
          <w:tcPr>
            <w:tcW w:w="3898" w:type="pct"/>
          </w:tcPr>
          <w:p w14:paraId="5664F34F" w14:textId="77777777" w:rsidR="00D80C8E" w:rsidRDefault="00D80C8E" w:rsidP="00293A40">
            <w:pPr>
              <w:pStyle w:val="S8Gazettetabletext"/>
            </w:pPr>
            <w:r>
              <w:rPr>
                <w:rFonts w:cs="Arial"/>
                <w:szCs w:val="16"/>
              </w:rPr>
              <w:t>134 353 245</w:t>
            </w:r>
          </w:p>
        </w:tc>
      </w:tr>
      <w:tr w:rsidR="00D80C8E" w14:paraId="72C29DCA" w14:textId="77777777" w:rsidTr="00D80C8E">
        <w:trPr>
          <w:tblHeader/>
        </w:trPr>
        <w:tc>
          <w:tcPr>
            <w:tcW w:w="1102" w:type="pct"/>
            <w:shd w:val="clear" w:color="auto" w:fill="E6E6E6"/>
          </w:tcPr>
          <w:p w14:paraId="46B53CE0" w14:textId="77777777" w:rsidR="00D80C8E" w:rsidRDefault="00D80C8E" w:rsidP="00293A40">
            <w:pPr>
              <w:pStyle w:val="S8Gazettetableheading"/>
            </w:pPr>
            <w:r w:rsidRPr="00ED4AA8">
              <w:t>Summary of use</w:t>
            </w:r>
          </w:p>
        </w:tc>
        <w:tc>
          <w:tcPr>
            <w:tcW w:w="3898" w:type="pct"/>
          </w:tcPr>
          <w:p w14:paraId="31ED2C20" w14:textId="77777777" w:rsidR="00D80C8E" w:rsidRDefault="00D80C8E" w:rsidP="001E6761">
            <w:pPr>
              <w:pStyle w:val="S8Gazettetabletext"/>
            </w:pPr>
            <w:r>
              <w:rPr>
                <w:rFonts w:cs="Arial"/>
              </w:rPr>
              <w:t xml:space="preserve">To amend the product label in line with the 2,4-D reconsideration final regulatory decision and add the uses in oil tea tree, fallow/clear felled </w:t>
            </w:r>
            <w:proofErr w:type="spellStart"/>
            <w:r w:rsidRPr="00BE100A">
              <w:rPr>
                <w:rFonts w:cs="Arial"/>
                <w:i/>
              </w:rPr>
              <w:t>Pinus</w:t>
            </w:r>
            <w:proofErr w:type="spellEnd"/>
            <w:r w:rsidRPr="00BE100A">
              <w:rPr>
                <w:rFonts w:cs="Arial"/>
                <w:i/>
              </w:rPr>
              <w:t xml:space="preserve"> </w:t>
            </w:r>
            <w:proofErr w:type="spellStart"/>
            <w:r w:rsidRPr="00BE100A">
              <w:rPr>
                <w:rFonts w:cs="Arial"/>
                <w:i/>
              </w:rPr>
              <w:t>elliottii</w:t>
            </w:r>
            <w:proofErr w:type="spellEnd"/>
            <w:r>
              <w:rPr>
                <w:rFonts w:cs="Arial"/>
              </w:rPr>
              <w:t xml:space="preserve"> plantations and softwood and hardwood plantations under the permit to label project</w:t>
            </w:r>
          </w:p>
        </w:tc>
      </w:tr>
      <w:tr w:rsidR="00D80C8E" w14:paraId="299BE0DC" w14:textId="77777777" w:rsidTr="00D80C8E">
        <w:trPr>
          <w:tblHeader/>
        </w:trPr>
        <w:tc>
          <w:tcPr>
            <w:tcW w:w="1102" w:type="pct"/>
            <w:shd w:val="clear" w:color="auto" w:fill="E6E6E6"/>
          </w:tcPr>
          <w:p w14:paraId="2F2C4A3E" w14:textId="77777777" w:rsidR="00D80C8E" w:rsidRDefault="00D80C8E" w:rsidP="00293A40">
            <w:pPr>
              <w:pStyle w:val="S8Gazettetableheading"/>
            </w:pPr>
            <w:r w:rsidRPr="00ED4AA8">
              <w:t>D</w:t>
            </w:r>
            <w:r>
              <w:t>ate of registration</w:t>
            </w:r>
          </w:p>
        </w:tc>
        <w:tc>
          <w:tcPr>
            <w:tcW w:w="3898" w:type="pct"/>
          </w:tcPr>
          <w:p w14:paraId="5128E9BD" w14:textId="77777777" w:rsidR="00D80C8E" w:rsidRDefault="00D80C8E" w:rsidP="00293A40">
            <w:pPr>
              <w:pStyle w:val="S8Gazettetabletext"/>
            </w:pPr>
            <w:r>
              <w:rPr>
                <w:rFonts w:cs="Arial"/>
                <w:szCs w:val="16"/>
              </w:rPr>
              <w:t>29 June 2021</w:t>
            </w:r>
          </w:p>
        </w:tc>
      </w:tr>
      <w:tr w:rsidR="00D80C8E" w14:paraId="32808CAB" w14:textId="77777777" w:rsidTr="00D80C8E">
        <w:trPr>
          <w:tblHeader/>
        </w:trPr>
        <w:tc>
          <w:tcPr>
            <w:tcW w:w="1102" w:type="pct"/>
            <w:shd w:val="clear" w:color="auto" w:fill="E6E6E6"/>
          </w:tcPr>
          <w:p w14:paraId="5C0E32A9" w14:textId="77777777" w:rsidR="00D80C8E" w:rsidRDefault="00D80C8E" w:rsidP="00293A40">
            <w:pPr>
              <w:pStyle w:val="S8Gazettetableheading"/>
            </w:pPr>
            <w:r w:rsidRPr="00ED4AA8">
              <w:t>Product registration no.</w:t>
            </w:r>
          </w:p>
        </w:tc>
        <w:tc>
          <w:tcPr>
            <w:tcW w:w="3898" w:type="pct"/>
          </w:tcPr>
          <w:p w14:paraId="27BA55F6" w14:textId="77777777" w:rsidR="00D80C8E" w:rsidRDefault="00D80C8E" w:rsidP="00293A40">
            <w:pPr>
              <w:pStyle w:val="S8Gazettetabletext"/>
            </w:pPr>
            <w:r>
              <w:rPr>
                <w:rFonts w:cs="Arial"/>
              </w:rPr>
              <w:t>69095</w:t>
            </w:r>
          </w:p>
        </w:tc>
      </w:tr>
      <w:tr w:rsidR="00D80C8E" w14:paraId="3D605D69" w14:textId="77777777" w:rsidTr="00D80C8E">
        <w:trPr>
          <w:tblHeader/>
        </w:trPr>
        <w:tc>
          <w:tcPr>
            <w:tcW w:w="1102" w:type="pct"/>
            <w:shd w:val="clear" w:color="auto" w:fill="E6E6E6"/>
          </w:tcPr>
          <w:p w14:paraId="08A14ED8" w14:textId="77777777" w:rsidR="00D80C8E" w:rsidRPr="00ED4AA8" w:rsidRDefault="00D80C8E" w:rsidP="00293A40">
            <w:pPr>
              <w:pStyle w:val="S8Gazettetableheading"/>
            </w:pPr>
            <w:r w:rsidRPr="00ED4AA8">
              <w:t>Label approval no.</w:t>
            </w:r>
          </w:p>
        </w:tc>
        <w:tc>
          <w:tcPr>
            <w:tcW w:w="3898" w:type="pct"/>
          </w:tcPr>
          <w:p w14:paraId="2F5A7C54" w14:textId="77777777" w:rsidR="00D80C8E" w:rsidRDefault="00D80C8E" w:rsidP="00293A40">
            <w:pPr>
              <w:pStyle w:val="S8Gazettetabletext"/>
            </w:pPr>
            <w:r>
              <w:rPr>
                <w:rFonts w:cs="Arial"/>
              </w:rPr>
              <w:t>69095</w:t>
            </w:r>
            <w:r w:rsidRPr="008C76AB">
              <w:rPr>
                <w:rFonts w:cs="Arial"/>
              </w:rPr>
              <w:t>/</w:t>
            </w:r>
            <w:r>
              <w:rPr>
                <w:rFonts w:cs="Arial"/>
              </w:rPr>
              <w:t>130481</w:t>
            </w:r>
          </w:p>
        </w:tc>
      </w:tr>
    </w:tbl>
    <w:p w14:paraId="34EC5625"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D80C8E" w14:paraId="1D86FE99" w14:textId="77777777" w:rsidTr="00D80C8E">
        <w:trPr>
          <w:tblHeader/>
        </w:trPr>
        <w:tc>
          <w:tcPr>
            <w:tcW w:w="1102" w:type="pct"/>
            <w:shd w:val="clear" w:color="auto" w:fill="E6E6E6"/>
          </w:tcPr>
          <w:p w14:paraId="69B18A7A" w14:textId="77777777" w:rsidR="00D80C8E" w:rsidRDefault="00D80C8E" w:rsidP="00293A40">
            <w:pPr>
              <w:pStyle w:val="S8Gazettetableheading"/>
            </w:pPr>
            <w:r>
              <w:t>Application no.</w:t>
            </w:r>
          </w:p>
        </w:tc>
        <w:tc>
          <w:tcPr>
            <w:tcW w:w="3898" w:type="pct"/>
          </w:tcPr>
          <w:p w14:paraId="5B1A5DA2" w14:textId="77777777" w:rsidR="00D80C8E" w:rsidRDefault="00D80C8E" w:rsidP="00293A40">
            <w:pPr>
              <w:pStyle w:val="S8Gazettetabletext"/>
            </w:pPr>
            <w:r>
              <w:rPr>
                <w:rFonts w:cs="Arial"/>
                <w:szCs w:val="16"/>
              </w:rPr>
              <w:t>128104</w:t>
            </w:r>
          </w:p>
        </w:tc>
      </w:tr>
      <w:tr w:rsidR="00D80C8E" w14:paraId="51707CA1" w14:textId="77777777" w:rsidTr="00D80C8E">
        <w:trPr>
          <w:tblHeader/>
        </w:trPr>
        <w:tc>
          <w:tcPr>
            <w:tcW w:w="1102" w:type="pct"/>
            <w:shd w:val="clear" w:color="auto" w:fill="E6E6E6"/>
          </w:tcPr>
          <w:p w14:paraId="5EE1F8E4" w14:textId="77777777" w:rsidR="00D80C8E" w:rsidRDefault="00D80C8E" w:rsidP="00293A40">
            <w:pPr>
              <w:pStyle w:val="S8Gazettetableheading"/>
            </w:pPr>
            <w:r w:rsidRPr="00ED4AA8">
              <w:t>Product name</w:t>
            </w:r>
          </w:p>
        </w:tc>
        <w:tc>
          <w:tcPr>
            <w:tcW w:w="3898" w:type="pct"/>
          </w:tcPr>
          <w:p w14:paraId="1E161D58" w14:textId="77777777" w:rsidR="00D80C8E" w:rsidRDefault="00D80C8E" w:rsidP="00293A40">
            <w:pPr>
              <w:pStyle w:val="S8Gazettetabletext"/>
            </w:pPr>
            <w:proofErr w:type="spellStart"/>
            <w:r>
              <w:rPr>
                <w:rFonts w:cs="Arial"/>
              </w:rPr>
              <w:t>Zythor</w:t>
            </w:r>
            <w:proofErr w:type="spellEnd"/>
            <w:r>
              <w:rPr>
                <w:rFonts w:cs="Arial"/>
              </w:rPr>
              <w:t xml:space="preserve"> Gas Fumigant</w:t>
            </w:r>
          </w:p>
        </w:tc>
      </w:tr>
      <w:tr w:rsidR="00D80C8E" w14:paraId="447215A0" w14:textId="77777777" w:rsidTr="00D80C8E">
        <w:trPr>
          <w:tblHeader/>
        </w:trPr>
        <w:tc>
          <w:tcPr>
            <w:tcW w:w="1102" w:type="pct"/>
            <w:shd w:val="clear" w:color="auto" w:fill="E6E6E6"/>
          </w:tcPr>
          <w:p w14:paraId="636A0726" w14:textId="77777777" w:rsidR="00D80C8E" w:rsidRDefault="00D80C8E" w:rsidP="00293A40">
            <w:pPr>
              <w:pStyle w:val="S8Gazettetableheading"/>
            </w:pPr>
            <w:r w:rsidRPr="00ED4AA8">
              <w:t>Active constituent/s</w:t>
            </w:r>
          </w:p>
        </w:tc>
        <w:tc>
          <w:tcPr>
            <w:tcW w:w="3898" w:type="pct"/>
          </w:tcPr>
          <w:p w14:paraId="75A134C3" w14:textId="77777777" w:rsidR="00D80C8E" w:rsidRDefault="00D80C8E" w:rsidP="008A7A1A">
            <w:pPr>
              <w:pStyle w:val="S8Gazettetabletext"/>
            </w:pPr>
            <w:r>
              <w:rPr>
                <w:rFonts w:cs="Arial"/>
              </w:rPr>
              <w:t>998</w:t>
            </w:r>
            <w:r w:rsidR="008A7A1A">
              <w:rPr>
                <w:rFonts w:cs="Arial"/>
              </w:rPr>
              <w:t> </w:t>
            </w:r>
            <w:r>
              <w:rPr>
                <w:rFonts w:cs="Arial"/>
              </w:rPr>
              <w:t xml:space="preserve">g/kg </w:t>
            </w:r>
            <w:proofErr w:type="spellStart"/>
            <w:r>
              <w:rPr>
                <w:rFonts w:cs="Arial"/>
              </w:rPr>
              <w:t>sulfuryl</w:t>
            </w:r>
            <w:proofErr w:type="spellEnd"/>
            <w:r>
              <w:rPr>
                <w:rFonts w:cs="Arial"/>
              </w:rPr>
              <w:t xml:space="preserve"> fluoride</w:t>
            </w:r>
          </w:p>
        </w:tc>
      </w:tr>
      <w:tr w:rsidR="00D80C8E" w14:paraId="00A660BF" w14:textId="77777777" w:rsidTr="00D80C8E">
        <w:trPr>
          <w:tblHeader/>
        </w:trPr>
        <w:tc>
          <w:tcPr>
            <w:tcW w:w="1102" w:type="pct"/>
            <w:shd w:val="clear" w:color="auto" w:fill="E6E6E6"/>
          </w:tcPr>
          <w:p w14:paraId="67B46D78" w14:textId="77777777" w:rsidR="00D80C8E" w:rsidRDefault="00D80C8E" w:rsidP="00293A40">
            <w:pPr>
              <w:pStyle w:val="S8Gazettetableheading"/>
            </w:pPr>
            <w:r w:rsidRPr="00ED4AA8">
              <w:t>Applicant name</w:t>
            </w:r>
          </w:p>
        </w:tc>
        <w:tc>
          <w:tcPr>
            <w:tcW w:w="3898" w:type="pct"/>
          </w:tcPr>
          <w:p w14:paraId="0FD88657" w14:textId="77777777" w:rsidR="00D80C8E" w:rsidRDefault="00D80C8E" w:rsidP="00293A40">
            <w:pPr>
              <w:pStyle w:val="S8Gazettetabletext"/>
            </w:pPr>
            <w:proofErr w:type="spellStart"/>
            <w:r>
              <w:rPr>
                <w:rFonts w:cs="Arial"/>
              </w:rPr>
              <w:t>Ensystex</w:t>
            </w:r>
            <w:proofErr w:type="spellEnd"/>
            <w:r>
              <w:rPr>
                <w:rFonts w:cs="Arial"/>
              </w:rPr>
              <w:t xml:space="preserve"> Australasia Pty Ltd</w:t>
            </w:r>
          </w:p>
        </w:tc>
      </w:tr>
      <w:tr w:rsidR="00D80C8E" w14:paraId="54418A87" w14:textId="77777777" w:rsidTr="00D80C8E">
        <w:trPr>
          <w:tblHeader/>
        </w:trPr>
        <w:tc>
          <w:tcPr>
            <w:tcW w:w="1102" w:type="pct"/>
            <w:shd w:val="clear" w:color="auto" w:fill="E6E6E6"/>
          </w:tcPr>
          <w:p w14:paraId="09DA2827" w14:textId="77777777" w:rsidR="00D80C8E" w:rsidRDefault="00D80C8E" w:rsidP="00293A40">
            <w:pPr>
              <w:pStyle w:val="S8Gazettetableheading"/>
            </w:pPr>
            <w:r w:rsidRPr="00ED4AA8">
              <w:t>Applicant ACN</w:t>
            </w:r>
          </w:p>
        </w:tc>
        <w:tc>
          <w:tcPr>
            <w:tcW w:w="3898" w:type="pct"/>
          </w:tcPr>
          <w:p w14:paraId="11430C74" w14:textId="77777777" w:rsidR="00D80C8E" w:rsidRDefault="00D80C8E" w:rsidP="00293A40">
            <w:pPr>
              <w:pStyle w:val="S8Gazettetabletext"/>
            </w:pPr>
            <w:r>
              <w:rPr>
                <w:rFonts w:cs="Arial"/>
                <w:szCs w:val="16"/>
              </w:rPr>
              <w:t>102 221 965</w:t>
            </w:r>
          </w:p>
        </w:tc>
      </w:tr>
      <w:tr w:rsidR="00D80C8E" w14:paraId="32117F31" w14:textId="77777777" w:rsidTr="00D80C8E">
        <w:trPr>
          <w:tblHeader/>
        </w:trPr>
        <w:tc>
          <w:tcPr>
            <w:tcW w:w="1102" w:type="pct"/>
            <w:shd w:val="clear" w:color="auto" w:fill="E6E6E6"/>
          </w:tcPr>
          <w:p w14:paraId="716C5111" w14:textId="77777777" w:rsidR="00D80C8E" w:rsidRDefault="00D80C8E" w:rsidP="00293A40">
            <w:pPr>
              <w:pStyle w:val="S8Gazettetableheading"/>
            </w:pPr>
            <w:r w:rsidRPr="00ED4AA8">
              <w:t>Summary of use</w:t>
            </w:r>
          </w:p>
        </w:tc>
        <w:tc>
          <w:tcPr>
            <w:tcW w:w="3898" w:type="pct"/>
          </w:tcPr>
          <w:p w14:paraId="636EF09C" w14:textId="77777777" w:rsidR="00D80C8E" w:rsidRDefault="00D80C8E" w:rsidP="00293A40">
            <w:pPr>
              <w:pStyle w:val="S8Gazettetabletext"/>
            </w:pPr>
            <w:r>
              <w:rPr>
                <w:rFonts w:cs="Arial"/>
              </w:rPr>
              <w:t>To include control of rodents</w:t>
            </w:r>
          </w:p>
        </w:tc>
      </w:tr>
      <w:tr w:rsidR="00D80C8E" w14:paraId="67FA201F" w14:textId="77777777" w:rsidTr="00D80C8E">
        <w:trPr>
          <w:tblHeader/>
        </w:trPr>
        <w:tc>
          <w:tcPr>
            <w:tcW w:w="1102" w:type="pct"/>
            <w:shd w:val="clear" w:color="auto" w:fill="E6E6E6"/>
          </w:tcPr>
          <w:p w14:paraId="64495191" w14:textId="77777777" w:rsidR="00D80C8E" w:rsidRDefault="00D80C8E" w:rsidP="00293A40">
            <w:pPr>
              <w:pStyle w:val="S8Gazettetableheading"/>
            </w:pPr>
            <w:r w:rsidRPr="00ED4AA8">
              <w:t>D</w:t>
            </w:r>
            <w:r>
              <w:t>ate of registration</w:t>
            </w:r>
          </w:p>
        </w:tc>
        <w:tc>
          <w:tcPr>
            <w:tcW w:w="3898" w:type="pct"/>
          </w:tcPr>
          <w:p w14:paraId="6BCB0E8D" w14:textId="77777777" w:rsidR="00D80C8E" w:rsidRDefault="00D80C8E" w:rsidP="00293A40">
            <w:pPr>
              <w:pStyle w:val="S8Gazettetabletext"/>
            </w:pPr>
            <w:r>
              <w:rPr>
                <w:rFonts w:cs="Arial"/>
                <w:szCs w:val="16"/>
              </w:rPr>
              <w:t>29 June 2021</w:t>
            </w:r>
          </w:p>
        </w:tc>
      </w:tr>
      <w:tr w:rsidR="00D80C8E" w14:paraId="227F09AC" w14:textId="77777777" w:rsidTr="00D80C8E">
        <w:trPr>
          <w:tblHeader/>
        </w:trPr>
        <w:tc>
          <w:tcPr>
            <w:tcW w:w="1102" w:type="pct"/>
            <w:shd w:val="clear" w:color="auto" w:fill="E6E6E6"/>
          </w:tcPr>
          <w:p w14:paraId="01AF2A7E" w14:textId="77777777" w:rsidR="00D80C8E" w:rsidRDefault="00D80C8E" w:rsidP="00293A40">
            <w:pPr>
              <w:pStyle w:val="S8Gazettetableheading"/>
            </w:pPr>
            <w:r w:rsidRPr="00ED4AA8">
              <w:t>Product registration no.</w:t>
            </w:r>
          </w:p>
        </w:tc>
        <w:tc>
          <w:tcPr>
            <w:tcW w:w="3898" w:type="pct"/>
          </w:tcPr>
          <w:p w14:paraId="37FDE676" w14:textId="77777777" w:rsidR="00D80C8E" w:rsidRDefault="00D80C8E" w:rsidP="00293A40">
            <w:pPr>
              <w:pStyle w:val="S8Gazettetabletext"/>
            </w:pPr>
            <w:r>
              <w:rPr>
                <w:rFonts w:cs="Arial"/>
              </w:rPr>
              <w:t>89677</w:t>
            </w:r>
          </w:p>
        </w:tc>
      </w:tr>
      <w:tr w:rsidR="00D80C8E" w14:paraId="00278E71" w14:textId="77777777" w:rsidTr="00D80C8E">
        <w:trPr>
          <w:tblHeader/>
        </w:trPr>
        <w:tc>
          <w:tcPr>
            <w:tcW w:w="1102" w:type="pct"/>
            <w:shd w:val="clear" w:color="auto" w:fill="E6E6E6"/>
          </w:tcPr>
          <w:p w14:paraId="7EA2DCEE" w14:textId="77777777" w:rsidR="00D80C8E" w:rsidRPr="00ED4AA8" w:rsidRDefault="00D80C8E" w:rsidP="00293A40">
            <w:pPr>
              <w:pStyle w:val="S8Gazettetableheading"/>
            </w:pPr>
            <w:r w:rsidRPr="00ED4AA8">
              <w:t>Label approval no.</w:t>
            </w:r>
          </w:p>
        </w:tc>
        <w:tc>
          <w:tcPr>
            <w:tcW w:w="3898" w:type="pct"/>
          </w:tcPr>
          <w:p w14:paraId="4902814F" w14:textId="77777777" w:rsidR="00D80C8E" w:rsidRDefault="00D80C8E" w:rsidP="00293A40">
            <w:pPr>
              <w:pStyle w:val="S8Gazettetabletext"/>
            </w:pPr>
            <w:r>
              <w:rPr>
                <w:rFonts w:cs="Arial"/>
              </w:rPr>
              <w:t>89677</w:t>
            </w:r>
            <w:r w:rsidRPr="008C76AB">
              <w:rPr>
                <w:rFonts w:cs="Arial"/>
              </w:rPr>
              <w:t>/</w:t>
            </w:r>
            <w:r>
              <w:rPr>
                <w:rFonts w:cs="Arial"/>
              </w:rPr>
              <w:t>128104</w:t>
            </w:r>
          </w:p>
        </w:tc>
      </w:tr>
    </w:tbl>
    <w:p w14:paraId="08903742"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D80C8E" w14:paraId="628305FC" w14:textId="77777777" w:rsidTr="00D80C8E">
        <w:trPr>
          <w:tblHeader/>
        </w:trPr>
        <w:tc>
          <w:tcPr>
            <w:tcW w:w="1102" w:type="pct"/>
            <w:shd w:val="clear" w:color="auto" w:fill="E6E6E6"/>
          </w:tcPr>
          <w:p w14:paraId="1FA486EB" w14:textId="77777777" w:rsidR="00D80C8E" w:rsidRDefault="00D80C8E" w:rsidP="00293A40">
            <w:pPr>
              <w:pStyle w:val="S8Gazettetableheading"/>
            </w:pPr>
            <w:r>
              <w:t>Application no.</w:t>
            </w:r>
          </w:p>
        </w:tc>
        <w:tc>
          <w:tcPr>
            <w:tcW w:w="3898" w:type="pct"/>
          </w:tcPr>
          <w:p w14:paraId="05D8A01C" w14:textId="77777777" w:rsidR="00D80C8E" w:rsidRDefault="00D80C8E" w:rsidP="00293A40">
            <w:pPr>
              <w:pStyle w:val="S8Gazettetabletext"/>
            </w:pPr>
            <w:r>
              <w:rPr>
                <w:rFonts w:cs="Arial"/>
                <w:szCs w:val="16"/>
              </w:rPr>
              <w:t>129884</w:t>
            </w:r>
          </w:p>
        </w:tc>
      </w:tr>
      <w:tr w:rsidR="00D80C8E" w14:paraId="5DD0E0B0" w14:textId="77777777" w:rsidTr="00D80C8E">
        <w:trPr>
          <w:tblHeader/>
        </w:trPr>
        <w:tc>
          <w:tcPr>
            <w:tcW w:w="1102" w:type="pct"/>
            <w:shd w:val="clear" w:color="auto" w:fill="E6E6E6"/>
          </w:tcPr>
          <w:p w14:paraId="57897265" w14:textId="77777777" w:rsidR="00D80C8E" w:rsidRDefault="00D80C8E" w:rsidP="00293A40">
            <w:pPr>
              <w:pStyle w:val="S8Gazettetableheading"/>
            </w:pPr>
            <w:r w:rsidRPr="00ED4AA8">
              <w:t>Product name</w:t>
            </w:r>
          </w:p>
        </w:tc>
        <w:tc>
          <w:tcPr>
            <w:tcW w:w="3898" w:type="pct"/>
          </w:tcPr>
          <w:p w14:paraId="4EF666C1" w14:textId="77777777" w:rsidR="00D80C8E" w:rsidRDefault="00D80C8E" w:rsidP="00293A40">
            <w:pPr>
              <w:pStyle w:val="S8Gazettetabletext"/>
            </w:pPr>
            <w:proofErr w:type="spellStart"/>
            <w:r>
              <w:rPr>
                <w:rFonts w:cs="Arial"/>
              </w:rPr>
              <w:t>Imtrade</w:t>
            </w:r>
            <w:proofErr w:type="spellEnd"/>
            <w:r>
              <w:rPr>
                <w:rFonts w:cs="Arial"/>
              </w:rPr>
              <w:t xml:space="preserve"> Baize 250 Turf Growth Regulator</w:t>
            </w:r>
          </w:p>
        </w:tc>
      </w:tr>
      <w:tr w:rsidR="00D80C8E" w14:paraId="23A141D7" w14:textId="77777777" w:rsidTr="00D80C8E">
        <w:trPr>
          <w:tblHeader/>
        </w:trPr>
        <w:tc>
          <w:tcPr>
            <w:tcW w:w="1102" w:type="pct"/>
            <w:shd w:val="clear" w:color="auto" w:fill="E6E6E6"/>
          </w:tcPr>
          <w:p w14:paraId="3148B354" w14:textId="77777777" w:rsidR="00D80C8E" w:rsidRDefault="00D80C8E" w:rsidP="00293A40">
            <w:pPr>
              <w:pStyle w:val="S8Gazettetableheading"/>
            </w:pPr>
            <w:r w:rsidRPr="00ED4AA8">
              <w:t>Active constituent/s</w:t>
            </w:r>
          </w:p>
        </w:tc>
        <w:tc>
          <w:tcPr>
            <w:tcW w:w="3898" w:type="pct"/>
          </w:tcPr>
          <w:p w14:paraId="4D146CDD" w14:textId="77777777" w:rsidR="00D80C8E" w:rsidRDefault="00D80C8E" w:rsidP="008A7A1A">
            <w:pPr>
              <w:pStyle w:val="S8Gazettetabletext"/>
            </w:pPr>
            <w:r>
              <w:rPr>
                <w:rFonts w:cs="Arial"/>
              </w:rPr>
              <w:t>250</w:t>
            </w:r>
            <w:r w:rsidR="008A7A1A">
              <w:rPr>
                <w:rFonts w:cs="Arial"/>
              </w:rPr>
              <w:t> </w:t>
            </w:r>
            <w:r>
              <w:rPr>
                <w:rFonts w:cs="Arial"/>
              </w:rPr>
              <w:t xml:space="preserve">g/L </w:t>
            </w:r>
            <w:proofErr w:type="spellStart"/>
            <w:r>
              <w:rPr>
                <w:rFonts w:cs="Arial"/>
              </w:rPr>
              <w:t>paclobutrazol</w:t>
            </w:r>
            <w:proofErr w:type="spellEnd"/>
          </w:p>
        </w:tc>
      </w:tr>
      <w:tr w:rsidR="00D80C8E" w14:paraId="4AF99555" w14:textId="77777777" w:rsidTr="00D80C8E">
        <w:trPr>
          <w:tblHeader/>
        </w:trPr>
        <w:tc>
          <w:tcPr>
            <w:tcW w:w="1102" w:type="pct"/>
            <w:shd w:val="clear" w:color="auto" w:fill="E6E6E6"/>
          </w:tcPr>
          <w:p w14:paraId="7C6789A0" w14:textId="77777777" w:rsidR="00D80C8E" w:rsidRDefault="00D80C8E" w:rsidP="00293A40">
            <w:pPr>
              <w:pStyle w:val="S8Gazettetableheading"/>
            </w:pPr>
            <w:r w:rsidRPr="00ED4AA8">
              <w:t>Applicant name</w:t>
            </w:r>
          </w:p>
        </w:tc>
        <w:tc>
          <w:tcPr>
            <w:tcW w:w="3898" w:type="pct"/>
          </w:tcPr>
          <w:p w14:paraId="2B17CBFE" w14:textId="77777777" w:rsidR="00D80C8E" w:rsidRDefault="00D80C8E" w:rsidP="00293A40">
            <w:pPr>
              <w:pStyle w:val="S8Gazettetabletext"/>
            </w:pPr>
            <w:proofErr w:type="spellStart"/>
            <w:r>
              <w:rPr>
                <w:rFonts w:cs="Arial"/>
              </w:rPr>
              <w:t>Imtrade</w:t>
            </w:r>
            <w:proofErr w:type="spellEnd"/>
            <w:r>
              <w:rPr>
                <w:rFonts w:cs="Arial"/>
              </w:rPr>
              <w:t xml:space="preserve"> Australia Pty Ltd</w:t>
            </w:r>
          </w:p>
        </w:tc>
      </w:tr>
      <w:tr w:rsidR="00D80C8E" w14:paraId="31607BA3" w14:textId="77777777" w:rsidTr="00D80C8E">
        <w:trPr>
          <w:tblHeader/>
        </w:trPr>
        <w:tc>
          <w:tcPr>
            <w:tcW w:w="1102" w:type="pct"/>
            <w:shd w:val="clear" w:color="auto" w:fill="E6E6E6"/>
          </w:tcPr>
          <w:p w14:paraId="63E2B159" w14:textId="77777777" w:rsidR="00D80C8E" w:rsidRDefault="00D80C8E" w:rsidP="00293A40">
            <w:pPr>
              <w:pStyle w:val="S8Gazettetableheading"/>
            </w:pPr>
            <w:r w:rsidRPr="00ED4AA8">
              <w:t>Applicant ACN</w:t>
            </w:r>
          </w:p>
        </w:tc>
        <w:tc>
          <w:tcPr>
            <w:tcW w:w="3898" w:type="pct"/>
          </w:tcPr>
          <w:p w14:paraId="0ABA8A83" w14:textId="77777777" w:rsidR="00D80C8E" w:rsidRDefault="00D80C8E" w:rsidP="00293A40">
            <w:pPr>
              <w:pStyle w:val="S8Gazettetabletext"/>
            </w:pPr>
            <w:r>
              <w:rPr>
                <w:rFonts w:cs="Arial"/>
                <w:szCs w:val="16"/>
              </w:rPr>
              <w:t>090 151 134</w:t>
            </w:r>
          </w:p>
        </w:tc>
      </w:tr>
      <w:tr w:rsidR="00D80C8E" w14:paraId="6246F34D" w14:textId="77777777" w:rsidTr="00D80C8E">
        <w:trPr>
          <w:tblHeader/>
        </w:trPr>
        <w:tc>
          <w:tcPr>
            <w:tcW w:w="1102" w:type="pct"/>
            <w:shd w:val="clear" w:color="auto" w:fill="E6E6E6"/>
          </w:tcPr>
          <w:p w14:paraId="5D73F0F5" w14:textId="77777777" w:rsidR="00D80C8E" w:rsidRDefault="00D80C8E" w:rsidP="00293A40">
            <w:pPr>
              <w:pStyle w:val="S8Gazettetableheading"/>
            </w:pPr>
            <w:r w:rsidRPr="00ED4AA8">
              <w:t>Summary of use</w:t>
            </w:r>
          </w:p>
        </w:tc>
        <w:tc>
          <w:tcPr>
            <w:tcW w:w="3898" w:type="pct"/>
          </w:tcPr>
          <w:p w14:paraId="43EFD18D" w14:textId="77777777" w:rsidR="00D80C8E" w:rsidRDefault="00D80C8E" w:rsidP="00293A40">
            <w:pPr>
              <w:pStyle w:val="S8Gazettetabletext"/>
            </w:pPr>
            <w:r>
              <w:rPr>
                <w:rFonts w:cs="Arial"/>
              </w:rPr>
              <w:t xml:space="preserve">To add uses for growth regulation of cool-season turf and suppression of </w:t>
            </w:r>
            <w:proofErr w:type="spellStart"/>
            <w:r w:rsidRPr="00714E87">
              <w:rPr>
                <w:rFonts w:cs="Arial"/>
                <w:i/>
              </w:rPr>
              <w:t>Poa</w:t>
            </w:r>
            <w:proofErr w:type="spellEnd"/>
            <w:r w:rsidRPr="00714E87">
              <w:rPr>
                <w:rFonts w:cs="Arial"/>
                <w:i/>
              </w:rPr>
              <w:t xml:space="preserve"> </w:t>
            </w:r>
            <w:proofErr w:type="spellStart"/>
            <w:r w:rsidRPr="00714E87">
              <w:rPr>
                <w:rFonts w:cs="Arial"/>
                <w:i/>
              </w:rPr>
              <w:t>annua</w:t>
            </w:r>
            <w:proofErr w:type="spellEnd"/>
            <w:r>
              <w:rPr>
                <w:rFonts w:cs="Arial"/>
              </w:rPr>
              <w:t xml:space="preserve"> and change the distinguishing product name and the name that appears on the label from </w:t>
            </w:r>
            <w:r>
              <w:rPr>
                <w:rFonts w:cs="Arial"/>
              </w:rPr>
              <w:t>‘</w:t>
            </w:r>
            <w:proofErr w:type="spellStart"/>
            <w:r>
              <w:rPr>
                <w:rFonts w:cs="Arial"/>
              </w:rPr>
              <w:t>Imtrade</w:t>
            </w:r>
            <w:proofErr w:type="spellEnd"/>
            <w:r>
              <w:rPr>
                <w:rFonts w:cs="Arial"/>
              </w:rPr>
              <w:t xml:space="preserve"> Baize 250 Turf Plant Growth Regulator</w:t>
            </w:r>
            <w:r>
              <w:rPr>
                <w:rFonts w:cs="Arial"/>
              </w:rPr>
              <w:t>’</w:t>
            </w:r>
            <w:r>
              <w:rPr>
                <w:rFonts w:cs="Arial"/>
              </w:rPr>
              <w:t xml:space="preserve"> to </w:t>
            </w:r>
            <w:r>
              <w:rPr>
                <w:rFonts w:cs="Arial"/>
              </w:rPr>
              <w:t>‘</w:t>
            </w:r>
            <w:proofErr w:type="spellStart"/>
            <w:r>
              <w:rPr>
                <w:rFonts w:cs="Arial"/>
              </w:rPr>
              <w:t>Imtrade</w:t>
            </w:r>
            <w:proofErr w:type="spellEnd"/>
            <w:r>
              <w:rPr>
                <w:rFonts w:cs="Arial"/>
              </w:rPr>
              <w:t xml:space="preserve"> Baize 250 Turf Growth Regulator</w:t>
            </w:r>
            <w:r>
              <w:rPr>
                <w:rFonts w:cs="Arial"/>
              </w:rPr>
              <w:t>’</w:t>
            </w:r>
          </w:p>
        </w:tc>
      </w:tr>
      <w:tr w:rsidR="00D80C8E" w14:paraId="1AC34255" w14:textId="77777777" w:rsidTr="00D80C8E">
        <w:trPr>
          <w:tblHeader/>
        </w:trPr>
        <w:tc>
          <w:tcPr>
            <w:tcW w:w="1102" w:type="pct"/>
            <w:shd w:val="clear" w:color="auto" w:fill="E6E6E6"/>
          </w:tcPr>
          <w:p w14:paraId="56F0AC16" w14:textId="77777777" w:rsidR="00D80C8E" w:rsidRDefault="00D80C8E" w:rsidP="00293A40">
            <w:pPr>
              <w:pStyle w:val="S8Gazettetableheading"/>
            </w:pPr>
            <w:r w:rsidRPr="00ED4AA8">
              <w:t>D</w:t>
            </w:r>
            <w:r>
              <w:t>ate of registration</w:t>
            </w:r>
          </w:p>
        </w:tc>
        <w:tc>
          <w:tcPr>
            <w:tcW w:w="3898" w:type="pct"/>
          </w:tcPr>
          <w:p w14:paraId="6A069D09" w14:textId="77777777" w:rsidR="00D80C8E" w:rsidRDefault="00D80C8E" w:rsidP="00293A40">
            <w:pPr>
              <w:pStyle w:val="S8Gazettetabletext"/>
            </w:pPr>
            <w:r>
              <w:rPr>
                <w:rFonts w:cs="Arial"/>
                <w:szCs w:val="16"/>
              </w:rPr>
              <w:t>30 June 2021</w:t>
            </w:r>
          </w:p>
        </w:tc>
      </w:tr>
      <w:tr w:rsidR="00D80C8E" w14:paraId="4FC548FA" w14:textId="77777777" w:rsidTr="00D80C8E">
        <w:trPr>
          <w:tblHeader/>
        </w:trPr>
        <w:tc>
          <w:tcPr>
            <w:tcW w:w="1102" w:type="pct"/>
            <w:shd w:val="clear" w:color="auto" w:fill="E6E6E6"/>
          </w:tcPr>
          <w:p w14:paraId="4FD4651C" w14:textId="77777777" w:rsidR="00D80C8E" w:rsidRDefault="00D80C8E" w:rsidP="00293A40">
            <w:pPr>
              <w:pStyle w:val="S8Gazettetableheading"/>
            </w:pPr>
            <w:r w:rsidRPr="00ED4AA8">
              <w:t>Product registration no.</w:t>
            </w:r>
          </w:p>
        </w:tc>
        <w:tc>
          <w:tcPr>
            <w:tcW w:w="3898" w:type="pct"/>
          </w:tcPr>
          <w:p w14:paraId="2237BFC9" w14:textId="77777777" w:rsidR="00D80C8E" w:rsidRDefault="00D80C8E" w:rsidP="00293A40">
            <w:pPr>
              <w:pStyle w:val="S8Gazettetabletext"/>
            </w:pPr>
            <w:r>
              <w:rPr>
                <w:rFonts w:cs="Arial"/>
              </w:rPr>
              <w:t>89972</w:t>
            </w:r>
          </w:p>
        </w:tc>
      </w:tr>
      <w:tr w:rsidR="00D80C8E" w14:paraId="5C00F3CC" w14:textId="77777777" w:rsidTr="00D80C8E">
        <w:trPr>
          <w:tblHeader/>
        </w:trPr>
        <w:tc>
          <w:tcPr>
            <w:tcW w:w="1102" w:type="pct"/>
            <w:shd w:val="clear" w:color="auto" w:fill="E6E6E6"/>
          </w:tcPr>
          <w:p w14:paraId="5E8D792F" w14:textId="77777777" w:rsidR="00D80C8E" w:rsidRPr="00ED4AA8" w:rsidRDefault="00D80C8E" w:rsidP="00293A40">
            <w:pPr>
              <w:pStyle w:val="S8Gazettetableheading"/>
            </w:pPr>
            <w:r w:rsidRPr="00ED4AA8">
              <w:t>Label approval no.</w:t>
            </w:r>
          </w:p>
        </w:tc>
        <w:tc>
          <w:tcPr>
            <w:tcW w:w="3898" w:type="pct"/>
          </w:tcPr>
          <w:p w14:paraId="746EDC29" w14:textId="77777777" w:rsidR="00D80C8E" w:rsidRDefault="00D80C8E" w:rsidP="00293A40">
            <w:pPr>
              <w:pStyle w:val="S8Gazettetabletext"/>
            </w:pPr>
            <w:r>
              <w:rPr>
                <w:rFonts w:cs="Arial"/>
              </w:rPr>
              <w:t>89972</w:t>
            </w:r>
            <w:r w:rsidRPr="008C76AB">
              <w:rPr>
                <w:rFonts w:cs="Arial"/>
              </w:rPr>
              <w:t>/</w:t>
            </w:r>
            <w:r>
              <w:rPr>
                <w:rFonts w:cs="Arial"/>
              </w:rPr>
              <w:t>129884</w:t>
            </w:r>
          </w:p>
        </w:tc>
      </w:tr>
    </w:tbl>
    <w:p w14:paraId="2B95D052"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D80C8E" w14:paraId="130B61D5" w14:textId="77777777" w:rsidTr="00D80C8E">
        <w:trPr>
          <w:tblHeader/>
        </w:trPr>
        <w:tc>
          <w:tcPr>
            <w:tcW w:w="1102" w:type="pct"/>
            <w:shd w:val="clear" w:color="auto" w:fill="E6E6E6"/>
          </w:tcPr>
          <w:p w14:paraId="2D65B341" w14:textId="77777777" w:rsidR="00D80C8E" w:rsidRDefault="00D80C8E" w:rsidP="00293A40">
            <w:pPr>
              <w:pStyle w:val="S8Gazettetableheading"/>
            </w:pPr>
            <w:r>
              <w:lastRenderedPageBreak/>
              <w:t>Application no.</w:t>
            </w:r>
          </w:p>
        </w:tc>
        <w:tc>
          <w:tcPr>
            <w:tcW w:w="3898" w:type="pct"/>
          </w:tcPr>
          <w:p w14:paraId="319A99CF" w14:textId="77777777" w:rsidR="00D80C8E" w:rsidRDefault="00D80C8E" w:rsidP="00293A40">
            <w:pPr>
              <w:pStyle w:val="S8Gazettetabletext"/>
            </w:pPr>
            <w:r>
              <w:rPr>
                <w:rFonts w:cs="Arial"/>
                <w:szCs w:val="16"/>
              </w:rPr>
              <w:t>130269</w:t>
            </w:r>
          </w:p>
        </w:tc>
      </w:tr>
      <w:tr w:rsidR="00D80C8E" w14:paraId="22DC2E86" w14:textId="77777777" w:rsidTr="00D80C8E">
        <w:trPr>
          <w:tblHeader/>
        </w:trPr>
        <w:tc>
          <w:tcPr>
            <w:tcW w:w="1102" w:type="pct"/>
            <w:shd w:val="clear" w:color="auto" w:fill="E6E6E6"/>
          </w:tcPr>
          <w:p w14:paraId="36B4F4BB" w14:textId="77777777" w:rsidR="00D80C8E" w:rsidRDefault="00D80C8E" w:rsidP="00293A40">
            <w:pPr>
              <w:pStyle w:val="S8Gazettetableheading"/>
            </w:pPr>
            <w:r w:rsidRPr="00ED4AA8">
              <w:t>Product name</w:t>
            </w:r>
          </w:p>
        </w:tc>
        <w:tc>
          <w:tcPr>
            <w:tcW w:w="3898" w:type="pct"/>
          </w:tcPr>
          <w:p w14:paraId="571D874B" w14:textId="77777777" w:rsidR="00D80C8E" w:rsidRDefault="00D80C8E" w:rsidP="00293A40">
            <w:pPr>
              <w:pStyle w:val="S8Gazettetabletext"/>
            </w:pPr>
            <w:proofErr w:type="spellStart"/>
            <w:r>
              <w:rPr>
                <w:rFonts w:cs="Arial"/>
              </w:rPr>
              <w:t>Barmac</w:t>
            </w:r>
            <w:proofErr w:type="spellEnd"/>
            <w:r>
              <w:rPr>
                <w:rFonts w:cs="Arial"/>
              </w:rPr>
              <w:t xml:space="preserve"> </w:t>
            </w:r>
            <w:proofErr w:type="spellStart"/>
            <w:r>
              <w:rPr>
                <w:rFonts w:cs="Arial"/>
              </w:rPr>
              <w:t>Totril</w:t>
            </w:r>
            <w:proofErr w:type="spellEnd"/>
            <w:r>
              <w:rPr>
                <w:rFonts w:cs="Arial"/>
              </w:rPr>
              <w:t xml:space="preserve"> Selective Herbicide</w:t>
            </w:r>
          </w:p>
        </w:tc>
      </w:tr>
      <w:tr w:rsidR="00D80C8E" w14:paraId="42B917C4" w14:textId="77777777" w:rsidTr="00D80C8E">
        <w:trPr>
          <w:tblHeader/>
        </w:trPr>
        <w:tc>
          <w:tcPr>
            <w:tcW w:w="1102" w:type="pct"/>
            <w:shd w:val="clear" w:color="auto" w:fill="E6E6E6"/>
          </w:tcPr>
          <w:p w14:paraId="73F1A231" w14:textId="77777777" w:rsidR="00D80C8E" w:rsidRDefault="00D80C8E" w:rsidP="00293A40">
            <w:pPr>
              <w:pStyle w:val="S8Gazettetableheading"/>
            </w:pPr>
            <w:r w:rsidRPr="00ED4AA8">
              <w:t>Active constituent/s</w:t>
            </w:r>
          </w:p>
        </w:tc>
        <w:tc>
          <w:tcPr>
            <w:tcW w:w="3898" w:type="pct"/>
          </w:tcPr>
          <w:p w14:paraId="17E83800" w14:textId="77777777" w:rsidR="00D80C8E" w:rsidRDefault="008A7A1A" w:rsidP="00293A40">
            <w:pPr>
              <w:pStyle w:val="S8Gazettetabletext"/>
            </w:pPr>
            <w:r>
              <w:rPr>
                <w:rFonts w:cs="Arial"/>
              </w:rPr>
              <w:t>250</w:t>
            </w:r>
            <w:r>
              <w:rPr>
                <w:rFonts w:cs="Arial"/>
              </w:rPr>
              <w:t> </w:t>
            </w:r>
            <w:r w:rsidR="00D80C8E">
              <w:rPr>
                <w:rFonts w:cs="Arial"/>
              </w:rPr>
              <w:t xml:space="preserve">g/L </w:t>
            </w:r>
            <w:proofErr w:type="spellStart"/>
            <w:r w:rsidR="00D80C8E">
              <w:rPr>
                <w:rFonts w:cs="Arial"/>
              </w:rPr>
              <w:t>ioxynil</w:t>
            </w:r>
            <w:proofErr w:type="spellEnd"/>
            <w:r w:rsidR="00D80C8E">
              <w:rPr>
                <w:rFonts w:cs="Arial"/>
              </w:rPr>
              <w:t xml:space="preserve"> present as </w:t>
            </w:r>
            <w:proofErr w:type="spellStart"/>
            <w:r w:rsidR="00D80C8E">
              <w:rPr>
                <w:rFonts w:cs="Arial"/>
              </w:rPr>
              <w:t>ioxynil</w:t>
            </w:r>
            <w:proofErr w:type="spellEnd"/>
            <w:r w:rsidR="00D80C8E">
              <w:rPr>
                <w:rFonts w:cs="Arial"/>
              </w:rPr>
              <w:t xml:space="preserve"> </w:t>
            </w:r>
            <w:proofErr w:type="spellStart"/>
            <w:r w:rsidR="00D80C8E">
              <w:rPr>
                <w:rFonts w:cs="Arial"/>
              </w:rPr>
              <w:t>octanoate</w:t>
            </w:r>
            <w:proofErr w:type="spellEnd"/>
          </w:p>
        </w:tc>
      </w:tr>
      <w:tr w:rsidR="00D80C8E" w14:paraId="7F33263C" w14:textId="77777777" w:rsidTr="00D80C8E">
        <w:trPr>
          <w:tblHeader/>
        </w:trPr>
        <w:tc>
          <w:tcPr>
            <w:tcW w:w="1102" w:type="pct"/>
            <w:shd w:val="clear" w:color="auto" w:fill="E6E6E6"/>
          </w:tcPr>
          <w:p w14:paraId="51D183C8" w14:textId="77777777" w:rsidR="00D80C8E" w:rsidRDefault="00D80C8E" w:rsidP="00293A40">
            <w:pPr>
              <w:pStyle w:val="S8Gazettetableheading"/>
            </w:pPr>
            <w:r w:rsidRPr="00ED4AA8">
              <w:t>Applicant name</w:t>
            </w:r>
          </w:p>
        </w:tc>
        <w:tc>
          <w:tcPr>
            <w:tcW w:w="3898" w:type="pct"/>
          </w:tcPr>
          <w:p w14:paraId="6DB977BB" w14:textId="77777777" w:rsidR="00D80C8E" w:rsidRDefault="00D80C8E" w:rsidP="00293A40">
            <w:pPr>
              <w:pStyle w:val="S8Gazettetabletext"/>
            </w:pPr>
            <w:proofErr w:type="spellStart"/>
            <w:r>
              <w:rPr>
                <w:rFonts w:cs="Arial"/>
              </w:rPr>
              <w:t>Amgrow</w:t>
            </w:r>
            <w:proofErr w:type="spellEnd"/>
            <w:r>
              <w:rPr>
                <w:rFonts w:cs="Arial"/>
              </w:rPr>
              <w:t xml:space="preserve"> Pty Ltd</w:t>
            </w:r>
          </w:p>
        </w:tc>
      </w:tr>
      <w:tr w:rsidR="00D80C8E" w14:paraId="10E8405D" w14:textId="77777777" w:rsidTr="00D80C8E">
        <w:trPr>
          <w:tblHeader/>
        </w:trPr>
        <w:tc>
          <w:tcPr>
            <w:tcW w:w="1102" w:type="pct"/>
            <w:shd w:val="clear" w:color="auto" w:fill="E6E6E6"/>
          </w:tcPr>
          <w:p w14:paraId="684EBBD0" w14:textId="77777777" w:rsidR="00D80C8E" w:rsidRDefault="00D80C8E" w:rsidP="00293A40">
            <w:pPr>
              <w:pStyle w:val="S8Gazettetableheading"/>
            </w:pPr>
            <w:r w:rsidRPr="00ED4AA8">
              <w:t>Applicant ACN</w:t>
            </w:r>
          </w:p>
        </w:tc>
        <w:tc>
          <w:tcPr>
            <w:tcW w:w="3898" w:type="pct"/>
          </w:tcPr>
          <w:p w14:paraId="2F8809AF" w14:textId="77777777" w:rsidR="00D80C8E" w:rsidRDefault="00D80C8E" w:rsidP="00293A40">
            <w:pPr>
              <w:pStyle w:val="S8Gazettetabletext"/>
            </w:pPr>
            <w:r>
              <w:rPr>
                <w:rFonts w:cs="Arial"/>
                <w:szCs w:val="16"/>
              </w:rPr>
              <w:t>100 684 786</w:t>
            </w:r>
          </w:p>
        </w:tc>
      </w:tr>
      <w:tr w:rsidR="00D80C8E" w14:paraId="64773495" w14:textId="77777777" w:rsidTr="00D80C8E">
        <w:trPr>
          <w:tblHeader/>
        </w:trPr>
        <w:tc>
          <w:tcPr>
            <w:tcW w:w="1102" w:type="pct"/>
            <w:shd w:val="clear" w:color="auto" w:fill="E6E6E6"/>
          </w:tcPr>
          <w:p w14:paraId="38F9F5B2" w14:textId="77777777" w:rsidR="00D80C8E" w:rsidRDefault="00D80C8E" w:rsidP="00293A40">
            <w:pPr>
              <w:pStyle w:val="S8Gazettetableheading"/>
            </w:pPr>
            <w:r w:rsidRPr="00ED4AA8">
              <w:t>Summary of use</w:t>
            </w:r>
          </w:p>
        </w:tc>
        <w:tc>
          <w:tcPr>
            <w:tcW w:w="3898" w:type="pct"/>
          </w:tcPr>
          <w:p w14:paraId="68537332" w14:textId="77777777" w:rsidR="00D80C8E" w:rsidRDefault="00D80C8E" w:rsidP="00293A40">
            <w:pPr>
              <w:pStyle w:val="S8Gazettetabletext"/>
            </w:pPr>
            <w:r>
              <w:rPr>
                <w:rFonts w:cs="Arial"/>
              </w:rPr>
              <w:t xml:space="preserve">To add use patterns for the control of lesser </w:t>
            </w:r>
            <w:proofErr w:type="spellStart"/>
            <w:r>
              <w:rPr>
                <w:rFonts w:cs="Arial"/>
              </w:rPr>
              <w:t>swinecress</w:t>
            </w:r>
            <w:proofErr w:type="spellEnd"/>
            <w:r>
              <w:rPr>
                <w:rFonts w:cs="Arial"/>
              </w:rPr>
              <w:t>, wild turnip, volunteer potato, chickweed, wild radish, shepherd</w:t>
            </w:r>
            <w:r>
              <w:rPr>
                <w:rFonts w:cs="Arial"/>
              </w:rPr>
              <w:t>’</w:t>
            </w:r>
            <w:r>
              <w:rPr>
                <w:rFonts w:cs="Arial"/>
              </w:rPr>
              <w:t>s purse in pyrethrum and a wide range of broadleaf weeds in leeks, garlic, spring onion, shallot and welsh onion</w:t>
            </w:r>
          </w:p>
        </w:tc>
      </w:tr>
      <w:tr w:rsidR="00D80C8E" w14:paraId="2C66D905" w14:textId="77777777" w:rsidTr="00D80C8E">
        <w:trPr>
          <w:tblHeader/>
        </w:trPr>
        <w:tc>
          <w:tcPr>
            <w:tcW w:w="1102" w:type="pct"/>
            <w:shd w:val="clear" w:color="auto" w:fill="E6E6E6"/>
          </w:tcPr>
          <w:p w14:paraId="4C2915CA" w14:textId="77777777" w:rsidR="00D80C8E" w:rsidRDefault="00D80C8E" w:rsidP="00293A40">
            <w:pPr>
              <w:pStyle w:val="S8Gazettetableheading"/>
            </w:pPr>
            <w:r w:rsidRPr="00ED4AA8">
              <w:t>D</w:t>
            </w:r>
            <w:r>
              <w:t>ate of registration</w:t>
            </w:r>
          </w:p>
        </w:tc>
        <w:tc>
          <w:tcPr>
            <w:tcW w:w="3898" w:type="pct"/>
          </w:tcPr>
          <w:p w14:paraId="5F35C22B" w14:textId="77777777" w:rsidR="00D80C8E" w:rsidRDefault="00D80C8E" w:rsidP="00293A40">
            <w:pPr>
              <w:pStyle w:val="S8Gazettetabletext"/>
            </w:pPr>
            <w:r>
              <w:rPr>
                <w:rFonts w:cs="Arial"/>
                <w:szCs w:val="16"/>
              </w:rPr>
              <w:t>30 June 2021</w:t>
            </w:r>
          </w:p>
        </w:tc>
      </w:tr>
      <w:tr w:rsidR="00D80C8E" w14:paraId="23830BD5" w14:textId="77777777" w:rsidTr="00D80C8E">
        <w:trPr>
          <w:tblHeader/>
        </w:trPr>
        <w:tc>
          <w:tcPr>
            <w:tcW w:w="1102" w:type="pct"/>
            <w:shd w:val="clear" w:color="auto" w:fill="E6E6E6"/>
          </w:tcPr>
          <w:p w14:paraId="00A04FCA" w14:textId="77777777" w:rsidR="00D80C8E" w:rsidRDefault="00D80C8E" w:rsidP="00293A40">
            <w:pPr>
              <w:pStyle w:val="S8Gazettetableheading"/>
            </w:pPr>
            <w:r w:rsidRPr="00ED4AA8">
              <w:t>Product registration no.</w:t>
            </w:r>
          </w:p>
        </w:tc>
        <w:tc>
          <w:tcPr>
            <w:tcW w:w="3898" w:type="pct"/>
          </w:tcPr>
          <w:p w14:paraId="2121A9FD" w14:textId="77777777" w:rsidR="00D80C8E" w:rsidRDefault="00D80C8E" w:rsidP="00293A40">
            <w:pPr>
              <w:pStyle w:val="S8Gazettetabletext"/>
            </w:pPr>
            <w:r>
              <w:rPr>
                <w:rFonts w:cs="Arial"/>
              </w:rPr>
              <w:t>31729</w:t>
            </w:r>
          </w:p>
        </w:tc>
      </w:tr>
      <w:tr w:rsidR="00D80C8E" w14:paraId="3BFA9769" w14:textId="77777777" w:rsidTr="00D80C8E">
        <w:trPr>
          <w:tblHeader/>
        </w:trPr>
        <w:tc>
          <w:tcPr>
            <w:tcW w:w="1102" w:type="pct"/>
            <w:shd w:val="clear" w:color="auto" w:fill="E6E6E6"/>
          </w:tcPr>
          <w:p w14:paraId="75699CD7" w14:textId="77777777" w:rsidR="00D80C8E" w:rsidRPr="00ED4AA8" w:rsidRDefault="00D80C8E" w:rsidP="00293A40">
            <w:pPr>
              <w:pStyle w:val="S8Gazettetableheading"/>
            </w:pPr>
            <w:r w:rsidRPr="00ED4AA8">
              <w:t>Label approval no.</w:t>
            </w:r>
          </w:p>
        </w:tc>
        <w:tc>
          <w:tcPr>
            <w:tcW w:w="3898" w:type="pct"/>
          </w:tcPr>
          <w:p w14:paraId="6FB2DDF9" w14:textId="77777777" w:rsidR="00D80C8E" w:rsidRDefault="00D80C8E" w:rsidP="00293A40">
            <w:pPr>
              <w:pStyle w:val="S8Gazettetabletext"/>
            </w:pPr>
            <w:r>
              <w:rPr>
                <w:rFonts w:cs="Arial"/>
              </w:rPr>
              <w:t>31729</w:t>
            </w:r>
            <w:r w:rsidRPr="008C76AB">
              <w:rPr>
                <w:rFonts w:cs="Arial"/>
              </w:rPr>
              <w:t>/</w:t>
            </w:r>
            <w:r>
              <w:rPr>
                <w:rFonts w:cs="Arial"/>
              </w:rPr>
              <w:t>130269</w:t>
            </w:r>
          </w:p>
        </w:tc>
      </w:tr>
    </w:tbl>
    <w:p w14:paraId="178F7E06" w14:textId="77777777" w:rsidR="00D80C8E" w:rsidRDefault="00D80C8E" w:rsidP="00D80C8E">
      <w:pPr>
        <w:pStyle w:val="Caption"/>
      </w:pPr>
      <w:bookmarkStart w:id="4" w:name="_Toc76994297"/>
      <w:r>
        <w:t xml:space="preserve">Table </w:t>
      </w:r>
      <w:fldSimple w:instr=" SEQ Table \* ARABIC ">
        <w:r w:rsidR="008A7A1A">
          <w:rPr>
            <w:noProof/>
          </w:rPr>
          <w:t>3</w:t>
        </w:r>
      </w:fldSimple>
      <w:r>
        <w:t>: Variation of label approval</w:t>
      </w:r>
      <w:bookmarkEnd w:id="4"/>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 of label approval agricultural products"/>
      </w:tblPr>
      <w:tblGrid>
        <w:gridCol w:w="2122"/>
        <w:gridCol w:w="7506"/>
      </w:tblGrid>
      <w:tr w:rsidR="00D80C8E" w14:paraId="09D1D3E2" w14:textId="77777777" w:rsidTr="00D80C8E">
        <w:trPr>
          <w:tblHeader/>
        </w:trPr>
        <w:tc>
          <w:tcPr>
            <w:tcW w:w="1102" w:type="pct"/>
            <w:shd w:val="clear" w:color="auto" w:fill="E6E6E6"/>
          </w:tcPr>
          <w:p w14:paraId="76E26EB7" w14:textId="77777777" w:rsidR="00D80C8E" w:rsidRDefault="00D80C8E" w:rsidP="00293A40">
            <w:pPr>
              <w:pStyle w:val="S8Gazettetableheading"/>
            </w:pPr>
            <w:r>
              <w:t>Application no.</w:t>
            </w:r>
          </w:p>
        </w:tc>
        <w:tc>
          <w:tcPr>
            <w:tcW w:w="3898" w:type="pct"/>
          </w:tcPr>
          <w:p w14:paraId="67BE47B5" w14:textId="77777777" w:rsidR="00D80C8E" w:rsidRDefault="00D80C8E" w:rsidP="00293A40">
            <w:pPr>
              <w:pStyle w:val="S8Gazettetabletext"/>
            </w:pPr>
            <w:r>
              <w:rPr>
                <w:rFonts w:cs="Arial"/>
                <w:szCs w:val="16"/>
              </w:rPr>
              <w:t>129955</w:t>
            </w:r>
          </w:p>
        </w:tc>
      </w:tr>
      <w:tr w:rsidR="00D80C8E" w14:paraId="32F4BBEF" w14:textId="77777777" w:rsidTr="00D80C8E">
        <w:trPr>
          <w:tblHeader/>
        </w:trPr>
        <w:tc>
          <w:tcPr>
            <w:tcW w:w="1102" w:type="pct"/>
            <w:shd w:val="clear" w:color="auto" w:fill="E6E6E6"/>
          </w:tcPr>
          <w:p w14:paraId="51BA3282" w14:textId="77777777" w:rsidR="00D80C8E" w:rsidRDefault="00D80C8E" w:rsidP="00293A40">
            <w:pPr>
              <w:pStyle w:val="S8Gazettetableheading"/>
            </w:pPr>
            <w:r w:rsidRPr="00ED4AA8">
              <w:t>Product name</w:t>
            </w:r>
          </w:p>
        </w:tc>
        <w:tc>
          <w:tcPr>
            <w:tcW w:w="3898" w:type="pct"/>
          </w:tcPr>
          <w:p w14:paraId="6F3081E9" w14:textId="77777777" w:rsidR="00D80C8E" w:rsidRDefault="00D80C8E" w:rsidP="00293A40">
            <w:pPr>
              <w:pStyle w:val="S8Gazettetabletext"/>
            </w:pPr>
            <w:r>
              <w:rPr>
                <w:rFonts w:cs="Arial"/>
              </w:rPr>
              <w:t>Nufarm Archer 750 Dual Salt Liquid Herbicide</w:t>
            </w:r>
          </w:p>
        </w:tc>
      </w:tr>
      <w:tr w:rsidR="00D80C8E" w14:paraId="688BDABF" w14:textId="77777777" w:rsidTr="00D80C8E">
        <w:trPr>
          <w:tblHeader/>
        </w:trPr>
        <w:tc>
          <w:tcPr>
            <w:tcW w:w="1102" w:type="pct"/>
            <w:shd w:val="clear" w:color="auto" w:fill="E6E6E6"/>
          </w:tcPr>
          <w:p w14:paraId="71DA9610" w14:textId="77777777" w:rsidR="00D80C8E" w:rsidRDefault="00D80C8E" w:rsidP="00293A40">
            <w:pPr>
              <w:pStyle w:val="S8Gazettetableheading"/>
            </w:pPr>
            <w:r w:rsidRPr="00ED4AA8">
              <w:t>Active constituent/s</w:t>
            </w:r>
          </w:p>
        </w:tc>
        <w:tc>
          <w:tcPr>
            <w:tcW w:w="3898" w:type="pct"/>
          </w:tcPr>
          <w:p w14:paraId="69BBE6A3" w14:textId="77777777" w:rsidR="00D80C8E" w:rsidRDefault="00D80C8E" w:rsidP="008A7A1A">
            <w:pPr>
              <w:pStyle w:val="S8Gazettetabletext"/>
            </w:pPr>
            <w:r>
              <w:rPr>
                <w:rFonts w:cs="Arial"/>
              </w:rPr>
              <w:t>750</w:t>
            </w:r>
            <w:r w:rsidR="008A7A1A">
              <w:rPr>
                <w:rFonts w:cs="Arial"/>
              </w:rPr>
              <w:t> </w:t>
            </w:r>
            <w:r>
              <w:rPr>
                <w:rFonts w:cs="Arial"/>
              </w:rPr>
              <w:t xml:space="preserve">g/L </w:t>
            </w:r>
            <w:proofErr w:type="spellStart"/>
            <w:r>
              <w:rPr>
                <w:rFonts w:cs="Arial"/>
              </w:rPr>
              <w:t>clopyralid</w:t>
            </w:r>
            <w:proofErr w:type="spellEnd"/>
            <w:r>
              <w:rPr>
                <w:rFonts w:cs="Arial"/>
              </w:rPr>
              <w:t xml:space="preserve"> as the dimethylamine and </w:t>
            </w:r>
            <w:proofErr w:type="spellStart"/>
            <w:r>
              <w:rPr>
                <w:rFonts w:cs="Arial"/>
              </w:rPr>
              <w:t>monomethylamine</w:t>
            </w:r>
            <w:proofErr w:type="spellEnd"/>
            <w:r>
              <w:rPr>
                <w:rFonts w:cs="Arial"/>
              </w:rPr>
              <w:t xml:space="preserve"> salts</w:t>
            </w:r>
          </w:p>
        </w:tc>
      </w:tr>
      <w:tr w:rsidR="00D80C8E" w14:paraId="5C8D2448" w14:textId="77777777" w:rsidTr="00D80C8E">
        <w:trPr>
          <w:tblHeader/>
        </w:trPr>
        <w:tc>
          <w:tcPr>
            <w:tcW w:w="1102" w:type="pct"/>
            <w:shd w:val="clear" w:color="auto" w:fill="E6E6E6"/>
          </w:tcPr>
          <w:p w14:paraId="5853C1EE" w14:textId="77777777" w:rsidR="00D80C8E" w:rsidRDefault="00D80C8E" w:rsidP="00293A40">
            <w:pPr>
              <w:pStyle w:val="S8Gazettetableheading"/>
            </w:pPr>
            <w:r w:rsidRPr="00ED4AA8">
              <w:t>Applicant name</w:t>
            </w:r>
          </w:p>
        </w:tc>
        <w:tc>
          <w:tcPr>
            <w:tcW w:w="3898" w:type="pct"/>
          </w:tcPr>
          <w:p w14:paraId="20439A8F" w14:textId="77777777" w:rsidR="00D80C8E" w:rsidRDefault="00D80C8E" w:rsidP="00293A40">
            <w:pPr>
              <w:pStyle w:val="S8Gazettetabletext"/>
            </w:pPr>
            <w:r>
              <w:rPr>
                <w:rFonts w:cs="Arial"/>
              </w:rPr>
              <w:t>Nufarm Australia Limited</w:t>
            </w:r>
          </w:p>
        </w:tc>
      </w:tr>
      <w:tr w:rsidR="00D80C8E" w14:paraId="6105425A" w14:textId="77777777" w:rsidTr="00D80C8E">
        <w:trPr>
          <w:tblHeader/>
        </w:trPr>
        <w:tc>
          <w:tcPr>
            <w:tcW w:w="1102" w:type="pct"/>
            <w:shd w:val="clear" w:color="auto" w:fill="E6E6E6"/>
          </w:tcPr>
          <w:p w14:paraId="2DB5D12C" w14:textId="77777777" w:rsidR="00D80C8E" w:rsidRDefault="00D80C8E" w:rsidP="00293A40">
            <w:pPr>
              <w:pStyle w:val="S8Gazettetableheading"/>
            </w:pPr>
            <w:r w:rsidRPr="00ED4AA8">
              <w:t>Applicant ACN</w:t>
            </w:r>
          </w:p>
        </w:tc>
        <w:tc>
          <w:tcPr>
            <w:tcW w:w="3898" w:type="pct"/>
          </w:tcPr>
          <w:p w14:paraId="332657DB" w14:textId="77777777" w:rsidR="00D80C8E" w:rsidRDefault="00D80C8E" w:rsidP="00293A40">
            <w:pPr>
              <w:pStyle w:val="S8Gazettetabletext"/>
            </w:pPr>
            <w:r>
              <w:rPr>
                <w:rFonts w:cs="Arial"/>
                <w:szCs w:val="16"/>
              </w:rPr>
              <w:t>004 377 780</w:t>
            </w:r>
          </w:p>
        </w:tc>
      </w:tr>
      <w:tr w:rsidR="00D80C8E" w14:paraId="764060A4" w14:textId="77777777" w:rsidTr="00D80C8E">
        <w:trPr>
          <w:tblHeader/>
        </w:trPr>
        <w:tc>
          <w:tcPr>
            <w:tcW w:w="1102" w:type="pct"/>
            <w:shd w:val="clear" w:color="auto" w:fill="E6E6E6"/>
          </w:tcPr>
          <w:p w14:paraId="21CF4FB6" w14:textId="77777777" w:rsidR="00D80C8E" w:rsidRDefault="00D80C8E" w:rsidP="00293A40">
            <w:pPr>
              <w:pStyle w:val="S8Gazettetableheading"/>
            </w:pPr>
            <w:r w:rsidRPr="00ED4AA8">
              <w:t>Summary of use</w:t>
            </w:r>
          </w:p>
        </w:tc>
        <w:tc>
          <w:tcPr>
            <w:tcW w:w="3898" w:type="pct"/>
          </w:tcPr>
          <w:p w14:paraId="2931CADE" w14:textId="77777777" w:rsidR="00D80C8E" w:rsidRDefault="00D80C8E" w:rsidP="00293A40">
            <w:pPr>
              <w:pStyle w:val="S8Gazettetabletext"/>
            </w:pPr>
            <w:r>
              <w:rPr>
                <w:rFonts w:cs="Arial"/>
              </w:rPr>
              <w:t>To update the plant-back instructions and change references to some tank mix partners</w:t>
            </w:r>
          </w:p>
        </w:tc>
      </w:tr>
      <w:tr w:rsidR="00D80C8E" w14:paraId="532A1FBC" w14:textId="77777777" w:rsidTr="00D80C8E">
        <w:trPr>
          <w:tblHeader/>
        </w:trPr>
        <w:tc>
          <w:tcPr>
            <w:tcW w:w="1102" w:type="pct"/>
            <w:shd w:val="clear" w:color="auto" w:fill="E6E6E6"/>
          </w:tcPr>
          <w:p w14:paraId="1EC8640C" w14:textId="77777777" w:rsidR="00D80C8E" w:rsidRDefault="00D80C8E" w:rsidP="00293A40">
            <w:pPr>
              <w:pStyle w:val="S8Gazettetableheading"/>
            </w:pPr>
            <w:r w:rsidRPr="00ED4AA8">
              <w:t>D</w:t>
            </w:r>
            <w:r>
              <w:t>ate of registration</w:t>
            </w:r>
          </w:p>
        </w:tc>
        <w:tc>
          <w:tcPr>
            <w:tcW w:w="3898" w:type="pct"/>
          </w:tcPr>
          <w:p w14:paraId="08B2EC91" w14:textId="77777777" w:rsidR="00D80C8E" w:rsidRDefault="00D80C8E" w:rsidP="00293A40">
            <w:pPr>
              <w:pStyle w:val="S8Gazettetabletext"/>
            </w:pPr>
            <w:r>
              <w:rPr>
                <w:rFonts w:cs="Arial"/>
                <w:szCs w:val="16"/>
              </w:rPr>
              <w:t>23 June 2021</w:t>
            </w:r>
          </w:p>
        </w:tc>
      </w:tr>
      <w:tr w:rsidR="00D80C8E" w14:paraId="2EA3FA2E" w14:textId="77777777" w:rsidTr="00D80C8E">
        <w:trPr>
          <w:tblHeader/>
        </w:trPr>
        <w:tc>
          <w:tcPr>
            <w:tcW w:w="1102" w:type="pct"/>
            <w:shd w:val="clear" w:color="auto" w:fill="E6E6E6"/>
          </w:tcPr>
          <w:p w14:paraId="12105DD2" w14:textId="77777777" w:rsidR="00D80C8E" w:rsidRDefault="00D80C8E" w:rsidP="00293A40">
            <w:pPr>
              <w:pStyle w:val="S8Gazettetableheading"/>
            </w:pPr>
            <w:r w:rsidRPr="00ED4AA8">
              <w:t>Product registration no.</w:t>
            </w:r>
          </w:p>
        </w:tc>
        <w:tc>
          <w:tcPr>
            <w:tcW w:w="3898" w:type="pct"/>
          </w:tcPr>
          <w:p w14:paraId="18EBF1B2" w14:textId="77777777" w:rsidR="00D80C8E" w:rsidRDefault="00D80C8E" w:rsidP="00293A40">
            <w:pPr>
              <w:pStyle w:val="S8Gazettetabletext"/>
            </w:pPr>
            <w:r>
              <w:rPr>
                <w:rFonts w:cs="Arial"/>
              </w:rPr>
              <w:t>85247</w:t>
            </w:r>
          </w:p>
        </w:tc>
      </w:tr>
      <w:tr w:rsidR="00D80C8E" w14:paraId="332F8096" w14:textId="77777777" w:rsidTr="00D80C8E">
        <w:trPr>
          <w:tblHeader/>
        </w:trPr>
        <w:tc>
          <w:tcPr>
            <w:tcW w:w="1102" w:type="pct"/>
            <w:shd w:val="clear" w:color="auto" w:fill="E6E6E6"/>
          </w:tcPr>
          <w:p w14:paraId="63C1793F" w14:textId="77777777" w:rsidR="00D80C8E" w:rsidRPr="00ED4AA8" w:rsidRDefault="00D80C8E" w:rsidP="00293A40">
            <w:pPr>
              <w:pStyle w:val="S8Gazettetableheading"/>
            </w:pPr>
            <w:r w:rsidRPr="00ED4AA8">
              <w:t>Label approval no.</w:t>
            </w:r>
          </w:p>
        </w:tc>
        <w:tc>
          <w:tcPr>
            <w:tcW w:w="3898" w:type="pct"/>
          </w:tcPr>
          <w:p w14:paraId="10554B1E" w14:textId="77777777" w:rsidR="00D80C8E" w:rsidRDefault="00D80C8E" w:rsidP="00293A40">
            <w:pPr>
              <w:pStyle w:val="S8Gazettetabletext"/>
            </w:pPr>
            <w:r>
              <w:rPr>
                <w:rFonts w:cs="Arial"/>
              </w:rPr>
              <w:t>85247</w:t>
            </w:r>
            <w:r w:rsidRPr="008C76AB">
              <w:rPr>
                <w:rFonts w:cs="Arial"/>
              </w:rPr>
              <w:t>/</w:t>
            </w:r>
            <w:r>
              <w:rPr>
                <w:rFonts w:cs="Arial"/>
              </w:rPr>
              <w:t>129955</w:t>
            </w:r>
          </w:p>
        </w:tc>
      </w:tr>
    </w:tbl>
    <w:p w14:paraId="4064C74B"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 of label approval agricultural products"/>
      </w:tblPr>
      <w:tblGrid>
        <w:gridCol w:w="2122"/>
        <w:gridCol w:w="7506"/>
      </w:tblGrid>
      <w:tr w:rsidR="00D80C8E" w14:paraId="1E38460E" w14:textId="77777777" w:rsidTr="00D80C8E">
        <w:trPr>
          <w:tblHeader/>
        </w:trPr>
        <w:tc>
          <w:tcPr>
            <w:tcW w:w="1102" w:type="pct"/>
            <w:shd w:val="clear" w:color="auto" w:fill="E6E6E6"/>
          </w:tcPr>
          <w:p w14:paraId="753E690D" w14:textId="77777777" w:rsidR="00D80C8E" w:rsidRDefault="00D80C8E" w:rsidP="00293A40">
            <w:pPr>
              <w:pStyle w:val="S8Gazettetableheading"/>
            </w:pPr>
            <w:r>
              <w:t>Application no.</w:t>
            </w:r>
          </w:p>
        </w:tc>
        <w:tc>
          <w:tcPr>
            <w:tcW w:w="3898" w:type="pct"/>
          </w:tcPr>
          <w:p w14:paraId="76510BA2" w14:textId="77777777" w:rsidR="00D80C8E" w:rsidRDefault="00D80C8E" w:rsidP="00293A40">
            <w:pPr>
              <w:pStyle w:val="S8Gazettetabletext"/>
            </w:pPr>
            <w:r>
              <w:rPr>
                <w:rFonts w:cs="Arial"/>
                <w:szCs w:val="16"/>
              </w:rPr>
              <w:t>130500</w:t>
            </w:r>
          </w:p>
        </w:tc>
      </w:tr>
      <w:tr w:rsidR="00D80C8E" w14:paraId="37D1F3EA" w14:textId="77777777" w:rsidTr="00D80C8E">
        <w:trPr>
          <w:tblHeader/>
        </w:trPr>
        <w:tc>
          <w:tcPr>
            <w:tcW w:w="1102" w:type="pct"/>
            <w:shd w:val="clear" w:color="auto" w:fill="E6E6E6"/>
          </w:tcPr>
          <w:p w14:paraId="6FE458D5" w14:textId="77777777" w:rsidR="00D80C8E" w:rsidRDefault="00D80C8E" w:rsidP="00293A40">
            <w:pPr>
              <w:pStyle w:val="S8Gazettetableheading"/>
            </w:pPr>
            <w:r w:rsidRPr="00ED4AA8">
              <w:t>Product name</w:t>
            </w:r>
          </w:p>
        </w:tc>
        <w:tc>
          <w:tcPr>
            <w:tcW w:w="3898" w:type="pct"/>
          </w:tcPr>
          <w:p w14:paraId="2630C3BD" w14:textId="77777777" w:rsidR="00D80C8E" w:rsidRDefault="00D80C8E" w:rsidP="00293A40">
            <w:pPr>
              <w:pStyle w:val="S8Gazettetabletext"/>
            </w:pPr>
            <w:r>
              <w:rPr>
                <w:rFonts w:cs="Arial"/>
              </w:rPr>
              <w:t xml:space="preserve">Yates Zero Glyphosate </w:t>
            </w:r>
            <w:proofErr w:type="spellStart"/>
            <w:r>
              <w:rPr>
                <w:rFonts w:cs="Arial"/>
              </w:rPr>
              <w:t>Weedspray</w:t>
            </w:r>
            <w:proofErr w:type="spellEnd"/>
            <w:r>
              <w:rPr>
                <w:rFonts w:cs="Arial"/>
              </w:rPr>
              <w:t xml:space="preserve"> Gun</w:t>
            </w:r>
          </w:p>
        </w:tc>
      </w:tr>
      <w:tr w:rsidR="00D80C8E" w14:paraId="348222ED" w14:textId="77777777" w:rsidTr="00D80C8E">
        <w:trPr>
          <w:tblHeader/>
        </w:trPr>
        <w:tc>
          <w:tcPr>
            <w:tcW w:w="1102" w:type="pct"/>
            <w:shd w:val="clear" w:color="auto" w:fill="E6E6E6"/>
          </w:tcPr>
          <w:p w14:paraId="0C873213" w14:textId="77777777" w:rsidR="00D80C8E" w:rsidRDefault="00D80C8E" w:rsidP="00293A40">
            <w:pPr>
              <w:pStyle w:val="S8Gazettetableheading"/>
            </w:pPr>
            <w:r w:rsidRPr="00ED4AA8">
              <w:t>Active constituent/s</w:t>
            </w:r>
          </w:p>
        </w:tc>
        <w:tc>
          <w:tcPr>
            <w:tcW w:w="3898" w:type="pct"/>
          </w:tcPr>
          <w:p w14:paraId="3998C31E" w14:textId="77777777" w:rsidR="00D80C8E" w:rsidRDefault="00D80C8E" w:rsidP="008A7A1A">
            <w:pPr>
              <w:pStyle w:val="S8Gazettetabletext"/>
            </w:pPr>
            <w:r>
              <w:rPr>
                <w:rFonts w:cs="Arial"/>
              </w:rPr>
              <w:t>7.2</w:t>
            </w:r>
            <w:r w:rsidR="008A7A1A">
              <w:rPr>
                <w:rFonts w:cs="Arial"/>
              </w:rPr>
              <w:t> </w:t>
            </w:r>
            <w:r>
              <w:rPr>
                <w:rFonts w:cs="Arial"/>
              </w:rPr>
              <w:t xml:space="preserve">g/L glyphosate present as the </w:t>
            </w:r>
            <w:proofErr w:type="spellStart"/>
            <w:r>
              <w:rPr>
                <w:rFonts w:cs="Arial"/>
              </w:rPr>
              <w:t>isopropylamine</w:t>
            </w:r>
            <w:proofErr w:type="spellEnd"/>
            <w:r>
              <w:rPr>
                <w:rFonts w:cs="Arial"/>
              </w:rPr>
              <w:t xml:space="preserve"> salt</w:t>
            </w:r>
          </w:p>
        </w:tc>
      </w:tr>
      <w:tr w:rsidR="00D80C8E" w14:paraId="12D13FC5" w14:textId="77777777" w:rsidTr="00D80C8E">
        <w:trPr>
          <w:tblHeader/>
        </w:trPr>
        <w:tc>
          <w:tcPr>
            <w:tcW w:w="1102" w:type="pct"/>
            <w:shd w:val="clear" w:color="auto" w:fill="E6E6E6"/>
          </w:tcPr>
          <w:p w14:paraId="7F82AD71" w14:textId="77777777" w:rsidR="00D80C8E" w:rsidRDefault="00D80C8E" w:rsidP="00293A40">
            <w:pPr>
              <w:pStyle w:val="S8Gazettetableheading"/>
            </w:pPr>
            <w:r w:rsidRPr="00ED4AA8">
              <w:t>Applicant name</w:t>
            </w:r>
          </w:p>
        </w:tc>
        <w:tc>
          <w:tcPr>
            <w:tcW w:w="3898" w:type="pct"/>
          </w:tcPr>
          <w:p w14:paraId="5344D5F7" w14:textId="77777777" w:rsidR="00D80C8E" w:rsidRDefault="00D80C8E" w:rsidP="00293A40">
            <w:pPr>
              <w:pStyle w:val="S8Gazettetabletext"/>
            </w:pPr>
            <w:proofErr w:type="spellStart"/>
            <w:r>
              <w:rPr>
                <w:rFonts w:cs="Arial"/>
              </w:rPr>
              <w:t>Duluxgroup</w:t>
            </w:r>
            <w:proofErr w:type="spellEnd"/>
            <w:r>
              <w:rPr>
                <w:rFonts w:cs="Arial"/>
              </w:rPr>
              <w:t xml:space="preserve"> (Australia) Pty Ltd</w:t>
            </w:r>
          </w:p>
        </w:tc>
      </w:tr>
      <w:tr w:rsidR="00D80C8E" w14:paraId="4C4087B2" w14:textId="77777777" w:rsidTr="00D80C8E">
        <w:trPr>
          <w:tblHeader/>
        </w:trPr>
        <w:tc>
          <w:tcPr>
            <w:tcW w:w="1102" w:type="pct"/>
            <w:shd w:val="clear" w:color="auto" w:fill="E6E6E6"/>
          </w:tcPr>
          <w:p w14:paraId="008836A5" w14:textId="77777777" w:rsidR="00D80C8E" w:rsidRDefault="00D80C8E" w:rsidP="00293A40">
            <w:pPr>
              <w:pStyle w:val="S8Gazettetableheading"/>
            </w:pPr>
            <w:r w:rsidRPr="00ED4AA8">
              <w:t>Applicant ACN</w:t>
            </w:r>
          </w:p>
        </w:tc>
        <w:tc>
          <w:tcPr>
            <w:tcW w:w="3898" w:type="pct"/>
          </w:tcPr>
          <w:p w14:paraId="04A515C3" w14:textId="77777777" w:rsidR="00D80C8E" w:rsidRDefault="00D80C8E" w:rsidP="00293A40">
            <w:pPr>
              <w:pStyle w:val="S8Gazettetabletext"/>
            </w:pPr>
            <w:r>
              <w:rPr>
                <w:rFonts w:cs="Arial"/>
                <w:szCs w:val="16"/>
              </w:rPr>
              <w:t>000 049 427</w:t>
            </w:r>
          </w:p>
        </w:tc>
      </w:tr>
      <w:tr w:rsidR="00D80C8E" w14:paraId="2893C489" w14:textId="77777777" w:rsidTr="00D80C8E">
        <w:trPr>
          <w:tblHeader/>
        </w:trPr>
        <w:tc>
          <w:tcPr>
            <w:tcW w:w="1102" w:type="pct"/>
            <w:shd w:val="clear" w:color="auto" w:fill="E6E6E6"/>
          </w:tcPr>
          <w:p w14:paraId="62A2A34B" w14:textId="77777777" w:rsidR="00D80C8E" w:rsidRDefault="00D80C8E" w:rsidP="00293A40">
            <w:pPr>
              <w:pStyle w:val="S8Gazettetableheading"/>
            </w:pPr>
            <w:r w:rsidRPr="00ED4AA8">
              <w:t>Summary of use</w:t>
            </w:r>
          </w:p>
        </w:tc>
        <w:tc>
          <w:tcPr>
            <w:tcW w:w="3898" w:type="pct"/>
          </w:tcPr>
          <w:p w14:paraId="145F56DB" w14:textId="77777777" w:rsidR="00D80C8E" w:rsidRDefault="00D80C8E" w:rsidP="00293A40">
            <w:pPr>
              <w:pStyle w:val="S8Gazettetabletext"/>
            </w:pPr>
            <w:r>
              <w:rPr>
                <w:rFonts w:cs="Arial"/>
              </w:rPr>
              <w:t>To add additional preparation statements for new spray applicators</w:t>
            </w:r>
          </w:p>
        </w:tc>
      </w:tr>
      <w:tr w:rsidR="00D80C8E" w14:paraId="7FD056D4" w14:textId="77777777" w:rsidTr="00D80C8E">
        <w:trPr>
          <w:tblHeader/>
        </w:trPr>
        <w:tc>
          <w:tcPr>
            <w:tcW w:w="1102" w:type="pct"/>
            <w:shd w:val="clear" w:color="auto" w:fill="E6E6E6"/>
          </w:tcPr>
          <w:p w14:paraId="47E77F5B" w14:textId="77777777" w:rsidR="00D80C8E" w:rsidRDefault="00D80C8E" w:rsidP="00293A40">
            <w:pPr>
              <w:pStyle w:val="S8Gazettetableheading"/>
            </w:pPr>
            <w:r w:rsidRPr="00ED4AA8">
              <w:t>D</w:t>
            </w:r>
            <w:r>
              <w:t>ate of registration</w:t>
            </w:r>
          </w:p>
        </w:tc>
        <w:tc>
          <w:tcPr>
            <w:tcW w:w="3898" w:type="pct"/>
          </w:tcPr>
          <w:p w14:paraId="170D99C2" w14:textId="77777777" w:rsidR="00D80C8E" w:rsidRDefault="00D80C8E" w:rsidP="00293A40">
            <w:pPr>
              <w:pStyle w:val="S8Gazettetabletext"/>
            </w:pPr>
            <w:r>
              <w:rPr>
                <w:rFonts w:cs="Arial"/>
                <w:szCs w:val="16"/>
              </w:rPr>
              <w:t>30 June 2021</w:t>
            </w:r>
          </w:p>
        </w:tc>
      </w:tr>
      <w:tr w:rsidR="00D80C8E" w14:paraId="4E074729" w14:textId="77777777" w:rsidTr="00D80C8E">
        <w:trPr>
          <w:tblHeader/>
        </w:trPr>
        <w:tc>
          <w:tcPr>
            <w:tcW w:w="1102" w:type="pct"/>
            <w:shd w:val="clear" w:color="auto" w:fill="E6E6E6"/>
          </w:tcPr>
          <w:p w14:paraId="769FFB6C" w14:textId="77777777" w:rsidR="00D80C8E" w:rsidRDefault="00D80C8E" w:rsidP="00293A40">
            <w:pPr>
              <w:pStyle w:val="S8Gazettetableheading"/>
            </w:pPr>
            <w:r w:rsidRPr="00ED4AA8">
              <w:t>Product registration no.</w:t>
            </w:r>
          </w:p>
        </w:tc>
        <w:tc>
          <w:tcPr>
            <w:tcW w:w="3898" w:type="pct"/>
          </w:tcPr>
          <w:p w14:paraId="727D5A8A" w14:textId="77777777" w:rsidR="00D80C8E" w:rsidRDefault="00D80C8E" w:rsidP="00293A40">
            <w:pPr>
              <w:pStyle w:val="S8Gazettetabletext"/>
            </w:pPr>
            <w:r>
              <w:rPr>
                <w:rFonts w:cs="Arial"/>
              </w:rPr>
              <w:t>60537</w:t>
            </w:r>
          </w:p>
        </w:tc>
      </w:tr>
      <w:tr w:rsidR="00D80C8E" w14:paraId="2894730B" w14:textId="77777777" w:rsidTr="00D80C8E">
        <w:trPr>
          <w:tblHeader/>
        </w:trPr>
        <w:tc>
          <w:tcPr>
            <w:tcW w:w="1102" w:type="pct"/>
            <w:shd w:val="clear" w:color="auto" w:fill="E6E6E6"/>
          </w:tcPr>
          <w:p w14:paraId="0841C072" w14:textId="77777777" w:rsidR="00D80C8E" w:rsidRPr="00ED4AA8" w:rsidRDefault="00D80C8E" w:rsidP="00293A40">
            <w:pPr>
              <w:pStyle w:val="S8Gazettetableheading"/>
            </w:pPr>
            <w:r w:rsidRPr="00ED4AA8">
              <w:t>Label approval no.</w:t>
            </w:r>
          </w:p>
        </w:tc>
        <w:tc>
          <w:tcPr>
            <w:tcW w:w="3898" w:type="pct"/>
          </w:tcPr>
          <w:p w14:paraId="5D809301" w14:textId="77777777" w:rsidR="00D80C8E" w:rsidRDefault="00D80C8E" w:rsidP="00293A40">
            <w:pPr>
              <w:pStyle w:val="S8Gazettetabletext"/>
            </w:pPr>
            <w:r>
              <w:rPr>
                <w:rFonts w:cs="Arial"/>
              </w:rPr>
              <w:t>60537</w:t>
            </w:r>
            <w:r w:rsidRPr="008C76AB">
              <w:rPr>
                <w:rFonts w:cs="Arial"/>
              </w:rPr>
              <w:t>/</w:t>
            </w:r>
            <w:r>
              <w:rPr>
                <w:rFonts w:cs="Arial"/>
              </w:rPr>
              <w:t>130500</w:t>
            </w:r>
          </w:p>
        </w:tc>
      </w:tr>
    </w:tbl>
    <w:p w14:paraId="620E3321"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 of label approval agricultural products"/>
      </w:tblPr>
      <w:tblGrid>
        <w:gridCol w:w="2122"/>
        <w:gridCol w:w="7506"/>
      </w:tblGrid>
      <w:tr w:rsidR="00D80C8E" w14:paraId="6EC76873" w14:textId="77777777" w:rsidTr="00D80C8E">
        <w:trPr>
          <w:tblHeader/>
        </w:trPr>
        <w:tc>
          <w:tcPr>
            <w:tcW w:w="1102" w:type="pct"/>
            <w:shd w:val="clear" w:color="auto" w:fill="E6E6E6"/>
          </w:tcPr>
          <w:p w14:paraId="55CC536D" w14:textId="77777777" w:rsidR="00D80C8E" w:rsidRDefault="00D80C8E" w:rsidP="00293A40">
            <w:pPr>
              <w:pStyle w:val="S8Gazettetableheading"/>
            </w:pPr>
            <w:r>
              <w:t>Application no.</w:t>
            </w:r>
          </w:p>
        </w:tc>
        <w:tc>
          <w:tcPr>
            <w:tcW w:w="3898" w:type="pct"/>
          </w:tcPr>
          <w:p w14:paraId="1AA95FA8" w14:textId="77777777" w:rsidR="00D80C8E" w:rsidRDefault="00D80C8E" w:rsidP="00293A40">
            <w:pPr>
              <w:pStyle w:val="S8Gazettetabletext"/>
            </w:pPr>
            <w:r w:rsidRPr="00602B45">
              <w:rPr>
                <w:rFonts w:cs="Arial"/>
                <w:szCs w:val="16"/>
              </w:rPr>
              <w:t>130523</w:t>
            </w:r>
          </w:p>
        </w:tc>
      </w:tr>
      <w:tr w:rsidR="00D80C8E" w14:paraId="3BA26A99" w14:textId="77777777" w:rsidTr="00D80C8E">
        <w:trPr>
          <w:tblHeader/>
        </w:trPr>
        <w:tc>
          <w:tcPr>
            <w:tcW w:w="1102" w:type="pct"/>
            <w:shd w:val="clear" w:color="auto" w:fill="E6E6E6"/>
          </w:tcPr>
          <w:p w14:paraId="72FEFB5C" w14:textId="77777777" w:rsidR="00D80C8E" w:rsidRDefault="00D80C8E" w:rsidP="00293A40">
            <w:pPr>
              <w:pStyle w:val="S8Gazettetableheading"/>
            </w:pPr>
            <w:r w:rsidRPr="00ED4AA8">
              <w:t>Product name</w:t>
            </w:r>
          </w:p>
        </w:tc>
        <w:tc>
          <w:tcPr>
            <w:tcW w:w="3898" w:type="pct"/>
          </w:tcPr>
          <w:p w14:paraId="3AFDF4BB" w14:textId="77777777" w:rsidR="00D80C8E" w:rsidRDefault="00D80C8E" w:rsidP="00293A40">
            <w:pPr>
              <w:pStyle w:val="S8Gazettetabletext"/>
            </w:pPr>
            <w:r w:rsidRPr="00602B45">
              <w:rPr>
                <w:rFonts w:cs="Arial"/>
              </w:rPr>
              <w:t>Yates Rose Gun Black Spot &amp; Insect Pest Killer</w:t>
            </w:r>
          </w:p>
        </w:tc>
      </w:tr>
      <w:tr w:rsidR="00D80C8E" w14:paraId="07553A57" w14:textId="77777777" w:rsidTr="00D80C8E">
        <w:trPr>
          <w:tblHeader/>
        </w:trPr>
        <w:tc>
          <w:tcPr>
            <w:tcW w:w="1102" w:type="pct"/>
            <w:shd w:val="clear" w:color="auto" w:fill="E6E6E6"/>
          </w:tcPr>
          <w:p w14:paraId="60E0400E" w14:textId="77777777" w:rsidR="00D80C8E" w:rsidRDefault="00D80C8E" w:rsidP="00293A40">
            <w:pPr>
              <w:pStyle w:val="S8Gazettetableheading"/>
            </w:pPr>
            <w:r w:rsidRPr="00ED4AA8">
              <w:t>Active constituent/s</w:t>
            </w:r>
          </w:p>
        </w:tc>
        <w:tc>
          <w:tcPr>
            <w:tcW w:w="3898" w:type="pct"/>
          </w:tcPr>
          <w:p w14:paraId="16063613" w14:textId="77777777" w:rsidR="00D80C8E" w:rsidRDefault="00D80C8E" w:rsidP="008A7A1A">
            <w:pPr>
              <w:pStyle w:val="S8Gazettetabletext"/>
            </w:pPr>
            <w:r>
              <w:rPr>
                <w:rFonts w:cs="Arial"/>
              </w:rPr>
              <w:t>0.1</w:t>
            </w:r>
            <w:r w:rsidR="008A7A1A">
              <w:rPr>
                <w:rFonts w:cs="Arial"/>
              </w:rPr>
              <w:t> </w:t>
            </w:r>
            <w:r>
              <w:rPr>
                <w:rFonts w:cs="Arial"/>
              </w:rPr>
              <w:t>g/L tau-</w:t>
            </w:r>
            <w:proofErr w:type="spellStart"/>
            <w:r>
              <w:rPr>
                <w:rFonts w:cs="Arial"/>
              </w:rPr>
              <w:t>fluvalinate</w:t>
            </w:r>
            <w:proofErr w:type="spellEnd"/>
            <w:r>
              <w:rPr>
                <w:rFonts w:cs="Arial"/>
              </w:rPr>
              <w:t>, 0.05</w:t>
            </w:r>
            <w:r w:rsidR="008A7A1A">
              <w:rPr>
                <w:rFonts w:cs="Arial"/>
              </w:rPr>
              <w:t> </w:t>
            </w:r>
            <w:r>
              <w:rPr>
                <w:rFonts w:cs="Arial"/>
              </w:rPr>
              <w:t xml:space="preserve">g/L </w:t>
            </w:r>
            <w:proofErr w:type="spellStart"/>
            <w:r>
              <w:rPr>
                <w:rFonts w:cs="Arial"/>
              </w:rPr>
              <w:t>myclobutanil</w:t>
            </w:r>
            <w:proofErr w:type="spellEnd"/>
          </w:p>
        </w:tc>
      </w:tr>
      <w:tr w:rsidR="00D80C8E" w14:paraId="3C6492D6" w14:textId="77777777" w:rsidTr="00D80C8E">
        <w:trPr>
          <w:tblHeader/>
        </w:trPr>
        <w:tc>
          <w:tcPr>
            <w:tcW w:w="1102" w:type="pct"/>
            <w:shd w:val="clear" w:color="auto" w:fill="E6E6E6"/>
          </w:tcPr>
          <w:p w14:paraId="6BABE15D" w14:textId="77777777" w:rsidR="00D80C8E" w:rsidRDefault="00D80C8E" w:rsidP="00293A40">
            <w:pPr>
              <w:pStyle w:val="S8Gazettetableheading"/>
            </w:pPr>
            <w:r w:rsidRPr="00ED4AA8">
              <w:t>Applicant name</w:t>
            </w:r>
          </w:p>
        </w:tc>
        <w:tc>
          <w:tcPr>
            <w:tcW w:w="3898" w:type="pct"/>
          </w:tcPr>
          <w:p w14:paraId="3BF18ABF" w14:textId="77777777" w:rsidR="00D80C8E" w:rsidRDefault="00D80C8E" w:rsidP="00293A40">
            <w:pPr>
              <w:pStyle w:val="S8Gazettetabletext"/>
            </w:pPr>
            <w:proofErr w:type="spellStart"/>
            <w:r>
              <w:rPr>
                <w:rFonts w:cs="Arial"/>
              </w:rPr>
              <w:t>Duluxgroup</w:t>
            </w:r>
            <w:proofErr w:type="spellEnd"/>
            <w:r>
              <w:rPr>
                <w:rFonts w:cs="Arial"/>
              </w:rPr>
              <w:t xml:space="preserve"> (Australia) Pty Ltd</w:t>
            </w:r>
          </w:p>
        </w:tc>
      </w:tr>
      <w:tr w:rsidR="00D80C8E" w14:paraId="54D47D19" w14:textId="77777777" w:rsidTr="00D80C8E">
        <w:trPr>
          <w:tblHeader/>
        </w:trPr>
        <w:tc>
          <w:tcPr>
            <w:tcW w:w="1102" w:type="pct"/>
            <w:shd w:val="clear" w:color="auto" w:fill="E6E6E6"/>
          </w:tcPr>
          <w:p w14:paraId="7961E039" w14:textId="77777777" w:rsidR="00D80C8E" w:rsidRDefault="00D80C8E" w:rsidP="00293A40">
            <w:pPr>
              <w:pStyle w:val="S8Gazettetableheading"/>
            </w:pPr>
            <w:r w:rsidRPr="00ED4AA8">
              <w:t>Applicant ACN</w:t>
            </w:r>
          </w:p>
        </w:tc>
        <w:tc>
          <w:tcPr>
            <w:tcW w:w="3898" w:type="pct"/>
          </w:tcPr>
          <w:p w14:paraId="3AE3EBA9" w14:textId="77777777" w:rsidR="00D80C8E" w:rsidRDefault="00D80C8E" w:rsidP="00293A40">
            <w:pPr>
              <w:pStyle w:val="S8Gazettetabletext"/>
            </w:pPr>
            <w:r>
              <w:rPr>
                <w:rFonts w:cs="Arial"/>
                <w:szCs w:val="16"/>
              </w:rPr>
              <w:t>000 049 427</w:t>
            </w:r>
          </w:p>
        </w:tc>
      </w:tr>
      <w:tr w:rsidR="00D80C8E" w14:paraId="571F8FE3" w14:textId="77777777" w:rsidTr="00D80C8E">
        <w:trPr>
          <w:tblHeader/>
        </w:trPr>
        <w:tc>
          <w:tcPr>
            <w:tcW w:w="1102" w:type="pct"/>
            <w:shd w:val="clear" w:color="auto" w:fill="E6E6E6"/>
          </w:tcPr>
          <w:p w14:paraId="76D00597" w14:textId="77777777" w:rsidR="00D80C8E" w:rsidRDefault="00D80C8E" w:rsidP="00293A40">
            <w:pPr>
              <w:pStyle w:val="S8Gazettetableheading"/>
            </w:pPr>
            <w:r w:rsidRPr="00ED4AA8">
              <w:t>Summary of use</w:t>
            </w:r>
          </w:p>
        </w:tc>
        <w:tc>
          <w:tcPr>
            <w:tcW w:w="3898" w:type="pct"/>
          </w:tcPr>
          <w:p w14:paraId="25736612" w14:textId="77777777" w:rsidR="00D80C8E" w:rsidRDefault="00D80C8E" w:rsidP="00293A40">
            <w:pPr>
              <w:pStyle w:val="S8Gazettetabletext"/>
            </w:pPr>
            <w:r>
              <w:rPr>
                <w:rFonts w:cs="Arial"/>
              </w:rPr>
              <w:t>To add additional preparation statements for new spray applicators</w:t>
            </w:r>
          </w:p>
        </w:tc>
      </w:tr>
      <w:tr w:rsidR="00D80C8E" w14:paraId="369E2B2F" w14:textId="77777777" w:rsidTr="00D80C8E">
        <w:trPr>
          <w:tblHeader/>
        </w:trPr>
        <w:tc>
          <w:tcPr>
            <w:tcW w:w="1102" w:type="pct"/>
            <w:shd w:val="clear" w:color="auto" w:fill="E6E6E6"/>
          </w:tcPr>
          <w:p w14:paraId="70DFDF03" w14:textId="77777777" w:rsidR="00D80C8E" w:rsidRDefault="00D80C8E" w:rsidP="00293A40">
            <w:pPr>
              <w:pStyle w:val="S8Gazettetableheading"/>
            </w:pPr>
            <w:r w:rsidRPr="00ED4AA8">
              <w:t>D</w:t>
            </w:r>
            <w:r>
              <w:t>ate of registration</w:t>
            </w:r>
          </w:p>
        </w:tc>
        <w:tc>
          <w:tcPr>
            <w:tcW w:w="3898" w:type="pct"/>
          </w:tcPr>
          <w:p w14:paraId="577B7757" w14:textId="77777777" w:rsidR="00D80C8E" w:rsidRDefault="00D80C8E" w:rsidP="00293A40">
            <w:pPr>
              <w:pStyle w:val="S8Gazettetabletext"/>
            </w:pPr>
            <w:r>
              <w:rPr>
                <w:rFonts w:cs="Arial"/>
                <w:szCs w:val="16"/>
              </w:rPr>
              <w:t>30 June 2021</w:t>
            </w:r>
          </w:p>
        </w:tc>
      </w:tr>
      <w:tr w:rsidR="00D80C8E" w14:paraId="0FB02660" w14:textId="77777777" w:rsidTr="00D80C8E">
        <w:trPr>
          <w:tblHeader/>
        </w:trPr>
        <w:tc>
          <w:tcPr>
            <w:tcW w:w="1102" w:type="pct"/>
            <w:shd w:val="clear" w:color="auto" w:fill="E6E6E6"/>
          </w:tcPr>
          <w:p w14:paraId="6CEB7719" w14:textId="77777777" w:rsidR="00D80C8E" w:rsidRDefault="00D80C8E" w:rsidP="00293A40">
            <w:pPr>
              <w:pStyle w:val="S8Gazettetableheading"/>
            </w:pPr>
            <w:r w:rsidRPr="00ED4AA8">
              <w:t>Product registration no.</w:t>
            </w:r>
          </w:p>
        </w:tc>
        <w:tc>
          <w:tcPr>
            <w:tcW w:w="3898" w:type="pct"/>
          </w:tcPr>
          <w:p w14:paraId="2044EFCC" w14:textId="77777777" w:rsidR="00D80C8E" w:rsidRDefault="00D80C8E" w:rsidP="00293A40">
            <w:pPr>
              <w:pStyle w:val="S8Gazettetabletext"/>
            </w:pPr>
            <w:r>
              <w:rPr>
                <w:rFonts w:cs="Arial"/>
              </w:rPr>
              <w:t>63075</w:t>
            </w:r>
          </w:p>
        </w:tc>
      </w:tr>
      <w:tr w:rsidR="00D80C8E" w14:paraId="624E8BE9" w14:textId="77777777" w:rsidTr="00D80C8E">
        <w:trPr>
          <w:tblHeader/>
        </w:trPr>
        <w:tc>
          <w:tcPr>
            <w:tcW w:w="1102" w:type="pct"/>
            <w:shd w:val="clear" w:color="auto" w:fill="E6E6E6"/>
          </w:tcPr>
          <w:p w14:paraId="73BCEC5E" w14:textId="77777777" w:rsidR="00D80C8E" w:rsidRPr="00ED4AA8" w:rsidRDefault="00D80C8E" w:rsidP="00293A40">
            <w:pPr>
              <w:pStyle w:val="S8Gazettetableheading"/>
            </w:pPr>
            <w:r w:rsidRPr="00ED4AA8">
              <w:t>Label approval no.</w:t>
            </w:r>
          </w:p>
        </w:tc>
        <w:tc>
          <w:tcPr>
            <w:tcW w:w="3898" w:type="pct"/>
          </w:tcPr>
          <w:p w14:paraId="31C4B488" w14:textId="77777777" w:rsidR="00D80C8E" w:rsidRDefault="00D80C8E" w:rsidP="00293A40">
            <w:pPr>
              <w:pStyle w:val="S8Gazettetabletext"/>
            </w:pPr>
            <w:r>
              <w:rPr>
                <w:rFonts w:cs="Arial"/>
              </w:rPr>
              <w:t>63075</w:t>
            </w:r>
            <w:r w:rsidRPr="008C76AB">
              <w:rPr>
                <w:rFonts w:cs="Arial"/>
              </w:rPr>
              <w:t>/</w:t>
            </w:r>
            <w:r>
              <w:rPr>
                <w:rFonts w:cs="Arial"/>
              </w:rPr>
              <w:t>130523</w:t>
            </w:r>
          </w:p>
        </w:tc>
      </w:tr>
    </w:tbl>
    <w:p w14:paraId="7A5A66EC"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 of label approval agricultural products"/>
      </w:tblPr>
      <w:tblGrid>
        <w:gridCol w:w="2122"/>
        <w:gridCol w:w="7506"/>
      </w:tblGrid>
      <w:tr w:rsidR="00D80C8E" w14:paraId="45E07CE0" w14:textId="77777777" w:rsidTr="00D80C8E">
        <w:trPr>
          <w:tblHeader/>
        </w:trPr>
        <w:tc>
          <w:tcPr>
            <w:tcW w:w="1102" w:type="pct"/>
            <w:shd w:val="clear" w:color="auto" w:fill="E6E6E6"/>
          </w:tcPr>
          <w:p w14:paraId="792B608B" w14:textId="77777777" w:rsidR="00D80C8E" w:rsidRDefault="00D80C8E" w:rsidP="00293A40">
            <w:pPr>
              <w:pStyle w:val="S8Gazettetableheading"/>
            </w:pPr>
            <w:r>
              <w:t>Application no.</w:t>
            </w:r>
          </w:p>
        </w:tc>
        <w:tc>
          <w:tcPr>
            <w:tcW w:w="3898" w:type="pct"/>
          </w:tcPr>
          <w:p w14:paraId="1023BB98" w14:textId="77777777" w:rsidR="00D80C8E" w:rsidRDefault="00D80C8E" w:rsidP="00293A40">
            <w:pPr>
              <w:pStyle w:val="S8Gazettetabletext"/>
            </w:pPr>
            <w:r>
              <w:rPr>
                <w:rFonts w:cs="Arial"/>
                <w:szCs w:val="16"/>
              </w:rPr>
              <w:t>130528</w:t>
            </w:r>
          </w:p>
        </w:tc>
      </w:tr>
      <w:tr w:rsidR="00D80C8E" w14:paraId="48288FFC" w14:textId="77777777" w:rsidTr="00D80C8E">
        <w:trPr>
          <w:tblHeader/>
        </w:trPr>
        <w:tc>
          <w:tcPr>
            <w:tcW w:w="1102" w:type="pct"/>
            <w:shd w:val="clear" w:color="auto" w:fill="E6E6E6"/>
          </w:tcPr>
          <w:p w14:paraId="5023823A" w14:textId="77777777" w:rsidR="00D80C8E" w:rsidRDefault="00D80C8E" w:rsidP="00293A40">
            <w:pPr>
              <w:pStyle w:val="S8Gazettetableheading"/>
            </w:pPr>
            <w:r w:rsidRPr="00ED4AA8">
              <w:t>Product name</w:t>
            </w:r>
          </w:p>
        </w:tc>
        <w:tc>
          <w:tcPr>
            <w:tcW w:w="3898" w:type="pct"/>
          </w:tcPr>
          <w:p w14:paraId="7D47D7A3" w14:textId="77777777" w:rsidR="00D80C8E" w:rsidRDefault="00D80C8E" w:rsidP="00293A40">
            <w:pPr>
              <w:pStyle w:val="S8Gazettetabletext"/>
            </w:pPr>
            <w:r>
              <w:rPr>
                <w:rFonts w:cs="Arial"/>
              </w:rPr>
              <w:t>Yates Pyrethrum Insect Pest Gun</w:t>
            </w:r>
          </w:p>
        </w:tc>
      </w:tr>
      <w:tr w:rsidR="00D80C8E" w14:paraId="2AD8222C" w14:textId="77777777" w:rsidTr="00D80C8E">
        <w:trPr>
          <w:tblHeader/>
        </w:trPr>
        <w:tc>
          <w:tcPr>
            <w:tcW w:w="1102" w:type="pct"/>
            <w:shd w:val="clear" w:color="auto" w:fill="E6E6E6"/>
          </w:tcPr>
          <w:p w14:paraId="5728957B" w14:textId="77777777" w:rsidR="00D80C8E" w:rsidRDefault="00D80C8E" w:rsidP="00293A40">
            <w:pPr>
              <w:pStyle w:val="S8Gazettetableheading"/>
            </w:pPr>
            <w:r w:rsidRPr="00ED4AA8">
              <w:t>Active constituent/s</w:t>
            </w:r>
          </w:p>
        </w:tc>
        <w:tc>
          <w:tcPr>
            <w:tcW w:w="3898" w:type="pct"/>
          </w:tcPr>
          <w:p w14:paraId="4AFB6ED8" w14:textId="77777777" w:rsidR="00D80C8E" w:rsidRDefault="008A7A1A" w:rsidP="00293A40">
            <w:pPr>
              <w:pStyle w:val="S8Gazettetabletext"/>
            </w:pPr>
            <w:r>
              <w:rPr>
                <w:rFonts w:cs="Arial"/>
              </w:rPr>
              <w:t>1.2</w:t>
            </w:r>
            <w:r>
              <w:rPr>
                <w:rFonts w:cs="Arial"/>
              </w:rPr>
              <w:t> </w:t>
            </w:r>
            <w:r w:rsidR="00D80C8E">
              <w:rPr>
                <w:rFonts w:cs="Arial"/>
              </w:rPr>
              <w:t xml:space="preserve">g/L </w:t>
            </w:r>
            <w:proofErr w:type="spellStart"/>
            <w:r w:rsidR="00D80C8E">
              <w:rPr>
                <w:rFonts w:cs="Arial"/>
              </w:rPr>
              <w:t>piperonyl</w:t>
            </w:r>
            <w:proofErr w:type="spellEnd"/>
            <w:r w:rsidR="00D80C8E">
              <w:rPr>
                <w:rFonts w:cs="Arial"/>
              </w:rPr>
              <w:t xml:space="preserve"> </w:t>
            </w:r>
            <w:proofErr w:type="spellStart"/>
            <w:r w:rsidR="00D80C8E">
              <w:rPr>
                <w:rFonts w:cs="Arial"/>
              </w:rPr>
              <w:t>butoxide</w:t>
            </w:r>
            <w:proofErr w:type="spellEnd"/>
            <w:r>
              <w:rPr>
                <w:rFonts w:cs="Arial"/>
              </w:rPr>
              <w:t>, 0.3</w:t>
            </w:r>
            <w:r>
              <w:rPr>
                <w:rFonts w:cs="Arial"/>
              </w:rPr>
              <w:t> </w:t>
            </w:r>
            <w:r w:rsidR="00D80C8E">
              <w:rPr>
                <w:rFonts w:cs="Arial"/>
              </w:rPr>
              <w:t>g/L pyrethrins</w:t>
            </w:r>
          </w:p>
        </w:tc>
      </w:tr>
      <w:tr w:rsidR="00D80C8E" w14:paraId="59661A4B" w14:textId="77777777" w:rsidTr="00D80C8E">
        <w:trPr>
          <w:tblHeader/>
        </w:trPr>
        <w:tc>
          <w:tcPr>
            <w:tcW w:w="1102" w:type="pct"/>
            <w:shd w:val="clear" w:color="auto" w:fill="E6E6E6"/>
          </w:tcPr>
          <w:p w14:paraId="40A3B352" w14:textId="77777777" w:rsidR="00D80C8E" w:rsidRDefault="00D80C8E" w:rsidP="00293A40">
            <w:pPr>
              <w:pStyle w:val="S8Gazettetableheading"/>
            </w:pPr>
            <w:r w:rsidRPr="00ED4AA8">
              <w:t>Applicant name</w:t>
            </w:r>
          </w:p>
        </w:tc>
        <w:tc>
          <w:tcPr>
            <w:tcW w:w="3898" w:type="pct"/>
          </w:tcPr>
          <w:p w14:paraId="6323399D" w14:textId="77777777" w:rsidR="00D80C8E" w:rsidRDefault="00D80C8E" w:rsidP="00293A40">
            <w:pPr>
              <w:pStyle w:val="S8Gazettetabletext"/>
            </w:pPr>
            <w:proofErr w:type="spellStart"/>
            <w:r>
              <w:rPr>
                <w:rFonts w:cs="Arial"/>
              </w:rPr>
              <w:t>Duluxgroup</w:t>
            </w:r>
            <w:proofErr w:type="spellEnd"/>
            <w:r>
              <w:rPr>
                <w:rFonts w:cs="Arial"/>
              </w:rPr>
              <w:t xml:space="preserve"> (Australia) Pty Ltd</w:t>
            </w:r>
          </w:p>
        </w:tc>
      </w:tr>
      <w:tr w:rsidR="00D80C8E" w14:paraId="207924F1" w14:textId="77777777" w:rsidTr="00D80C8E">
        <w:trPr>
          <w:tblHeader/>
        </w:trPr>
        <w:tc>
          <w:tcPr>
            <w:tcW w:w="1102" w:type="pct"/>
            <w:shd w:val="clear" w:color="auto" w:fill="E6E6E6"/>
          </w:tcPr>
          <w:p w14:paraId="3D0B9C6B" w14:textId="77777777" w:rsidR="00D80C8E" w:rsidRDefault="00D80C8E" w:rsidP="00293A40">
            <w:pPr>
              <w:pStyle w:val="S8Gazettetableheading"/>
            </w:pPr>
            <w:r w:rsidRPr="00ED4AA8">
              <w:t>Applicant ACN</w:t>
            </w:r>
          </w:p>
        </w:tc>
        <w:tc>
          <w:tcPr>
            <w:tcW w:w="3898" w:type="pct"/>
          </w:tcPr>
          <w:p w14:paraId="017C814D" w14:textId="77777777" w:rsidR="00D80C8E" w:rsidRDefault="00D80C8E" w:rsidP="00293A40">
            <w:pPr>
              <w:pStyle w:val="S8Gazettetabletext"/>
            </w:pPr>
            <w:r>
              <w:rPr>
                <w:rFonts w:cs="Arial"/>
                <w:szCs w:val="16"/>
              </w:rPr>
              <w:t>000 049 427</w:t>
            </w:r>
          </w:p>
        </w:tc>
      </w:tr>
      <w:tr w:rsidR="00D80C8E" w14:paraId="1572B06C" w14:textId="77777777" w:rsidTr="00D80C8E">
        <w:trPr>
          <w:tblHeader/>
        </w:trPr>
        <w:tc>
          <w:tcPr>
            <w:tcW w:w="1102" w:type="pct"/>
            <w:shd w:val="clear" w:color="auto" w:fill="E6E6E6"/>
          </w:tcPr>
          <w:p w14:paraId="628AED58" w14:textId="77777777" w:rsidR="00D80C8E" w:rsidRDefault="00D80C8E" w:rsidP="00293A40">
            <w:pPr>
              <w:pStyle w:val="S8Gazettetableheading"/>
            </w:pPr>
            <w:r w:rsidRPr="00ED4AA8">
              <w:t>Summary of use</w:t>
            </w:r>
          </w:p>
        </w:tc>
        <w:tc>
          <w:tcPr>
            <w:tcW w:w="3898" w:type="pct"/>
          </w:tcPr>
          <w:p w14:paraId="06C02C5D" w14:textId="77777777" w:rsidR="00D80C8E" w:rsidRDefault="00D80C8E" w:rsidP="00293A40">
            <w:pPr>
              <w:pStyle w:val="S8Gazettetabletext"/>
            </w:pPr>
            <w:r>
              <w:rPr>
                <w:rFonts w:cs="Arial"/>
              </w:rPr>
              <w:t>To add additional preparation statements for new spray applicators</w:t>
            </w:r>
          </w:p>
        </w:tc>
      </w:tr>
      <w:tr w:rsidR="00D80C8E" w14:paraId="29536E7E" w14:textId="77777777" w:rsidTr="00D80C8E">
        <w:trPr>
          <w:tblHeader/>
        </w:trPr>
        <w:tc>
          <w:tcPr>
            <w:tcW w:w="1102" w:type="pct"/>
            <w:shd w:val="clear" w:color="auto" w:fill="E6E6E6"/>
          </w:tcPr>
          <w:p w14:paraId="6BE6E165" w14:textId="77777777" w:rsidR="00D80C8E" w:rsidRDefault="00D80C8E" w:rsidP="00293A40">
            <w:pPr>
              <w:pStyle w:val="S8Gazettetableheading"/>
            </w:pPr>
            <w:r w:rsidRPr="00ED4AA8">
              <w:t>D</w:t>
            </w:r>
            <w:r>
              <w:t>ate of registration</w:t>
            </w:r>
          </w:p>
        </w:tc>
        <w:tc>
          <w:tcPr>
            <w:tcW w:w="3898" w:type="pct"/>
          </w:tcPr>
          <w:p w14:paraId="1361C872" w14:textId="77777777" w:rsidR="00D80C8E" w:rsidRDefault="00D80C8E" w:rsidP="00293A40">
            <w:pPr>
              <w:pStyle w:val="S8Gazettetabletext"/>
            </w:pPr>
            <w:r>
              <w:rPr>
                <w:rFonts w:cs="Arial"/>
                <w:szCs w:val="16"/>
              </w:rPr>
              <w:t>30 June 2021</w:t>
            </w:r>
          </w:p>
        </w:tc>
      </w:tr>
      <w:tr w:rsidR="00D80C8E" w14:paraId="27628991" w14:textId="77777777" w:rsidTr="00D80C8E">
        <w:trPr>
          <w:tblHeader/>
        </w:trPr>
        <w:tc>
          <w:tcPr>
            <w:tcW w:w="1102" w:type="pct"/>
            <w:shd w:val="clear" w:color="auto" w:fill="E6E6E6"/>
          </w:tcPr>
          <w:p w14:paraId="00C2B0A4" w14:textId="77777777" w:rsidR="00D80C8E" w:rsidRDefault="00D80C8E" w:rsidP="00293A40">
            <w:pPr>
              <w:pStyle w:val="S8Gazettetableheading"/>
            </w:pPr>
            <w:r w:rsidRPr="00ED4AA8">
              <w:t>Product registration no.</w:t>
            </w:r>
          </w:p>
        </w:tc>
        <w:tc>
          <w:tcPr>
            <w:tcW w:w="3898" w:type="pct"/>
          </w:tcPr>
          <w:p w14:paraId="47FF4763" w14:textId="77777777" w:rsidR="00D80C8E" w:rsidRDefault="00D80C8E" w:rsidP="00293A40">
            <w:pPr>
              <w:pStyle w:val="S8Gazettetabletext"/>
            </w:pPr>
            <w:r>
              <w:rPr>
                <w:rFonts w:cs="Arial"/>
              </w:rPr>
              <w:t>52704</w:t>
            </w:r>
          </w:p>
        </w:tc>
      </w:tr>
      <w:tr w:rsidR="00D80C8E" w14:paraId="5CA392D7" w14:textId="77777777" w:rsidTr="00D80C8E">
        <w:trPr>
          <w:tblHeader/>
        </w:trPr>
        <w:tc>
          <w:tcPr>
            <w:tcW w:w="1102" w:type="pct"/>
            <w:shd w:val="clear" w:color="auto" w:fill="E6E6E6"/>
          </w:tcPr>
          <w:p w14:paraId="0A445480" w14:textId="77777777" w:rsidR="00D80C8E" w:rsidRPr="00ED4AA8" w:rsidRDefault="00D80C8E" w:rsidP="00293A40">
            <w:pPr>
              <w:pStyle w:val="S8Gazettetableheading"/>
            </w:pPr>
            <w:r w:rsidRPr="00ED4AA8">
              <w:t>Label approval no.</w:t>
            </w:r>
          </w:p>
        </w:tc>
        <w:tc>
          <w:tcPr>
            <w:tcW w:w="3898" w:type="pct"/>
          </w:tcPr>
          <w:p w14:paraId="7A6A5749" w14:textId="77777777" w:rsidR="00D80C8E" w:rsidRDefault="00D80C8E" w:rsidP="00293A40">
            <w:pPr>
              <w:pStyle w:val="S8Gazettetabletext"/>
            </w:pPr>
            <w:r>
              <w:rPr>
                <w:rFonts w:cs="Arial"/>
              </w:rPr>
              <w:t>52704</w:t>
            </w:r>
            <w:r w:rsidRPr="008C76AB">
              <w:rPr>
                <w:rFonts w:cs="Arial"/>
              </w:rPr>
              <w:t>/</w:t>
            </w:r>
            <w:r>
              <w:rPr>
                <w:rFonts w:cs="Arial"/>
              </w:rPr>
              <w:t>130528</w:t>
            </w:r>
          </w:p>
        </w:tc>
      </w:tr>
    </w:tbl>
    <w:p w14:paraId="0A451DBF" w14:textId="77777777" w:rsidR="00D80C8E" w:rsidRDefault="00D80C8E" w:rsidP="00D80C8E">
      <w:pPr>
        <w:pStyle w:val="S8Gazettetabletext"/>
        <w:sectPr w:rsidR="00D80C8E" w:rsidSect="001E6761">
          <w:headerReference w:type="even" r:id="rId22"/>
          <w:headerReference w:type="default" r:id="rId23"/>
          <w:pgSz w:w="11906" w:h="16838"/>
          <w:pgMar w:top="1440" w:right="1134" w:bottom="1440" w:left="1134" w:header="680" w:footer="737" w:gutter="0"/>
          <w:pgNumType w:start="1"/>
          <w:cols w:space="708"/>
          <w:docGrid w:linePitch="360"/>
        </w:sectPr>
      </w:pPr>
    </w:p>
    <w:p w14:paraId="1892E17C" w14:textId="77777777" w:rsidR="00D80C8E" w:rsidRDefault="00D80C8E" w:rsidP="00D80C8E">
      <w:pPr>
        <w:pStyle w:val="GazetteHeading1"/>
      </w:pPr>
      <w:bookmarkStart w:id="5" w:name="_Toc76994289"/>
      <w:r>
        <w:lastRenderedPageBreak/>
        <w:t>Veterinary chemical products and approved labels</w:t>
      </w:r>
      <w:bookmarkEnd w:id="5"/>
    </w:p>
    <w:p w14:paraId="55E11542" w14:textId="77777777" w:rsidR="00D80C8E" w:rsidRPr="002C40E1" w:rsidRDefault="00D80C8E" w:rsidP="00D80C8E">
      <w:pPr>
        <w:pStyle w:val="GazetteNormalText"/>
      </w:pPr>
      <w:r w:rsidRPr="002C40E1">
        <w:t xml:space="preserve">Pursuant to the Agricultural and Veterinary Chemicals Code scheduled to the </w:t>
      </w:r>
      <w:r w:rsidRPr="00B01B61">
        <w:rPr>
          <w:i/>
        </w:rPr>
        <w:t>Agricultural and Veterinary Chemicals Code Act 1994</w:t>
      </w:r>
      <w:r w:rsidRPr="002C40E1">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36F95C32" w14:textId="77777777" w:rsidR="00D80C8E" w:rsidRDefault="008A7A1A" w:rsidP="008A7A1A">
      <w:pPr>
        <w:pStyle w:val="Caption"/>
      </w:pPr>
      <w:bookmarkStart w:id="6" w:name="_Toc76994298"/>
      <w:r>
        <w:t xml:space="preserve">Table </w:t>
      </w:r>
      <w:r w:rsidR="002E2AFB">
        <w:fldChar w:fldCharType="begin"/>
      </w:r>
      <w:r w:rsidR="002E2AFB">
        <w:instrText xml:space="preserve"> SEQ Table \* ARABIC </w:instrText>
      </w:r>
      <w:r w:rsidR="002E2AFB">
        <w:fldChar w:fldCharType="separate"/>
      </w:r>
      <w:r>
        <w:rPr>
          <w:noProof/>
        </w:rPr>
        <w:t>4</w:t>
      </w:r>
      <w:r w:rsidR="002E2AFB">
        <w:rPr>
          <w:noProof/>
        </w:rPr>
        <w:fldChar w:fldCharType="end"/>
      </w:r>
      <w:r w:rsidR="00D80C8E">
        <w:t>: Veterinary products based on existing active constituents</w:t>
      </w:r>
      <w:bookmarkEnd w:id="6"/>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eterinary products based on existing active constituents"/>
      </w:tblPr>
      <w:tblGrid>
        <w:gridCol w:w="2122"/>
        <w:gridCol w:w="7506"/>
      </w:tblGrid>
      <w:tr w:rsidR="00D80C8E" w14:paraId="39F36696" w14:textId="77777777" w:rsidTr="00765E66">
        <w:trPr>
          <w:tblHeader/>
        </w:trPr>
        <w:tc>
          <w:tcPr>
            <w:tcW w:w="1102" w:type="pct"/>
            <w:shd w:val="clear" w:color="auto" w:fill="E6E6E6"/>
          </w:tcPr>
          <w:p w14:paraId="1752AE20" w14:textId="77777777" w:rsidR="00D80C8E" w:rsidRDefault="00D80C8E" w:rsidP="00293A40">
            <w:pPr>
              <w:pStyle w:val="S8Gazettetableheading"/>
            </w:pPr>
            <w:r w:rsidRPr="000B411F">
              <w:t>Application no</w:t>
            </w:r>
            <w:r>
              <w:t>.</w:t>
            </w:r>
          </w:p>
        </w:tc>
        <w:tc>
          <w:tcPr>
            <w:tcW w:w="3898" w:type="pct"/>
          </w:tcPr>
          <w:p w14:paraId="59EED1CC" w14:textId="77777777" w:rsidR="00D80C8E" w:rsidRDefault="00D80C8E" w:rsidP="00293A40">
            <w:pPr>
              <w:pStyle w:val="S8Gazettetabletext"/>
            </w:pPr>
            <w:r>
              <w:rPr>
                <w:rFonts w:cs="Arial"/>
                <w:szCs w:val="16"/>
              </w:rPr>
              <w:t>125803</w:t>
            </w:r>
          </w:p>
        </w:tc>
      </w:tr>
      <w:tr w:rsidR="00D80C8E" w14:paraId="21F5D540" w14:textId="77777777" w:rsidTr="00765E66">
        <w:trPr>
          <w:tblHeader/>
        </w:trPr>
        <w:tc>
          <w:tcPr>
            <w:tcW w:w="1102" w:type="pct"/>
            <w:shd w:val="clear" w:color="auto" w:fill="E6E6E6"/>
          </w:tcPr>
          <w:p w14:paraId="49B35C69" w14:textId="77777777" w:rsidR="00D80C8E" w:rsidRDefault="00D80C8E" w:rsidP="00293A40">
            <w:pPr>
              <w:pStyle w:val="S8Gazettetableheading"/>
            </w:pPr>
            <w:r w:rsidRPr="000B411F">
              <w:t>Product name</w:t>
            </w:r>
          </w:p>
        </w:tc>
        <w:tc>
          <w:tcPr>
            <w:tcW w:w="3898" w:type="pct"/>
          </w:tcPr>
          <w:p w14:paraId="00ED12C6" w14:textId="77777777" w:rsidR="00D80C8E" w:rsidRDefault="00D80C8E" w:rsidP="00293A40">
            <w:pPr>
              <w:pStyle w:val="S8Gazettetabletext"/>
            </w:pPr>
            <w:r>
              <w:rPr>
                <w:rFonts w:cs="Arial"/>
              </w:rPr>
              <w:t>KB Isoflurane</w:t>
            </w:r>
          </w:p>
        </w:tc>
      </w:tr>
      <w:tr w:rsidR="00D80C8E" w14:paraId="69950045" w14:textId="77777777" w:rsidTr="00765E66">
        <w:trPr>
          <w:tblHeader/>
        </w:trPr>
        <w:tc>
          <w:tcPr>
            <w:tcW w:w="1102" w:type="pct"/>
            <w:shd w:val="clear" w:color="auto" w:fill="E6E6E6"/>
          </w:tcPr>
          <w:p w14:paraId="6F02CF3E" w14:textId="77777777" w:rsidR="00D80C8E" w:rsidRDefault="00D80C8E" w:rsidP="00293A40">
            <w:pPr>
              <w:pStyle w:val="S8Gazettetableheading"/>
            </w:pPr>
            <w:r w:rsidRPr="000B411F">
              <w:t>Active constituent/s</w:t>
            </w:r>
          </w:p>
        </w:tc>
        <w:tc>
          <w:tcPr>
            <w:tcW w:w="3898" w:type="pct"/>
          </w:tcPr>
          <w:p w14:paraId="59D55E71" w14:textId="77777777" w:rsidR="00D80C8E" w:rsidRDefault="00D80C8E" w:rsidP="00293A40">
            <w:pPr>
              <w:pStyle w:val="S8Gazettetabletext"/>
            </w:pPr>
            <w:r>
              <w:rPr>
                <w:rFonts w:cs="Arial"/>
              </w:rPr>
              <w:t>100% isoflurane</w:t>
            </w:r>
          </w:p>
        </w:tc>
      </w:tr>
      <w:tr w:rsidR="00D80C8E" w14:paraId="53CCB518" w14:textId="77777777" w:rsidTr="00765E66">
        <w:trPr>
          <w:tblHeader/>
        </w:trPr>
        <w:tc>
          <w:tcPr>
            <w:tcW w:w="1102" w:type="pct"/>
            <w:shd w:val="clear" w:color="auto" w:fill="E6E6E6"/>
          </w:tcPr>
          <w:p w14:paraId="14385480" w14:textId="77777777" w:rsidR="00D80C8E" w:rsidRDefault="00D80C8E" w:rsidP="00293A40">
            <w:pPr>
              <w:pStyle w:val="S8Gazettetableheading"/>
            </w:pPr>
            <w:r w:rsidRPr="000B411F">
              <w:t>A</w:t>
            </w:r>
            <w:r>
              <w:t>pplicant name</w:t>
            </w:r>
          </w:p>
        </w:tc>
        <w:tc>
          <w:tcPr>
            <w:tcW w:w="3898" w:type="pct"/>
          </w:tcPr>
          <w:p w14:paraId="500E6886" w14:textId="77777777" w:rsidR="00D80C8E" w:rsidRDefault="00D80C8E" w:rsidP="00293A40">
            <w:pPr>
              <w:pStyle w:val="S8Gazettetabletext"/>
            </w:pPr>
            <w:r>
              <w:rPr>
                <w:rFonts w:cs="Arial"/>
              </w:rPr>
              <w:t xml:space="preserve">Knight </w:t>
            </w:r>
            <w:proofErr w:type="spellStart"/>
            <w:r>
              <w:rPr>
                <w:rFonts w:cs="Arial"/>
              </w:rPr>
              <w:t>Benedikt</w:t>
            </w:r>
            <w:proofErr w:type="spellEnd"/>
            <w:r>
              <w:rPr>
                <w:rFonts w:cs="Arial"/>
              </w:rPr>
              <w:t xml:space="preserve"> Australia Pty Ltd</w:t>
            </w:r>
          </w:p>
        </w:tc>
      </w:tr>
      <w:tr w:rsidR="00D80C8E" w14:paraId="54B9C07F" w14:textId="77777777" w:rsidTr="00765E66">
        <w:trPr>
          <w:tblHeader/>
        </w:trPr>
        <w:tc>
          <w:tcPr>
            <w:tcW w:w="1102" w:type="pct"/>
            <w:shd w:val="clear" w:color="auto" w:fill="E6E6E6"/>
          </w:tcPr>
          <w:p w14:paraId="6F4C4071" w14:textId="77777777" w:rsidR="00D80C8E" w:rsidRDefault="00D80C8E" w:rsidP="00293A40">
            <w:pPr>
              <w:pStyle w:val="S8Gazettetableheading"/>
            </w:pPr>
            <w:r w:rsidRPr="000B411F">
              <w:t xml:space="preserve">Applicant </w:t>
            </w:r>
            <w:r>
              <w:t>ACN</w:t>
            </w:r>
          </w:p>
        </w:tc>
        <w:tc>
          <w:tcPr>
            <w:tcW w:w="3898" w:type="pct"/>
          </w:tcPr>
          <w:p w14:paraId="5B513060" w14:textId="77777777" w:rsidR="00D80C8E" w:rsidRDefault="00D80C8E" w:rsidP="00293A40">
            <w:pPr>
              <w:pStyle w:val="S8Gazettetabletext"/>
            </w:pPr>
            <w:r>
              <w:rPr>
                <w:rFonts w:cs="Arial"/>
                <w:szCs w:val="16"/>
              </w:rPr>
              <w:t>609 611 109</w:t>
            </w:r>
          </w:p>
        </w:tc>
      </w:tr>
      <w:tr w:rsidR="00D80C8E" w14:paraId="624448C7" w14:textId="77777777" w:rsidTr="00765E66">
        <w:trPr>
          <w:tblHeader/>
        </w:trPr>
        <w:tc>
          <w:tcPr>
            <w:tcW w:w="1102" w:type="pct"/>
            <w:shd w:val="clear" w:color="auto" w:fill="E6E6E6"/>
          </w:tcPr>
          <w:p w14:paraId="751A9802" w14:textId="77777777" w:rsidR="00D80C8E" w:rsidRDefault="00D80C8E" w:rsidP="00293A40">
            <w:pPr>
              <w:pStyle w:val="S8Gazettetableheading"/>
            </w:pPr>
            <w:r w:rsidRPr="000B411F">
              <w:t>Summary of use</w:t>
            </w:r>
          </w:p>
        </w:tc>
        <w:tc>
          <w:tcPr>
            <w:tcW w:w="3898" w:type="pct"/>
          </w:tcPr>
          <w:p w14:paraId="184676B2" w14:textId="77777777" w:rsidR="00D80C8E" w:rsidRDefault="00D80C8E" w:rsidP="00293A40">
            <w:pPr>
              <w:pStyle w:val="S8Gazettetabletext"/>
            </w:pPr>
            <w:r>
              <w:rPr>
                <w:rFonts w:cs="Arial"/>
              </w:rPr>
              <w:t>For use as an inhalation anaesthetic for use in all types of veterinary surgery in horses, cats, dogs, ornamental birds, reptiles and small mammals</w:t>
            </w:r>
          </w:p>
        </w:tc>
      </w:tr>
      <w:tr w:rsidR="00D80C8E" w14:paraId="4E0F0F2C" w14:textId="77777777" w:rsidTr="00765E66">
        <w:trPr>
          <w:tblHeader/>
        </w:trPr>
        <w:tc>
          <w:tcPr>
            <w:tcW w:w="1102" w:type="pct"/>
            <w:shd w:val="clear" w:color="auto" w:fill="E6E6E6"/>
          </w:tcPr>
          <w:p w14:paraId="70A8EA62" w14:textId="77777777" w:rsidR="00D80C8E" w:rsidRDefault="00D80C8E" w:rsidP="00293A40">
            <w:pPr>
              <w:pStyle w:val="S8Gazettetableheading"/>
            </w:pPr>
            <w:r w:rsidRPr="000B411F">
              <w:t>D</w:t>
            </w:r>
            <w:r>
              <w:t>ate of registration</w:t>
            </w:r>
          </w:p>
        </w:tc>
        <w:tc>
          <w:tcPr>
            <w:tcW w:w="3898" w:type="pct"/>
          </w:tcPr>
          <w:p w14:paraId="1B34A79E" w14:textId="77777777" w:rsidR="00D80C8E" w:rsidRDefault="00D80C8E" w:rsidP="00293A40">
            <w:pPr>
              <w:pStyle w:val="S8Gazettetabletext"/>
            </w:pPr>
            <w:r>
              <w:rPr>
                <w:rFonts w:cs="Arial"/>
                <w:szCs w:val="16"/>
              </w:rPr>
              <w:t>8 June 2021</w:t>
            </w:r>
          </w:p>
        </w:tc>
      </w:tr>
      <w:tr w:rsidR="00D80C8E" w14:paraId="787D3FE5" w14:textId="77777777" w:rsidTr="00765E66">
        <w:trPr>
          <w:tblHeader/>
        </w:trPr>
        <w:tc>
          <w:tcPr>
            <w:tcW w:w="1102" w:type="pct"/>
            <w:shd w:val="clear" w:color="auto" w:fill="E6E6E6"/>
          </w:tcPr>
          <w:p w14:paraId="32C5DC5C" w14:textId="77777777" w:rsidR="00D80C8E" w:rsidRDefault="00D80C8E" w:rsidP="00293A40">
            <w:pPr>
              <w:pStyle w:val="S8Gazettetableheading"/>
            </w:pPr>
            <w:r w:rsidRPr="000B411F">
              <w:t>Product registration no</w:t>
            </w:r>
            <w:r>
              <w:t>.</w:t>
            </w:r>
          </w:p>
        </w:tc>
        <w:tc>
          <w:tcPr>
            <w:tcW w:w="3898" w:type="pct"/>
          </w:tcPr>
          <w:p w14:paraId="6BA372F0" w14:textId="77777777" w:rsidR="00D80C8E" w:rsidRDefault="00D80C8E" w:rsidP="00293A40">
            <w:pPr>
              <w:pStyle w:val="S8Gazettetabletext"/>
            </w:pPr>
            <w:r>
              <w:rPr>
                <w:rFonts w:cs="Arial"/>
              </w:rPr>
              <w:t>89687</w:t>
            </w:r>
          </w:p>
        </w:tc>
      </w:tr>
      <w:tr w:rsidR="00D80C8E" w14:paraId="57E517DC" w14:textId="77777777" w:rsidTr="00765E66">
        <w:trPr>
          <w:tblHeader/>
        </w:trPr>
        <w:tc>
          <w:tcPr>
            <w:tcW w:w="1102" w:type="pct"/>
            <w:shd w:val="clear" w:color="auto" w:fill="E6E6E6"/>
          </w:tcPr>
          <w:p w14:paraId="780924CE" w14:textId="77777777" w:rsidR="00D80C8E" w:rsidRPr="000B411F" w:rsidRDefault="00D80C8E" w:rsidP="00293A40">
            <w:pPr>
              <w:pStyle w:val="S8Gazettetableheading"/>
            </w:pPr>
            <w:r w:rsidRPr="000B411F">
              <w:t>Label approval no</w:t>
            </w:r>
            <w:r>
              <w:t>.</w:t>
            </w:r>
          </w:p>
        </w:tc>
        <w:tc>
          <w:tcPr>
            <w:tcW w:w="3898" w:type="pct"/>
          </w:tcPr>
          <w:p w14:paraId="11D5F357" w14:textId="77777777" w:rsidR="00D80C8E" w:rsidRDefault="00D80C8E" w:rsidP="00293A40">
            <w:pPr>
              <w:pStyle w:val="S8Gazettetabletext"/>
            </w:pPr>
            <w:r>
              <w:rPr>
                <w:rFonts w:cs="Arial"/>
              </w:rPr>
              <w:t>89687</w:t>
            </w:r>
            <w:r w:rsidRPr="00397B01">
              <w:rPr>
                <w:rFonts w:cs="Arial"/>
              </w:rPr>
              <w:t>/</w:t>
            </w:r>
            <w:r>
              <w:rPr>
                <w:rFonts w:cs="Arial"/>
              </w:rPr>
              <w:t>125803</w:t>
            </w:r>
          </w:p>
        </w:tc>
      </w:tr>
    </w:tbl>
    <w:p w14:paraId="0AD1492A" w14:textId="77777777" w:rsidR="00D80C8E" w:rsidRPr="00DF6B13"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eterinary products based on existing active constituents"/>
      </w:tblPr>
      <w:tblGrid>
        <w:gridCol w:w="2122"/>
        <w:gridCol w:w="7506"/>
      </w:tblGrid>
      <w:tr w:rsidR="00D80C8E" w14:paraId="61EF3041" w14:textId="77777777" w:rsidTr="00765E66">
        <w:trPr>
          <w:tblHeader/>
        </w:trPr>
        <w:tc>
          <w:tcPr>
            <w:tcW w:w="1102" w:type="pct"/>
            <w:shd w:val="clear" w:color="auto" w:fill="E6E6E6"/>
          </w:tcPr>
          <w:p w14:paraId="19F07580" w14:textId="77777777" w:rsidR="00D80C8E" w:rsidRDefault="00D80C8E" w:rsidP="00293A40">
            <w:pPr>
              <w:pStyle w:val="S8Gazettetableheading"/>
            </w:pPr>
            <w:r w:rsidRPr="000B411F">
              <w:t>Application no</w:t>
            </w:r>
            <w:r>
              <w:t>.</w:t>
            </w:r>
          </w:p>
        </w:tc>
        <w:tc>
          <w:tcPr>
            <w:tcW w:w="3898" w:type="pct"/>
          </w:tcPr>
          <w:p w14:paraId="38D86D8B" w14:textId="77777777" w:rsidR="00D80C8E" w:rsidRDefault="00D80C8E" w:rsidP="00293A40">
            <w:pPr>
              <w:pStyle w:val="S8Gazettetabletext"/>
            </w:pPr>
            <w:r>
              <w:rPr>
                <w:rFonts w:cs="Arial"/>
                <w:szCs w:val="16"/>
              </w:rPr>
              <w:t>125706</w:t>
            </w:r>
          </w:p>
        </w:tc>
      </w:tr>
      <w:tr w:rsidR="00D80C8E" w14:paraId="0BA651D5" w14:textId="77777777" w:rsidTr="00765E66">
        <w:trPr>
          <w:tblHeader/>
        </w:trPr>
        <w:tc>
          <w:tcPr>
            <w:tcW w:w="1102" w:type="pct"/>
            <w:shd w:val="clear" w:color="auto" w:fill="E6E6E6"/>
          </w:tcPr>
          <w:p w14:paraId="301B27BF" w14:textId="77777777" w:rsidR="00D80C8E" w:rsidRDefault="00D80C8E" w:rsidP="00293A40">
            <w:pPr>
              <w:pStyle w:val="S8Gazettetableheading"/>
            </w:pPr>
            <w:r w:rsidRPr="000B411F">
              <w:t>Product name</w:t>
            </w:r>
          </w:p>
        </w:tc>
        <w:tc>
          <w:tcPr>
            <w:tcW w:w="3898" w:type="pct"/>
          </w:tcPr>
          <w:p w14:paraId="1CD0A713" w14:textId="77777777" w:rsidR="00D80C8E" w:rsidRDefault="00D80C8E" w:rsidP="00293A40">
            <w:pPr>
              <w:pStyle w:val="S8Gazettetabletext"/>
            </w:pPr>
            <w:proofErr w:type="spellStart"/>
            <w:r>
              <w:rPr>
                <w:rFonts w:cs="Arial"/>
              </w:rPr>
              <w:t>Cystorelin</w:t>
            </w:r>
            <w:proofErr w:type="spellEnd"/>
            <w:r>
              <w:rPr>
                <w:rFonts w:cs="Arial"/>
              </w:rPr>
              <w:t xml:space="preserve"> Injection for Cattle</w:t>
            </w:r>
          </w:p>
        </w:tc>
      </w:tr>
      <w:tr w:rsidR="00D80C8E" w14:paraId="28DDB013" w14:textId="77777777" w:rsidTr="00765E66">
        <w:trPr>
          <w:tblHeader/>
        </w:trPr>
        <w:tc>
          <w:tcPr>
            <w:tcW w:w="1102" w:type="pct"/>
            <w:shd w:val="clear" w:color="auto" w:fill="E6E6E6"/>
          </w:tcPr>
          <w:p w14:paraId="069E0843" w14:textId="77777777" w:rsidR="00D80C8E" w:rsidRDefault="00D80C8E" w:rsidP="00293A40">
            <w:pPr>
              <w:pStyle w:val="S8Gazettetableheading"/>
            </w:pPr>
            <w:r w:rsidRPr="000B411F">
              <w:t>Active constituent/s</w:t>
            </w:r>
          </w:p>
        </w:tc>
        <w:tc>
          <w:tcPr>
            <w:tcW w:w="3898" w:type="pct"/>
          </w:tcPr>
          <w:p w14:paraId="77AFA86F" w14:textId="77777777" w:rsidR="00D80C8E" w:rsidRDefault="00D80C8E" w:rsidP="008A7A1A">
            <w:pPr>
              <w:pStyle w:val="S8Gazettetabletext"/>
            </w:pPr>
            <w:r>
              <w:rPr>
                <w:rFonts w:cs="Arial"/>
              </w:rPr>
              <w:t>50</w:t>
            </w:r>
            <w:r w:rsidR="008A7A1A">
              <w:rPr>
                <w:rFonts w:cs="Arial"/>
              </w:rPr>
              <w:t> </w:t>
            </w:r>
            <w:r>
              <w:rPr>
                <w:rFonts w:cs="Arial"/>
              </w:rPr>
              <w:t>µ</w:t>
            </w:r>
            <w:r>
              <w:rPr>
                <w:rFonts w:cs="Arial"/>
              </w:rPr>
              <w:t xml:space="preserve">g/mL </w:t>
            </w:r>
            <w:proofErr w:type="spellStart"/>
            <w:r>
              <w:rPr>
                <w:rFonts w:cs="Arial"/>
              </w:rPr>
              <w:t>gonadorelin</w:t>
            </w:r>
            <w:proofErr w:type="spellEnd"/>
            <w:r>
              <w:rPr>
                <w:rFonts w:cs="Arial"/>
              </w:rPr>
              <w:t xml:space="preserve"> as diacetate</w:t>
            </w:r>
          </w:p>
        </w:tc>
      </w:tr>
      <w:tr w:rsidR="00D80C8E" w14:paraId="1355A123" w14:textId="77777777" w:rsidTr="00765E66">
        <w:trPr>
          <w:tblHeader/>
        </w:trPr>
        <w:tc>
          <w:tcPr>
            <w:tcW w:w="1102" w:type="pct"/>
            <w:shd w:val="clear" w:color="auto" w:fill="E6E6E6"/>
          </w:tcPr>
          <w:p w14:paraId="5BB88538" w14:textId="77777777" w:rsidR="00D80C8E" w:rsidRDefault="00D80C8E" w:rsidP="00293A40">
            <w:pPr>
              <w:pStyle w:val="S8Gazettetableheading"/>
            </w:pPr>
            <w:r w:rsidRPr="000B411F">
              <w:t>A</w:t>
            </w:r>
            <w:r>
              <w:t>pplicant name</w:t>
            </w:r>
          </w:p>
        </w:tc>
        <w:tc>
          <w:tcPr>
            <w:tcW w:w="3898" w:type="pct"/>
          </w:tcPr>
          <w:p w14:paraId="50DB97A6" w14:textId="77777777" w:rsidR="00D80C8E" w:rsidRDefault="00D80C8E" w:rsidP="00293A40">
            <w:pPr>
              <w:pStyle w:val="S8Gazettetabletext"/>
            </w:pPr>
            <w:proofErr w:type="spellStart"/>
            <w:r>
              <w:rPr>
                <w:rFonts w:cs="Arial"/>
              </w:rPr>
              <w:t>Ceva</w:t>
            </w:r>
            <w:proofErr w:type="spellEnd"/>
            <w:r>
              <w:rPr>
                <w:rFonts w:cs="Arial"/>
              </w:rPr>
              <w:t xml:space="preserve"> Animal Health Pty Ltd</w:t>
            </w:r>
          </w:p>
        </w:tc>
      </w:tr>
      <w:tr w:rsidR="00D80C8E" w14:paraId="4C8F2DC4" w14:textId="77777777" w:rsidTr="00765E66">
        <w:trPr>
          <w:tblHeader/>
        </w:trPr>
        <w:tc>
          <w:tcPr>
            <w:tcW w:w="1102" w:type="pct"/>
            <w:shd w:val="clear" w:color="auto" w:fill="E6E6E6"/>
          </w:tcPr>
          <w:p w14:paraId="5713696C" w14:textId="77777777" w:rsidR="00D80C8E" w:rsidRDefault="00D80C8E" w:rsidP="00293A40">
            <w:pPr>
              <w:pStyle w:val="S8Gazettetableheading"/>
            </w:pPr>
            <w:r w:rsidRPr="000B411F">
              <w:t xml:space="preserve">Applicant </w:t>
            </w:r>
            <w:r>
              <w:t>ACN</w:t>
            </w:r>
          </w:p>
        </w:tc>
        <w:tc>
          <w:tcPr>
            <w:tcW w:w="3898" w:type="pct"/>
          </w:tcPr>
          <w:p w14:paraId="1EC0266F" w14:textId="77777777" w:rsidR="00D80C8E" w:rsidRDefault="00D80C8E" w:rsidP="00293A40">
            <w:pPr>
              <w:pStyle w:val="S8Gazettetabletext"/>
            </w:pPr>
            <w:r>
              <w:rPr>
                <w:rFonts w:cs="Arial"/>
                <w:szCs w:val="16"/>
              </w:rPr>
              <w:t>002 692 426</w:t>
            </w:r>
          </w:p>
        </w:tc>
      </w:tr>
      <w:tr w:rsidR="00D80C8E" w14:paraId="7D8DC192" w14:textId="77777777" w:rsidTr="00765E66">
        <w:trPr>
          <w:tblHeader/>
        </w:trPr>
        <w:tc>
          <w:tcPr>
            <w:tcW w:w="1102" w:type="pct"/>
            <w:shd w:val="clear" w:color="auto" w:fill="E6E6E6"/>
          </w:tcPr>
          <w:p w14:paraId="2BDB8FF2" w14:textId="77777777" w:rsidR="00D80C8E" w:rsidRDefault="00D80C8E" w:rsidP="00293A40">
            <w:pPr>
              <w:pStyle w:val="S8Gazettetableheading"/>
            </w:pPr>
            <w:r w:rsidRPr="000B411F">
              <w:t>Summary of use</w:t>
            </w:r>
          </w:p>
        </w:tc>
        <w:tc>
          <w:tcPr>
            <w:tcW w:w="3898" w:type="pct"/>
          </w:tcPr>
          <w:p w14:paraId="212E054B" w14:textId="77777777" w:rsidR="00D80C8E" w:rsidRDefault="00D80C8E" w:rsidP="00293A40">
            <w:pPr>
              <w:pStyle w:val="S8Gazettetabletext"/>
            </w:pPr>
            <w:r>
              <w:rPr>
                <w:rFonts w:cs="Arial"/>
              </w:rPr>
              <w:t>For use in oestrus synchronisation programs in combination with PGF2</w:t>
            </w:r>
            <w:r>
              <w:rPr>
                <w:rFonts w:cs="Arial"/>
              </w:rPr>
              <w:t>α</w:t>
            </w:r>
            <w:r>
              <w:rPr>
                <w:rFonts w:cs="Arial"/>
              </w:rPr>
              <w:t xml:space="preserve"> and prevention of delayed ovulation, intending to improve fertility in dairy cattle</w:t>
            </w:r>
          </w:p>
        </w:tc>
      </w:tr>
      <w:tr w:rsidR="00D80C8E" w14:paraId="5A2CEBCE" w14:textId="77777777" w:rsidTr="00765E66">
        <w:trPr>
          <w:tblHeader/>
        </w:trPr>
        <w:tc>
          <w:tcPr>
            <w:tcW w:w="1102" w:type="pct"/>
            <w:shd w:val="clear" w:color="auto" w:fill="E6E6E6"/>
          </w:tcPr>
          <w:p w14:paraId="4247E823" w14:textId="77777777" w:rsidR="00D80C8E" w:rsidRDefault="00D80C8E" w:rsidP="00293A40">
            <w:pPr>
              <w:pStyle w:val="S8Gazettetableheading"/>
            </w:pPr>
            <w:r w:rsidRPr="000B411F">
              <w:t>D</w:t>
            </w:r>
            <w:r>
              <w:t>ate of registration</w:t>
            </w:r>
          </w:p>
        </w:tc>
        <w:tc>
          <w:tcPr>
            <w:tcW w:w="3898" w:type="pct"/>
          </w:tcPr>
          <w:p w14:paraId="5BA16858" w14:textId="77777777" w:rsidR="00D80C8E" w:rsidRDefault="00D80C8E" w:rsidP="00293A40">
            <w:pPr>
              <w:pStyle w:val="S8Gazettetabletext"/>
            </w:pPr>
            <w:r>
              <w:rPr>
                <w:rFonts w:cs="Arial"/>
                <w:szCs w:val="16"/>
              </w:rPr>
              <w:t>1 July 2021</w:t>
            </w:r>
          </w:p>
        </w:tc>
      </w:tr>
      <w:tr w:rsidR="00D80C8E" w14:paraId="3704C301" w14:textId="77777777" w:rsidTr="00765E66">
        <w:trPr>
          <w:tblHeader/>
        </w:trPr>
        <w:tc>
          <w:tcPr>
            <w:tcW w:w="1102" w:type="pct"/>
            <w:shd w:val="clear" w:color="auto" w:fill="E6E6E6"/>
          </w:tcPr>
          <w:p w14:paraId="085F3700" w14:textId="77777777" w:rsidR="00D80C8E" w:rsidRDefault="00D80C8E" w:rsidP="00293A40">
            <w:pPr>
              <w:pStyle w:val="S8Gazettetableheading"/>
            </w:pPr>
            <w:r w:rsidRPr="000B411F">
              <w:t>Product registration no</w:t>
            </w:r>
            <w:r>
              <w:t>.</w:t>
            </w:r>
          </w:p>
        </w:tc>
        <w:tc>
          <w:tcPr>
            <w:tcW w:w="3898" w:type="pct"/>
          </w:tcPr>
          <w:p w14:paraId="47CDA376" w14:textId="77777777" w:rsidR="00D80C8E" w:rsidRDefault="00D80C8E" w:rsidP="00293A40">
            <w:pPr>
              <w:pStyle w:val="S8Gazettetabletext"/>
            </w:pPr>
            <w:r>
              <w:rPr>
                <w:rFonts w:cs="Arial"/>
              </w:rPr>
              <w:t>89662</w:t>
            </w:r>
          </w:p>
        </w:tc>
      </w:tr>
      <w:tr w:rsidR="00D80C8E" w14:paraId="2E572B0F" w14:textId="77777777" w:rsidTr="00765E66">
        <w:trPr>
          <w:tblHeader/>
        </w:trPr>
        <w:tc>
          <w:tcPr>
            <w:tcW w:w="1102" w:type="pct"/>
            <w:shd w:val="clear" w:color="auto" w:fill="E6E6E6"/>
          </w:tcPr>
          <w:p w14:paraId="4CB9CEBC" w14:textId="77777777" w:rsidR="00D80C8E" w:rsidRPr="000B411F" w:rsidRDefault="00D80C8E" w:rsidP="00293A40">
            <w:pPr>
              <w:pStyle w:val="S8Gazettetableheading"/>
            </w:pPr>
            <w:r w:rsidRPr="000B411F">
              <w:t>Label approval no</w:t>
            </w:r>
            <w:r>
              <w:t>.</w:t>
            </w:r>
          </w:p>
        </w:tc>
        <w:tc>
          <w:tcPr>
            <w:tcW w:w="3898" w:type="pct"/>
          </w:tcPr>
          <w:p w14:paraId="0F3CE62E" w14:textId="77777777" w:rsidR="00D80C8E" w:rsidRDefault="00D80C8E" w:rsidP="00293A40">
            <w:pPr>
              <w:pStyle w:val="S8Gazettetabletext"/>
            </w:pPr>
            <w:r>
              <w:rPr>
                <w:rFonts w:cs="Arial"/>
              </w:rPr>
              <w:t>89662</w:t>
            </w:r>
            <w:r w:rsidRPr="00397B01">
              <w:rPr>
                <w:rFonts w:cs="Arial"/>
              </w:rPr>
              <w:t>/</w:t>
            </w:r>
            <w:r>
              <w:rPr>
                <w:rFonts w:cs="Arial"/>
              </w:rPr>
              <w:t>125706</w:t>
            </w:r>
          </w:p>
        </w:tc>
      </w:tr>
    </w:tbl>
    <w:p w14:paraId="611BA8B4" w14:textId="77777777" w:rsidR="00D80C8E" w:rsidRDefault="00D80C8E" w:rsidP="00D80C8E">
      <w:pPr>
        <w:pStyle w:val="Caption"/>
      </w:pPr>
      <w:bookmarkStart w:id="7" w:name="_Toc76994299"/>
      <w:r>
        <w:t xml:space="preserve">Table </w:t>
      </w:r>
      <w:fldSimple w:instr=" SEQ Table \* ARABIC ">
        <w:r w:rsidR="008A7A1A">
          <w:rPr>
            <w:noProof/>
          </w:rPr>
          <w:t>5</w:t>
        </w:r>
      </w:fldSimple>
      <w:r>
        <w:t>: Listed registrations</w:t>
      </w:r>
      <w:bookmarkEnd w:id="7"/>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imited registrations veterinary product"/>
      </w:tblPr>
      <w:tblGrid>
        <w:gridCol w:w="2122"/>
        <w:gridCol w:w="7506"/>
      </w:tblGrid>
      <w:tr w:rsidR="00D80C8E" w14:paraId="12AE7AF3" w14:textId="77777777" w:rsidTr="00765E66">
        <w:trPr>
          <w:tblHeader/>
        </w:trPr>
        <w:tc>
          <w:tcPr>
            <w:tcW w:w="1102" w:type="pct"/>
            <w:shd w:val="clear" w:color="auto" w:fill="E6E6E6"/>
          </w:tcPr>
          <w:p w14:paraId="7D23DB73" w14:textId="77777777" w:rsidR="00D80C8E" w:rsidRDefault="00D80C8E" w:rsidP="00293A40">
            <w:pPr>
              <w:pStyle w:val="S8Gazettetableheading"/>
            </w:pPr>
            <w:r w:rsidRPr="000B411F">
              <w:t>Application no</w:t>
            </w:r>
            <w:r>
              <w:t>.</w:t>
            </w:r>
          </w:p>
        </w:tc>
        <w:tc>
          <w:tcPr>
            <w:tcW w:w="3898" w:type="pct"/>
          </w:tcPr>
          <w:p w14:paraId="63A6D7B7" w14:textId="77777777" w:rsidR="00D80C8E" w:rsidRDefault="00D80C8E" w:rsidP="00293A40">
            <w:pPr>
              <w:pStyle w:val="S8Gazettetabletext"/>
            </w:pPr>
            <w:r>
              <w:rPr>
                <w:rFonts w:cs="Arial"/>
                <w:szCs w:val="16"/>
              </w:rPr>
              <w:t>130010</w:t>
            </w:r>
          </w:p>
        </w:tc>
      </w:tr>
      <w:tr w:rsidR="00D80C8E" w14:paraId="6626578C" w14:textId="77777777" w:rsidTr="00765E66">
        <w:trPr>
          <w:tblHeader/>
        </w:trPr>
        <w:tc>
          <w:tcPr>
            <w:tcW w:w="1102" w:type="pct"/>
            <w:shd w:val="clear" w:color="auto" w:fill="E6E6E6"/>
          </w:tcPr>
          <w:p w14:paraId="4AAF6C3B" w14:textId="77777777" w:rsidR="00D80C8E" w:rsidRDefault="00D80C8E" w:rsidP="00293A40">
            <w:pPr>
              <w:pStyle w:val="S8Gazettetableheading"/>
            </w:pPr>
            <w:r w:rsidRPr="000B411F">
              <w:t>Product name</w:t>
            </w:r>
          </w:p>
        </w:tc>
        <w:tc>
          <w:tcPr>
            <w:tcW w:w="3898" w:type="pct"/>
          </w:tcPr>
          <w:p w14:paraId="46D7F6DD" w14:textId="77777777" w:rsidR="00D80C8E" w:rsidRDefault="00D80C8E" w:rsidP="00293A40">
            <w:pPr>
              <w:pStyle w:val="S8Gazettetabletext"/>
            </w:pPr>
            <w:proofErr w:type="spellStart"/>
            <w:r>
              <w:rPr>
                <w:rFonts w:cs="Arial"/>
              </w:rPr>
              <w:t>Vetnex</w:t>
            </w:r>
            <w:proofErr w:type="spellEnd"/>
            <w:r>
              <w:rPr>
                <w:rFonts w:cs="Arial"/>
              </w:rPr>
              <w:t xml:space="preserve"> Natural Joint Care </w:t>
            </w:r>
            <w:proofErr w:type="spellStart"/>
            <w:r>
              <w:rPr>
                <w:rFonts w:cs="Arial"/>
              </w:rPr>
              <w:t>Hyaflex</w:t>
            </w:r>
            <w:proofErr w:type="spellEnd"/>
            <w:r>
              <w:rPr>
                <w:rFonts w:cs="Arial"/>
              </w:rPr>
              <w:t xml:space="preserve"> Mobility Chews for Dogs</w:t>
            </w:r>
          </w:p>
        </w:tc>
      </w:tr>
      <w:tr w:rsidR="00D80C8E" w14:paraId="033FDE15" w14:textId="77777777" w:rsidTr="00765E66">
        <w:trPr>
          <w:tblHeader/>
        </w:trPr>
        <w:tc>
          <w:tcPr>
            <w:tcW w:w="1102" w:type="pct"/>
            <w:shd w:val="clear" w:color="auto" w:fill="E6E6E6"/>
          </w:tcPr>
          <w:p w14:paraId="67F978D6" w14:textId="77777777" w:rsidR="00D80C8E" w:rsidRDefault="00D80C8E" w:rsidP="00293A40">
            <w:pPr>
              <w:pStyle w:val="S8Gazettetableheading"/>
            </w:pPr>
            <w:r w:rsidRPr="000B411F">
              <w:t>Active constituent/s</w:t>
            </w:r>
          </w:p>
        </w:tc>
        <w:tc>
          <w:tcPr>
            <w:tcW w:w="3898" w:type="pct"/>
          </w:tcPr>
          <w:p w14:paraId="689DA7EB" w14:textId="77777777" w:rsidR="00D80C8E" w:rsidRDefault="008A7A1A" w:rsidP="00293A40">
            <w:pPr>
              <w:pStyle w:val="S8Gazettetabletext"/>
            </w:pPr>
            <w:r>
              <w:rPr>
                <w:rFonts w:cs="Arial"/>
              </w:rPr>
              <w:t>Each chew contains: 600</w:t>
            </w:r>
            <w:r>
              <w:rPr>
                <w:rFonts w:cs="Arial"/>
              </w:rPr>
              <w:t> </w:t>
            </w:r>
            <w:r w:rsidR="00D80C8E">
              <w:rPr>
                <w:rFonts w:cs="Arial"/>
              </w:rPr>
              <w:t>mg glucosamine hydroc</w:t>
            </w:r>
            <w:r>
              <w:rPr>
                <w:rFonts w:cs="Arial"/>
              </w:rPr>
              <w:t>hloride (shellfish origin), 300</w:t>
            </w:r>
            <w:r>
              <w:rPr>
                <w:rFonts w:cs="Arial"/>
              </w:rPr>
              <w:t> </w:t>
            </w:r>
            <w:r w:rsidR="00D80C8E">
              <w:rPr>
                <w:rFonts w:cs="Arial"/>
              </w:rPr>
              <w:t xml:space="preserve">mg chondroitin </w:t>
            </w:r>
            <w:proofErr w:type="spellStart"/>
            <w:r w:rsidR="00D80C8E">
              <w:rPr>
                <w:rFonts w:cs="Arial"/>
              </w:rPr>
              <w:t>sulfate</w:t>
            </w:r>
            <w:proofErr w:type="spellEnd"/>
            <w:r w:rsidR="00D80C8E">
              <w:rPr>
                <w:rFonts w:cs="Arial"/>
              </w:rPr>
              <w:t xml:space="preserve"> (bovine cartilage)</w:t>
            </w:r>
          </w:p>
        </w:tc>
      </w:tr>
      <w:tr w:rsidR="00D80C8E" w14:paraId="2CB5CB4F" w14:textId="77777777" w:rsidTr="00765E66">
        <w:trPr>
          <w:tblHeader/>
        </w:trPr>
        <w:tc>
          <w:tcPr>
            <w:tcW w:w="1102" w:type="pct"/>
            <w:shd w:val="clear" w:color="auto" w:fill="E6E6E6"/>
          </w:tcPr>
          <w:p w14:paraId="44377AD5" w14:textId="77777777" w:rsidR="00D80C8E" w:rsidRDefault="00D80C8E" w:rsidP="00293A40">
            <w:pPr>
              <w:pStyle w:val="S8Gazettetableheading"/>
            </w:pPr>
            <w:r w:rsidRPr="000B411F">
              <w:t>A</w:t>
            </w:r>
            <w:r>
              <w:t>pplicant name</w:t>
            </w:r>
          </w:p>
        </w:tc>
        <w:tc>
          <w:tcPr>
            <w:tcW w:w="3898" w:type="pct"/>
          </w:tcPr>
          <w:p w14:paraId="1F7027DB" w14:textId="77777777" w:rsidR="00D80C8E" w:rsidRDefault="00D80C8E" w:rsidP="00293A40">
            <w:pPr>
              <w:pStyle w:val="S8Gazettetabletext"/>
            </w:pPr>
            <w:r>
              <w:rPr>
                <w:rFonts w:cs="Arial"/>
              </w:rPr>
              <w:t>Belin Holdings Pty Ltd</w:t>
            </w:r>
          </w:p>
        </w:tc>
      </w:tr>
      <w:tr w:rsidR="00D80C8E" w14:paraId="5B2DBD95" w14:textId="77777777" w:rsidTr="00765E66">
        <w:trPr>
          <w:tblHeader/>
        </w:trPr>
        <w:tc>
          <w:tcPr>
            <w:tcW w:w="1102" w:type="pct"/>
            <w:shd w:val="clear" w:color="auto" w:fill="E6E6E6"/>
          </w:tcPr>
          <w:p w14:paraId="55456BDE" w14:textId="77777777" w:rsidR="00D80C8E" w:rsidRDefault="00D80C8E" w:rsidP="00293A40">
            <w:pPr>
              <w:pStyle w:val="S8Gazettetableheading"/>
            </w:pPr>
            <w:r w:rsidRPr="000B411F">
              <w:t xml:space="preserve">Applicant </w:t>
            </w:r>
            <w:r>
              <w:t>ACN</w:t>
            </w:r>
          </w:p>
        </w:tc>
        <w:tc>
          <w:tcPr>
            <w:tcW w:w="3898" w:type="pct"/>
          </w:tcPr>
          <w:p w14:paraId="6347F924" w14:textId="77777777" w:rsidR="00D80C8E" w:rsidRDefault="00D80C8E" w:rsidP="00293A40">
            <w:pPr>
              <w:pStyle w:val="S8Gazettetabletext"/>
            </w:pPr>
            <w:r>
              <w:rPr>
                <w:rFonts w:cs="Arial"/>
                <w:szCs w:val="16"/>
              </w:rPr>
              <w:t>618 278 167</w:t>
            </w:r>
          </w:p>
        </w:tc>
      </w:tr>
      <w:tr w:rsidR="00D80C8E" w14:paraId="4AC6C159" w14:textId="77777777" w:rsidTr="00765E66">
        <w:trPr>
          <w:tblHeader/>
        </w:trPr>
        <w:tc>
          <w:tcPr>
            <w:tcW w:w="1102" w:type="pct"/>
            <w:shd w:val="clear" w:color="auto" w:fill="E6E6E6"/>
          </w:tcPr>
          <w:p w14:paraId="04CEDF5D" w14:textId="77777777" w:rsidR="00D80C8E" w:rsidRDefault="00D80C8E" w:rsidP="00293A40">
            <w:pPr>
              <w:pStyle w:val="S8Gazettetableheading"/>
            </w:pPr>
            <w:r w:rsidRPr="000B411F">
              <w:t>Summary of use</w:t>
            </w:r>
          </w:p>
        </w:tc>
        <w:tc>
          <w:tcPr>
            <w:tcW w:w="3898" w:type="pct"/>
          </w:tcPr>
          <w:p w14:paraId="0F5BAB49" w14:textId="77777777" w:rsidR="00D80C8E" w:rsidRDefault="001E6761" w:rsidP="00293A40">
            <w:pPr>
              <w:pStyle w:val="S8Gazettetabletext"/>
            </w:pPr>
            <w:r>
              <w:rPr>
                <w:rFonts w:cs="Arial"/>
              </w:rPr>
              <w:t xml:space="preserve">For </w:t>
            </w:r>
            <w:r w:rsidR="00D80C8E">
              <w:rPr>
                <w:rFonts w:cs="Arial"/>
              </w:rPr>
              <w:t>long term use to help improve joint health and function in dogs</w:t>
            </w:r>
          </w:p>
        </w:tc>
      </w:tr>
      <w:tr w:rsidR="00D80C8E" w14:paraId="78045E1E" w14:textId="77777777" w:rsidTr="00765E66">
        <w:trPr>
          <w:tblHeader/>
        </w:trPr>
        <w:tc>
          <w:tcPr>
            <w:tcW w:w="1102" w:type="pct"/>
            <w:shd w:val="clear" w:color="auto" w:fill="E6E6E6"/>
          </w:tcPr>
          <w:p w14:paraId="45F44527" w14:textId="77777777" w:rsidR="00D80C8E" w:rsidRDefault="00D80C8E" w:rsidP="00293A40">
            <w:pPr>
              <w:pStyle w:val="S8Gazettetableheading"/>
            </w:pPr>
            <w:r w:rsidRPr="000B411F">
              <w:t>D</w:t>
            </w:r>
            <w:r>
              <w:t>ate of registration</w:t>
            </w:r>
          </w:p>
        </w:tc>
        <w:tc>
          <w:tcPr>
            <w:tcW w:w="3898" w:type="pct"/>
          </w:tcPr>
          <w:p w14:paraId="470DD07E" w14:textId="77777777" w:rsidR="00D80C8E" w:rsidRDefault="00D80C8E" w:rsidP="00293A40">
            <w:pPr>
              <w:pStyle w:val="S8Gazettetabletext"/>
            </w:pPr>
            <w:r>
              <w:rPr>
                <w:rFonts w:cs="Arial"/>
                <w:szCs w:val="16"/>
              </w:rPr>
              <w:t>1 July 2021</w:t>
            </w:r>
          </w:p>
        </w:tc>
      </w:tr>
      <w:tr w:rsidR="00D80C8E" w14:paraId="66609F9E" w14:textId="77777777" w:rsidTr="00765E66">
        <w:trPr>
          <w:tblHeader/>
        </w:trPr>
        <w:tc>
          <w:tcPr>
            <w:tcW w:w="1102" w:type="pct"/>
            <w:shd w:val="clear" w:color="auto" w:fill="E6E6E6"/>
          </w:tcPr>
          <w:p w14:paraId="5A9B97C3" w14:textId="77777777" w:rsidR="00D80C8E" w:rsidRDefault="00D80C8E" w:rsidP="00293A40">
            <w:pPr>
              <w:pStyle w:val="S8Gazettetableheading"/>
            </w:pPr>
            <w:r w:rsidRPr="000B411F">
              <w:t>Product registration no</w:t>
            </w:r>
            <w:r>
              <w:t>.</w:t>
            </w:r>
          </w:p>
        </w:tc>
        <w:tc>
          <w:tcPr>
            <w:tcW w:w="3898" w:type="pct"/>
          </w:tcPr>
          <w:p w14:paraId="1E19FF37" w14:textId="77777777" w:rsidR="00D80C8E" w:rsidRDefault="00D80C8E" w:rsidP="00293A40">
            <w:pPr>
              <w:pStyle w:val="S8Gazettetabletext"/>
            </w:pPr>
            <w:r>
              <w:rPr>
                <w:rFonts w:cs="Arial"/>
              </w:rPr>
              <w:t>90783</w:t>
            </w:r>
          </w:p>
        </w:tc>
      </w:tr>
      <w:tr w:rsidR="00D80C8E" w14:paraId="0DE5381A" w14:textId="77777777" w:rsidTr="00765E66">
        <w:trPr>
          <w:tblHeader/>
        </w:trPr>
        <w:tc>
          <w:tcPr>
            <w:tcW w:w="1102" w:type="pct"/>
            <w:shd w:val="clear" w:color="auto" w:fill="E6E6E6"/>
          </w:tcPr>
          <w:p w14:paraId="23D86AE9" w14:textId="77777777" w:rsidR="00D80C8E" w:rsidRPr="000B411F" w:rsidRDefault="00D80C8E" w:rsidP="00293A40">
            <w:pPr>
              <w:pStyle w:val="S8Gazettetableheading"/>
            </w:pPr>
            <w:r w:rsidRPr="000B411F">
              <w:t>Label approval no</w:t>
            </w:r>
            <w:r>
              <w:t>.</w:t>
            </w:r>
          </w:p>
        </w:tc>
        <w:tc>
          <w:tcPr>
            <w:tcW w:w="3898" w:type="pct"/>
          </w:tcPr>
          <w:p w14:paraId="408A1F72" w14:textId="77777777" w:rsidR="00D80C8E" w:rsidRDefault="00D80C8E" w:rsidP="00293A40">
            <w:pPr>
              <w:pStyle w:val="S8Gazettetabletext"/>
            </w:pPr>
            <w:r>
              <w:rPr>
                <w:rFonts w:cs="Arial"/>
              </w:rPr>
              <w:t>90783</w:t>
            </w:r>
            <w:r w:rsidRPr="00397B01">
              <w:rPr>
                <w:rFonts w:cs="Arial"/>
              </w:rPr>
              <w:t>/</w:t>
            </w:r>
            <w:r>
              <w:rPr>
                <w:rFonts w:cs="Arial"/>
              </w:rPr>
              <w:t>130010</w:t>
            </w:r>
          </w:p>
        </w:tc>
      </w:tr>
    </w:tbl>
    <w:p w14:paraId="2DA5EF33" w14:textId="77777777" w:rsidR="00D80C8E" w:rsidRPr="00DF6B13" w:rsidRDefault="00D80C8E" w:rsidP="00D80C8E">
      <w:pPr>
        <w:pStyle w:val="S8Gazettetabletext"/>
      </w:pPr>
    </w:p>
    <w:p w14:paraId="51D64261" w14:textId="77777777" w:rsidR="00D80C8E" w:rsidRDefault="00D80C8E" w:rsidP="00D80C8E">
      <w:pPr>
        <w:pStyle w:val="Caption"/>
      </w:pPr>
      <w:bookmarkStart w:id="8" w:name="_Toc76994300"/>
      <w:r>
        <w:lastRenderedPageBreak/>
        <w:t xml:space="preserve">Table </w:t>
      </w:r>
      <w:fldSimple w:instr=" SEQ Table \* ARABIC ">
        <w:r w:rsidR="008A7A1A">
          <w:rPr>
            <w:noProof/>
          </w:rPr>
          <w:t>6</w:t>
        </w:r>
      </w:fldSimple>
      <w:r>
        <w:t>: Variations of registration</w:t>
      </w:r>
      <w:bookmarkEnd w:id="8"/>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w:tblPr>
      <w:tblGrid>
        <w:gridCol w:w="2122"/>
        <w:gridCol w:w="7506"/>
      </w:tblGrid>
      <w:tr w:rsidR="00D80C8E" w14:paraId="43C999E2" w14:textId="77777777" w:rsidTr="00765E66">
        <w:trPr>
          <w:tblHeader/>
        </w:trPr>
        <w:tc>
          <w:tcPr>
            <w:tcW w:w="1102" w:type="pct"/>
            <w:shd w:val="clear" w:color="auto" w:fill="E6E6E6"/>
          </w:tcPr>
          <w:p w14:paraId="23BD6EB0" w14:textId="77777777" w:rsidR="00D80C8E" w:rsidRDefault="00D80C8E" w:rsidP="00293A40">
            <w:pPr>
              <w:pStyle w:val="S8Gazettetableheading"/>
            </w:pPr>
            <w:r w:rsidRPr="000B411F">
              <w:t>Application no</w:t>
            </w:r>
            <w:r>
              <w:t>.</w:t>
            </w:r>
          </w:p>
        </w:tc>
        <w:tc>
          <w:tcPr>
            <w:tcW w:w="3898" w:type="pct"/>
          </w:tcPr>
          <w:p w14:paraId="354C1B8C" w14:textId="77777777" w:rsidR="00D80C8E" w:rsidRDefault="00D80C8E" w:rsidP="00293A40">
            <w:pPr>
              <w:pStyle w:val="S8Gazettetabletext"/>
            </w:pPr>
            <w:r w:rsidRPr="000E60FE">
              <w:rPr>
                <w:rFonts w:cs="Arial"/>
                <w:szCs w:val="16"/>
              </w:rPr>
              <w:t>131216</w:t>
            </w:r>
          </w:p>
        </w:tc>
      </w:tr>
      <w:tr w:rsidR="00D80C8E" w14:paraId="517D3B88" w14:textId="77777777" w:rsidTr="00765E66">
        <w:trPr>
          <w:tblHeader/>
        </w:trPr>
        <w:tc>
          <w:tcPr>
            <w:tcW w:w="1102" w:type="pct"/>
            <w:shd w:val="clear" w:color="auto" w:fill="E6E6E6"/>
          </w:tcPr>
          <w:p w14:paraId="28214CA5" w14:textId="77777777" w:rsidR="00D80C8E" w:rsidRDefault="00D80C8E" w:rsidP="00293A40">
            <w:pPr>
              <w:pStyle w:val="S8Gazettetableheading"/>
            </w:pPr>
            <w:r w:rsidRPr="000B411F">
              <w:t>Product name</w:t>
            </w:r>
          </w:p>
        </w:tc>
        <w:tc>
          <w:tcPr>
            <w:tcW w:w="3898" w:type="pct"/>
          </w:tcPr>
          <w:p w14:paraId="20860BBE" w14:textId="77777777" w:rsidR="00D80C8E" w:rsidRDefault="00D80C8E" w:rsidP="00293A40">
            <w:pPr>
              <w:pStyle w:val="S8Gazettetabletext"/>
            </w:pPr>
            <w:proofErr w:type="spellStart"/>
            <w:r w:rsidRPr="00833641">
              <w:rPr>
                <w:rFonts w:cs="Arial"/>
                <w:szCs w:val="16"/>
              </w:rPr>
              <w:t>Virbamec</w:t>
            </w:r>
            <w:proofErr w:type="spellEnd"/>
            <w:r w:rsidRPr="00833641">
              <w:rPr>
                <w:rFonts w:cs="Arial"/>
                <w:szCs w:val="16"/>
              </w:rPr>
              <w:t xml:space="preserve"> Plus Injection </w:t>
            </w:r>
            <w:proofErr w:type="spellStart"/>
            <w:r w:rsidRPr="00833641">
              <w:rPr>
                <w:rFonts w:cs="Arial"/>
                <w:szCs w:val="16"/>
              </w:rPr>
              <w:t>Endectocide</w:t>
            </w:r>
            <w:proofErr w:type="spellEnd"/>
            <w:r w:rsidRPr="00833641">
              <w:rPr>
                <w:rFonts w:cs="Arial"/>
                <w:szCs w:val="16"/>
              </w:rPr>
              <w:t xml:space="preserve"> &amp; </w:t>
            </w:r>
            <w:proofErr w:type="spellStart"/>
            <w:r w:rsidRPr="00833641">
              <w:rPr>
                <w:rFonts w:cs="Arial"/>
                <w:szCs w:val="16"/>
              </w:rPr>
              <w:t>Flukicide</w:t>
            </w:r>
            <w:proofErr w:type="spellEnd"/>
            <w:r w:rsidRPr="00833641">
              <w:rPr>
                <w:rFonts w:cs="Arial"/>
                <w:szCs w:val="16"/>
              </w:rPr>
              <w:t xml:space="preserve"> for Cattle</w:t>
            </w:r>
          </w:p>
        </w:tc>
      </w:tr>
      <w:tr w:rsidR="00D80C8E" w14:paraId="53E6207E" w14:textId="77777777" w:rsidTr="00765E66">
        <w:trPr>
          <w:tblHeader/>
        </w:trPr>
        <w:tc>
          <w:tcPr>
            <w:tcW w:w="1102" w:type="pct"/>
            <w:shd w:val="clear" w:color="auto" w:fill="E6E6E6"/>
          </w:tcPr>
          <w:p w14:paraId="4C61C37F" w14:textId="77777777" w:rsidR="00D80C8E" w:rsidRDefault="00D80C8E" w:rsidP="00293A40">
            <w:pPr>
              <w:pStyle w:val="S8Gazettetableheading"/>
            </w:pPr>
            <w:r w:rsidRPr="000B411F">
              <w:t>Active constituent/s</w:t>
            </w:r>
          </w:p>
        </w:tc>
        <w:tc>
          <w:tcPr>
            <w:tcW w:w="3898" w:type="pct"/>
          </w:tcPr>
          <w:p w14:paraId="5D95B8F9" w14:textId="77777777" w:rsidR="00D80C8E" w:rsidRDefault="00D80C8E" w:rsidP="008A7A1A">
            <w:pPr>
              <w:pStyle w:val="S8Gazettetabletext"/>
            </w:pPr>
            <w:r w:rsidRPr="000E60FE">
              <w:rPr>
                <w:rFonts w:cs="Arial"/>
                <w:szCs w:val="16"/>
              </w:rPr>
              <w:t>100</w:t>
            </w:r>
            <w:r w:rsidR="008A7A1A">
              <w:rPr>
                <w:rFonts w:cs="Arial"/>
                <w:szCs w:val="16"/>
              </w:rPr>
              <w:t> </w:t>
            </w:r>
            <w:r w:rsidR="008A7A1A">
              <w:rPr>
                <w:rFonts w:cs="Arial"/>
                <w:szCs w:val="16"/>
              </w:rPr>
              <w:t xml:space="preserve">g/L </w:t>
            </w:r>
            <w:proofErr w:type="spellStart"/>
            <w:r w:rsidR="008A7A1A">
              <w:rPr>
                <w:rFonts w:cs="Arial"/>
                <w:szCs w:val="16"/>
              </w:rPr>
              <w:t>clorsulon</w:t>
            </w:r>
            <w:proofErr w:type="spellEnd"/>
            <w:r w:rsidR="008A7A1A">
              <w:rPr>
                <w:rFonts w:cs="Arial"/>
                <w:szCs w:val="16"/>
              </w:rPr>
              <w:t>, 10</w:t>
            </w:r>
            <w:r w:rsidR="008A7A1A">
              <w:rPr>
                <w:rFonts w:cs="Arial"/>
                <w:szCs w:val="16"/>
              </w:rPr>
              <w:t> </w:t>
            </w:r>
            <w:r w:rsidRPr="000E60FE">
              <w:rPr>
                <w:rFonts w:cs="Arial"/>
                <w:szCs w:val="16"/>
              </w:rPr>
              <w:t xml:space="preserve">g/L </w:t>
            </w:r>
            <w:proofErr w:type="spellStart"/>
            <w:r w:rsidRPr="000E60FE">
              <w:rPr>
                <w:rFonts w:cs="Arial"/>
                <w:szCs w:val="16"/>
              </w:rPr>
              <w:t>ivermectin</w:t>
            </w:r>
            <w:proofErr w:type="spellEnd"/>
          </w:p>
        </w:tc>
      </w:tr>
      <w:tr w:rsidR="00D80C8E" w14:paraId="513CE8CC" w14:textId="77777777" w:rsidTr="00765E66">
        <w:trPr>
          <w:tblHeader/>
        </w:trPr>
        <w:tc>
          <w:tcPr>
            <w:tcW w:w="1102" w:type="pct"/>
            <w:shd w:val="clear" w:color="auto" w:fill="E6E6E6"/>
          </w:tcPr>
          <w:p w14:paraId="3E795B2A" w14:textId="77777777" w:rsidR="00D80C8E" w:rsidRDefault="00D80C8E" w:rsidP="00293A40">
            <w:pPr>
              <w:pStyle w:val="S8Gazettetableheading"/>
            </w:pPr>
            <w:r w:rsidRPr="000B411F">
              <w:t>A</w:t>
            </w:r>
            <w:r>
              <w:t>pplicant name</w:t>
            </w:r>
          </w:p>
        </w:tc>
        <w:tc>
          <w:tcPr>
            <w:tcW w:w="3898" w:type="pct"/>
          </w:tcPr>
          <w:p w14:paraId="50AB287B" w14:textId="77777777" w:rsidR="00D80C8E" w:rsidRDefault="00D80C8E" w:rsidP="00293A40">
            <w:pPr>
              <w:pStyle w:val="S8Gazettetabletext"/>
            </w:pPr>
            <w:proofErr w:type="spellStart"/>
            <w:r w:rsidRPr="000E60FE">
              <w:rPr>
                <w:rFonts w:cs="Arial"/>
                <w:szCs w:val="16"/>
              </w:rPr>
              <w:t>Virbac</w:t>
            </w:r>
            <w:proofErr w:type="spellEnd"/>
            <w:r w:rsidRPr="000E60FE">
              <w:rPr>
                <w:rFonts w:cs="Arial"/>
                <w:szCs w:val="16"/>
              </w:rPr>
              <w:t xml:space="preserve"> (Australia) Pty Ltd</w:t>
            </w:r>
          </w:p>
        </w:tc>
      </w:tr>
      <w:tr w:rsidR="00D80C8E" w14:paraId="424D7FEA" w14:textId="77777777" w:rsidTr="00765E66">
        <w:trPr>
          <w:tblHeader/>
        </w:trPr>
        <w:tc>
          <w:tcPr>
            <w:tcW w:w="1102" w:type="pct"/>
            <w:shd w:val="clear" w:color="auto" w:fill="E6E6E6"/>
          </w:tcPr>
          <w:p w14:paraId="28BBCC74" w14:textId="77777777" w:rsidR="00D80C8E" w:rsidRDefault="00D80C8E" w:rsidP="00293A40">
            <w:pPr>
              <w:pStyle w:val="S8Gazettetableheading"/>
            </w:pPr>
            <w:r w:rsidRPr="000B411F">
              <w:t xml:space="preserve">Applicant </w:t>
            </w:r>
            <w:r>
              <w:t>ACN</w:t>
            </w:r>
          </w:p>
        </w:tc>
        <w:tc>
          <w:tcPr>
            <w:tcW w:w="3898" w:type="pct"/>
          </w:tcPr>
          <w:p w14:paraId="479F38A9" w14:textId="77777777" w:rsidR="00D80C8E" w:rsidRDefault="00D80C8E" w:rsidP="00293A40">
            <w:pPr>
              <w:pStyle w:val="S8Gazettetabletext"/>
            </w:pPr>
            <w:r w:rsidRPr="000E60FE">
              <w:rPr>
                <w:rFonts w:cs="Arial"/>
                <w:szCs w:val="16"/>
              </w:rPr>
              <w:t>003 268 871</w:t>
            </w:r>
          </w:p>
        </w:tc>
      </w:tr>
      <w:tr w:rsidR="00D80C8E" w14:paraId="68117760" w14:textId="77777777" w:rsidTr="00765E66">
        <w:trPr>
          <w:tblHeader/>
        </w:trPr>
        <w:tc>
          <w:tcPr>
            <w:tcW w:w="1102" w:type="pct"/>
            <w:shd w:val="clear" w:color="auto" w:fill="E6E6E6"/>
          </w:tcPr>
          <w:p w14:paraId="323109A7" w14:textId="77777777" w:rsidR="00D80C8E" w:rsidRDefault="00D80C8E" w:rsidP="00293A40">
            <w:pPr>
              <w:pStyle w:val="S8Gazettetableheading"/>
            </w:pPr>
            <w:r w:rsidRPr="000B411F">
              <w:t>Summary of use</w:t>
            </w:r>
          </w:p>
        </w:tc>
        <w:tc>
          <w:tcPr>
            <w:tcW w:w="3898" w:type="pct"/>
          </w:tcPr>
          <w:p w14:paraId="1E4C16C0" w14:textId="77777777" w:rsidR="00D80C8E" w:rsidRDefault="00D80C8E" w:rsidP="00293A40">
            <w:pPr>
              <w:pStyle w:val="S8Gazettetabletext"/>
            </w:pPr>
            <w:r w:rsidRPr="000E60FE">
              <w:rPr>
                <w:rFonts w:cs="Arial"/>
                <w:szCs w:val="16"/>
              </w:rPr>
              <w:t xml:space="preserve">To vary the distinguishing product name and the name </w:t>
            </w:r>
            <w:r w:rsidR="001E6761">
              <w:rPr>
                <w:rFonts w:cs="Arial"/>
                <w:szCs w:val="16"/>
              </w:rPr>
              <w:t xml:space="preserve">that appears on the label from </w:t>
            </w:r>
            <w:r w:rsidR="001E6761">
              <w:rPr>
                <w:rFonts w:cs="Arial"/>
                <w:szCs w:val="16"/>
              </w:rPr>
              <w:t>‘</w:t>
            </w:r>
            <w:proofErr w:type="spellStart"/>
            <w:r w:rsidRPr="000E60FE">
              <w:rPr>
                <w:rFonts w:cs="Arial"/>
                <w:szCs w:val="16"/>
              </w:rPr>
              <w:t>Virbac</w:t>
            </w:r>
            <w:proofErr w:type="spellEnd"/>
            <w:r w:rsidRPr="000E60FE">
              <w:rPr>
                <w:rFonts w:cs="Arial"/>
                <w:szCs w:val="16"/>
              </w:rPr>
              <w:t xml:space="preserve"> </w:t>
            </w:r>
            <w:proofErr w:type="spellStart"/>
            <w:r w:rsidRPr="000E60FE">
              <w:rPr>
                <w:rFonts w:cs="Arial"/>
                <w:szCs w:val="16"/>
              </w:rPr>
              <w:t>Virbamec</w:t>
            </w:r>
            <w:proofErr w:type="spellEnd"/>
            <w:r w:rsidRPr="000E60FE">
              <w:rPr>
                <w:rFonts w:cs="Arial"/>
                <w:szCs w:val="16"/>
              </w:rPr>
              <w:t xml:space="preserve"> Plus Injection </w:t>
            </w:r>
            <w:proofErr w:type="spellStart"/>
            <w:r w:rsidRPr="000E60FE">
              <w:rPr>
                <w:rFonts w:cs="Arial"/>
                <w:szCs w:val="16"/>
              </w:rPr>
              <w:t>Endectocide</w:t>
            </w:r>
            <w:proofErr w:type="spellEnd"/>
            <w:r w:rsidRPr="000E60FE">
              <w:rPr>
                <w:rFonts w:cs="Arial"/>
                <w:szCs w:val="16"/>
              </w:rPr>
              <w:t xml:space="preserve"> &amp; </w:t>
            </w:r>
            <w:proofErr w:type="spellStart"/>
            <w:r w:rsidRPr="000E60FE">
              <w:rPr>
                <w:rFonts w:cs="Arial"/>
                <w:szCs w:val="16"/>
              </w:rPr>
              <w:t>Flukicide</w:t>
            </w:r>
            <w:proofErr w:type="spellEnd"/>
            <w:r w:rsidRPr="000E60FE">
              <w:rPr>
                <w:rFonts w:cs="Arial"/>
                <w:szCs w:val="16"/>
              </w:rPr>
              <w:t xml:space="preserve"> for Cattle' to '</w:t>
            </w:r>
            <w:proofErr w:type="spellStart"/>
            <w:r w:rsidRPr="000E60FE">
              <w:rPr>
                <w:rFonts w:cs="Arial"/>
                <w:szCs w:val="16"/>
              </w:rPr>
              <w:t>Virbamec</w:t>
            </w:r>
            <w:proofErr w:type="spellEnd"/>
            <w:r w:rsidRPr="000E60FE">
              <w:rPr>
                <w:rFonts w:cs="Arial"/>
                <w:szCs w:val="16"/>
              </w:rPr>
              <w:t xml:space="preserve"> Plus Injection </w:t>
            </w:r>
            <w:proofErr w:type="spellStart"/>
            <w:r w:rsidRPr="000E60FE">
              <w:rPr>
                <w:rFonts w:cs="Arial"/>
                <w:szCs w:val="16"/>
              </w:rPr>
              <w:t>Endectocide</w:t>
            </w:r>
            <w:proofErr w:type="spellEnd"/>
            <w:r w:rsidRPr="000E60FE">
              <w:rPr>
                <w:rFonts w:cs="Arial"/>
                <w:szCs w:val="16"/>
              </w:rPr>
              <w:t xml:space="preserve"> &amp; </w:t>
            </w:r>
            <w:proofErr w:type="spellStart"/>
            <w:r w:rsidRPr="000E60FE">
              <w:rPr>
                <w:rFonts w:cs="Arial"/>
                <w:szCs w:val="16"/>
              </w:rPr>
              <w:t>Flukicide</w:t>
            </w:r>
            <w:proofErr w:type="spellEnd"/>
            <w:r w:rsidRPr="000E60FE">
              <w:rPr>
                <w:rFonts w:cs="Arial"/>
                <w:szCs w:val="16"/>
              </w:rPr>
              <w:t xml:space="preserve"> for Cattle</w:t>
            </w:r>
            <w:r>
              <w:rPr>
                <w:rFonts w:cs="Arial"/>
                <w:szCs w:val="16"/>
              </w:rPr>
              <w:t>'</w:t>
            </w:r>
          </w:p>
        </w:tc>
      </w:tr>
      <w:tr w:rsidR="00D80C8E" w14:paraId="07108025" w14:textId="77777777" w:rsidTr="00765E66">
        <w:trPr>
          <w:tblHeader/>
        </w:trPr>
        <w:tc>
          <w:tcPr>
            <w:tcW w:w="1102" w:type="pct"/>
            <w:shd w:val="clear" w:color="auto" w:fill="E6E6E6"/>
          </w:tcPr>
          <w:p w14:paraId="011D7D7D" w14:textId="77777777" w:rsidR="00D80C8E" w:rsidRDefault="00D80C8E" w:rsidP="00293A40">
            <w:pPr>
              <w:pStyle w:val="S8Gazettetableheading"/>
            </w:pPr>
            <w:r w:rsidRPr="000B411F">
              <w:t>D</w:t>
            </w:r>
            <w:r>
              <w:t>ate of registration</w:t>
            </w:r>
          </w:p>
        </w:tc>
        <w:tc>
          <w:tcPr>
            <w:tcW w:w="3898" w:type="pct"/>
          </w:tcPr>
          <w:p w14:paraId="6363CF31" w14:textId="77777777" w:rsidR="00D80C8E" w:rsidRDefault="00D80C8E" w:rsidP="00293A40">
            <w:pPr>
              <w:pStyle w:val="S8Gazettetabletext"/>
            </w:pPr>
            <w:r w:rsidRPr="000E60FE">
              <w:rPr>
                <w:rFonts w:cs="Arial"/>
                <w:szCs w:val="16"/>
              </w:rPr>
              <w:t>10 June 2021</w:t>
            </w:r>
          </w:p>
        </w:tc>
      </w:tr>
      <w:tr w:rsidR="00D80C8E" w14:paraId="0DC7967E" w14:textId="77777777" w:rsidTr="00765E66">
        <w:trPr>
          <w:tblHeader/>
        </w:trPr>
        <w:tc>
          <w:tcPr>
            <w:tcW w:w="1102" w:type="pct"/>
            <w:shd w:val="clear" w:color="auto" w:fill="E6E6E6"/>
          </w:tcPr>
          <w:p w14:paraId="1F10B541" w14:textId="77777777" w:rsidR="00D80C8E" w:rsidRDefault="00D80C8E" w:rsidP="00293A40">
            <w:pPr>
              <w:pStyle w:val="S8Gazettetableheading"/>
            </w:pPr>
            <w:r w:rsidRPr="000B411F">
              <w:t>Product registration no</w:t>
            </w:r>
            <w:r>
              <w:t>.</w:t>
            </w:r>
          </w:p>
        </w:tc>
        <w:tc>
          <w:tcPr>
            <w:tcW w:w="3898" w:type="pct"/>
          </w:tcPr>
          <w:p w14:paraId="5F063FB9" w14:textId="77777777" w:rsidR="00D80C8E" w:rsidRDefault="00D80C8E" w:rsidP="00293A40">
            <w:pPr>
              <w:pStyle w:val="S8Gazettetabletext"/>
            </w:pPr>
            <w:r w:rsidRPr="000E60FE">
              <w:rPr>
                <w:rFonts w:cs="Arial"/>
                <w:szCs w:val="16"/>
              </w:rPr>
              <w:t>56755</w:t>
            </w:r>
          </w:p>
        </w:tc>
      </w:tr>
      <w:tr w:rsidR="00D80C8E" w14:paraId="5F4391A1" w14:textId="77777777" w:rsidTr="00765E66">
        <w:trPr>
          <w:tblHeader/>
        </w:trPr>
        <w:tc>
          <w:tcPr>
            <w:tcW w:w="1102" w:type="pct"/>
            <w:shd w:val="clear" w:color="auto" w:fill="E6E6E6"/>
          </w:tcPr>
          <w:p w14:paraId="3CE52409" w14:textId="77777777" w:rsidR="00D80C8E" w:rsidRPr="000B411F" w:rsidRDefault="00D80C8E" w:rsidP="00293A40">
            <w:pPr>
              <w:pStyle w:val="S8Gazettetableheading"/>
            </w:pPr>
            <w:r w:rsidRPr="000B411F">
              <w:t>Label approval no</w:t>
            </w:r>
            <w:r>
              <w:t>.</w:t>
            </w:r>
          </w:p>
        </w:tc>
        <w:tc>
          <w:tcPr>
            <w:tcW w:w="3898" w:type="pct"/>
          </w:tcPr>
          <w:p w14:paraId="3DA432F4" w14:textId="77777777" w:rsidR="00D80C8E" w:rsidRDefault="00D80C8E" w:rsidP="00293A40">
            <w:pPr>
              <w:pStyle w:val="S8Gazettetabletext"/>
            </w:pPr>
            <w:r>
              <w:rPr>
                <w:rFonts w:cs="Arial"/>
                <w:szCs w:val="16"/>
              </w:rPr>
              <w:t>56755/</w:t>
            </w:r>
            <w:r w:rsidRPr="000E60FE">
              <w:rPr>
                <w:rFonts w:cs="Arial"/>
                <w:szCs w:val="16"/>
              </w:rPr>
              <w:t>131216</w:t>
            </w:r>
          </w:p>
        </w:tc>
      </w:tr>
    </w:tbl>
    <w:p w14:paraId="3E36C945" w14:textId="77777777" w:rsidR="00D80C8E" w:rsidRPr="00DF6B13"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w:tblPr>
      <w:tblGrid>
        <w:gridCol w:w="2122"/>
        <w:gridCol w:w="7506"/>
      </w:tblGrid>
      <w:tr w:rsidR="00D80C8E" w14:paraId="703E0C17" w14:textId="77777777" w:rsidTr="00765E66">
        <w:trPr>
          <w:tblHeader/>
        </w:trPr>
        <w:tc>
          <w:tcPr>
            <w:tcW w:w="1102" w:type="pct"/>
            <w:shd w:val="clear" w:color="auto" w:fill="E6E6E6"/>
          </w:tcPr>
          <w:p w14:paraId="56D4389A" w14:textId="77777777" w:rsidR="00D80C8E" w:rsidRDefault="00D80C8E" w:rsidP="00293A40">
            <w:pPr>
              <w:pStyle w:val="S8Gazettetableheading"/>
            </w:pPr>
            <w:r w:rsidRPr="000B411F">
              <w:t>Application no</w:t>
            </w:r>
            <w:r>
              <w:t>.</w:t>
            </w:r>
          </w:p>
        </w:tc>
        <w:tc>
          <w:tcPr>
            <w:tcW w:w="3898" w:type="pct"/>
          </w:tcPr>
          <w:p w14:paraId="268C524D" w14:textId="77777777" w:rsidR="00D80C8E" w:rsidRDefault="00D80C8E" w:rsidP="00293A40">
            <w:pPr>
              <w:pStyle w:val="S8Gazettetabletext"/>
            </w:pPr>
            <w:r w:rsidRPr="00BF11E4">
              <w:t>131473</w:t>
            </w:r>
          </w:p>
        </w:tc>
      </w:tr>
      <w:tr w:rsidR="00D80C8E" w14:paraId="5179A56B" w14:textId="77777777" w:rsidTr="00765E66">
        <w:trPr>
          <w:tblHeader/>
        </w:trPr>
        <w:tc>
          <w:tcPr>
            <w:tcW w:w="1102" w:type="pct"/>
            <w:shd w:val="clear" w:color="auto" w:fill="E6E6E6"/>
          </w:tcPr>
          <w:p w14:paraId="1762D06F" w14:textId="77777777" w:rsidR="00D80C8E" w:rsidRDefault="00D80C8E" w:rsidP="00293A40">
            <w:pPr>
              <w:pStyle w:val="S8Gazettetableheading"/>
            </w:pPr>
            <w:r w:rsidRPr="000B411F">
              <w:t>Product name</w:t>
            </w:r>
          </w:p>
        </w:tc>
        <w:tc>
          <w:tcPr>
            <w:tcW w:w="3898" w:type="pct"/>
          </w:tcPr>
          <w:p w14:paraId="44E2F263" w14:textId="77777777" w:rsidR="00D80C8E" w:rsidRDefault="00D80C8E" w:rsidP="00293A40">
            <w:pPr>
              <w:pStyle w:val="S8Gazettetabletext"/>
            </w:pPr>
            <w:r w:rsidRPr="00BF11E4">
              <w:t xml:space="preserve">YP </w:t>
            </w:r>
            <w:proofErr w:type="spellStart"/>
            <w:r w:rsidRPr="00BF11E4">
              <w:t>Tilmicosin</w:t>
            </w:r>
            <w:proofErr w:type="spellEnd"/>
            <w:r w:rsidRPr="00BF11E4">
              <w:t xml:space="preserve"> Soluble Liquid</w:t>
            </w:r>
          </w:p>
        </w:tc>
      </w:tr>
      <w:tr w:rsidR="00D80C8E" w14:paraId="59B4BC0D" w14:textId="77777777" w:rsidTr="00765E66">
        <w:trPr>
          <w:tblHeader/>
        </w:trPr>
        <w:tc>
          <w:tcPr>
            <w:tcW w:w="1102" w:type="pct"/>
            <w:shd w:val="clear" w:color="auto" w:fill="E6E6E6"/>
          </w:tcPr>
          <w:p w14:paraId="42CBD176" w14:textId="77777777" w:rsidR="00D80C8E" w:rsidRDefault="00D80C8E" w:rsidP="00293A40">
            <w:pPr>
              <w:pStyle w:val="S8Gazettetableheading"/>
            </w:pPr>
            <w:r w:rsidRPr="000B411F">
              <w:t>Active constituent/s</w:t>
            </w:r>
          </w:p>
        </w:tc>
        <w:tc>
          <w:tcPr>
            <w:tcW w:w="3898" w:type="pct"/>
          </w:tcPr>
          <w:p w14:paraId="202F82AC" w14:textId="77777777" w:rsidR="00D80C8E" w:rsidRDefault="008A7A1A" w:rsidP="00293A40">
            <w:pPr>
              <w:pStyle w:val="S8Gazettetabletext"/>
            </w:pPr>
            <w:r>
              <w:t>250</w:t>
            </w:r>
            <w:r>
              <w:t> </w:t>
            </w:r>
            <w:r w:rsidR="00D80C8E" w:rsidRPr="00BF11E4">
              <w:t xml:space="preserve">mg/mL </w:t>
            </w:r>
            <w:proofErr w:type="spellStart"/>
            <w:r w:rsidR="00D80C8E">
              <w:t>tilmicosin</w:t>
            </w:r>
            <w:proofErr w:type="spellEnd"/>
            <w:r w:rsidR="00D80C8E">
              <w:t xml:space="preserve"> as </w:t>
            </w:r>
            <w:proofErr w:type="spellStart"/>
            <w:r w:rsidR="00D80C8E" w:rsidRPr="00BF11E4">
              <w:t>tilmicosin</w:t>
            </w:r>
            <w:proofErr w:type="spellEnd"/>
            <w:r w:rsidR="00D80C8E" w:rsidRPr="00BF11E4">
              <w:t xml:space="preserve"> phosphate</w:t>
            </w:r>
          </w:p>
        </w:tc>
      </w:tr>
      <w:tr w:rsidR="00D80C8E" w14:paraId="0340C54F" w14:textId="77777777" w:rsidTr="00765E66">
        <w:trPr>
          <w:tblHeader/>
        </w:trPr>
        <w:tc>
          <w:tcPr>
            <w:tcW w:w="1102" w:type="pct"/>
            <w:shd w:val="clear" w:color="auto" w:fill="E6E6E6"/>
          </w:tcPr>
          <w:p w14:paraId="059F2813" w14:textId="77777777" w:rsidR="00D80C8E" w:rsidRDefault="00D80C8E" w:rsidP="00293A40">
            <w:pPr>
              <w:pStyle w:val="S8Gazettetableheading"/>
            </w:pPr>
            <w:r w:rsidRPr="000B411F">
              <w:t>A</w:t>
            </w:r>
            <w:r>
              <w:t>pplicant name</w:t>
            </w:r>
          </w:p>
        </w:tc>
        <w:tc>
          <w:tcPr>
            <w:tcW w:w="3898" w:type="pct"/>
          </w:tcPr>
          <w:p w14:paraId="45D12337" w14:textId="77777777" w:rsidR="00D80C8E" w:rsidRDefault="00D80C8E" w:rsidP="00293A40">
            <w:pPr>
              <w:pStyle w:val="S8Gazettetabletext"/>
            </w:pPr>
            <w:r w:rsidRPr="00BF11E4">
              <w:t xml:space="preserve">South </w:t>
            </w:r>
            <w:proofErr w:type="spellStart"/>
            <w:r w:rsidRPr="00BF11E4">
              <w:t>Yarra</w:t>
            </w:r>
            <w:proofErr w:type="spellEnd"/>
            <w:r w:rsidRPr="00BF11E4">
              <w:t xml:space="preserve"> Pharma Pty Ltd</w:t>
            </w:r>
          </w:p>
        </w:tc>
      </w:tr>
      <w:tr w:rsidR="00D80C8E" w14:paraId="343FA2F4" w14:textId="77777777" w:rsidTr="00765E66">
        <w:trPr>
          <w:tblHeader/>
        </w:trPr>
        <w:tc>
          <w:tcPr>
            <w:tcW w:w="1102" w:type="pct"/>
            <w:shd w:val="clear" w:color="auto" w:fill="E6E6E6"/>
          </w:tcPr>
          <w:p w14:paraId="66DE1062" w14:textId="77777777" w:rsidR="00D80C8E" w:rsidRDefault="00D80C8E" w:rsidP="00293A40">
            <w:pPr>
              <w:pStyle w:val="S8Gazettetableheading"/>
            </w:pPr>
            <w:r w:rsidRPr="000B411F">
              <w:t xml:space="preserve">Applicant </w:t>
            </w:r>
            <w:r>
              <w:t>ACN</w:t>
            </w:r>
          </w:p>
        </w:tc>
        <w:tc>
          <w:tcPr>
            <w:tcW w:w="3898" w:type="pct"/>
          </w:tcPr>
          <w:p w14:paraId="702771A4" w14:textId="77777777" w:rsidR="00D80C8E" w:rsidRDefault="00D80C8E" w:rsidP="00293A40">
            <w:pPr>
              <w:pStyle w:val="S8Gazettetabletext"/>
            </w:pPr>
            <w:r w:rsidRPr="00BF11E4">
              <w:rPr>
                <w:szCs w:val="16"/>
              </w:rPr>
              <w:t>629 173 351</w:t>
            </w:r>
          </w:p>
        </w:tc>
      </w:tr>
      <w:tr w:rsidR="00D80C8E" w14:paraId="5584B563" w14:textId="77777777" w:rsidTr="00765E66">
        <w:trPr>
          <w:tblHeader/>
        </w:trPr>
        <w:tc>
          <w:tcPr>
            <w:tcW w:w="1102" w:type="pct"/>
            <w:shd w:val="clear" w:color="auto" w:fill="E6E6E6"/>
          </w:tcPr>
          <w:p w14:paraId="085B4695" w14:textId="77777777" w:rsidR="00D80C8E" w:rsidRDefault="00D80C8E" w:rsidP="00293A40">
            <w:pPr>
              <w:pStyle w:val="S8Gazettetableheading"/>
            </w:pPr>
            <w:r w:rsidRPr="000B411F">
              <w:t>Summary of use</w:t>
            </w:r>
          </w:p>
        </w:tc>
        <w:tc>
          <w:tcPr>
            <w:tcW w:w="3898" w:type="pct"/>
          </w:tcPr>
          <w:p w14:paraId="30AF70BC" w14:textId="77777777" w:rsidR="00D80C8E" w:rsidRDefault="00D80C8E" w:rsidP="00293A40">
            <w:pPr>
              <w:pStyle w:val="S8Gazettetabletext"/>
            </w:pPr>
            <w:r w:rsidRPr="00BF11E4">
              <w:t xml:space="preserve">To vary the distinguishing product name and the name </w:t>
            </w:r>
            <w:r w:rsidR="001E6761">
              <w:t xml:space="preserve">that appears on the label from </w:t>
            </w:r>
            <w:r w:rsidR="001E6761">
              <w:t>‘</w:t>
            </w:r>
            <w:proofErr w:type="spellStart"/>
            <w:r w:rsidRPr="00BF11E4">
              <w:t>Pneumotil</w:t>
            </w:r>
            <w:proofErr w:type="spellEnd"/>
            <w:r w:rsidRPr="00BF11E4">
              <w:t xml:space="preserve"> P' to</w:t>
            </w:r>
            <w:r w:rsidR="001E6761">
              <w:t xml:space="preserve"> </w:t>
            </w:r>
            <w:r w:rsidR="001E6761">
              <w:t>‘</w:t>
            </w:r>
            <w:r>
              <w:t xml:space="preserve">YP </w:t>
            </w:r>
            <w:proofErr w:type="spellStart"/>
            <w:r>
              <w:t>Tilmicosin</w:t>
            </w:r>
            <w:proofErr w:type="spellEnd"/>
            <w:r>
              <w:t xml:space="preserve"> Soluble Liquid'</w:t>
            </w:r>
          </w:p>
        </w:tc>
      </w:tr>
      <w:tr w:rsidR="00D80C8E" w14:paraId="51EE0041" w14:textId="77777777" w:rsidTr="00765E66">
        <w:trPr>
          <w:tblHeader/>
        </w:trPr>
        <w:tc>
          <w:tcPr>
            <w:tcW w:w="1102" w:type="pct"/>
            <w:shd w:val="clear" w:color="auto" w:fill="E6E6E6"/>
          </w:tcPr>
          <w:p w14:paraId="5F2F6FAE" w14:textId="77777777" w:rsidR="00D80C8E" w:rsidRDefault="00D80C8E" w:rsidP="00293A40">
            <w:pPr>
              <w:pStyle w:val="S8Gazettetableheading"/>
            </w:pPr>
            <w:r w:rsidRPr="000B411F">
              <w:t>D</w:t>
            </w:r>
            <w:r>
              <w:t>ate of registration</w:t>
            </w:r>
          </w:p>
        </w:tc>
        <w:tc>
          <w:tcPr>
            <w:tcW w:w="3898" w:type="pct"/>
          </w:tcPr>
          <w:p w14:paraId="39DC4273" w14:textId="77777777" w:rsidR="00D80C8E" w:rsidRDefault="00D80C8E" w:rsidP="00293A40">
            <w:pPr>
              <w:pStyle w:val="S8Gazettetabletext"/>
            </w:pPr>
            <w:r w:rsidRPr="00BF11E4">
              <w:t>15 June 2021</w:t>
            </w:r>
          </w:p>
        </w:tc>
      </w:tr>
      <w:tr w:rsidR="00D80C8E" w14:paraId="0F24C01F" w14:textId="77777777" w:rsidTr="00765E66">
        <w:trPr>
          <w:tblHeader/>
        </w:trPr>
        <w:tc>
          <w:tcPr>
            <w:tcW w:w="1102" w:type="pct"/>
            <w:shd w:val="clear" w:color="auto" w:fill="E6E6E6"/>
          </w:tcPr>
          <w:p w14:paraId="328CAC95" w14:textId="77777777" w:rsidR="00D80C8E" w:rsidRDefault="00D80C8E" w:rsidP="00293A40">
            <w:pPr>
              <w:pStyle w:val="S8Gazettetableheading"/>
            </w:pPr>
            <w:r w:rsidRPr="000B411F">
              <w:t>Product registration no</w:t>
            </w:r>
            <w:r>
              <w:t>.</w:t>
            </w:r>
          </w:p>
        </w:tc>
        <w:tc>
          <w:tcPr>
            <w:tcW w:w="3898" w:type="pct"/>
          </w:tcPr>
          <w:p w14:paraId="59C5AA57" w14:textId="77777777" w:rsidR="00D80C8E" w:rsidRDefault="00D80C8E" w:rsidP="00293A40">
            <w:pPr>
              <w:pStyle w:val="S8Gazettetabletext"/>
            </w:pPr>
            <w:r w:rsidRPr="00BF11E4">
              <w:t>88418</w:t>
            </w:r>
          </w:p>
        </w:tc>
      </w:tr>
      <w:tr w:rsidR="00D80C8E" w14:paraId="0E3B0F04" w14:textId="77777777" w:rsidTr="00765E66">
        <w:trPr>
          <w:tblHeader/>
        </w:trPr>
        <w:tc>
          <w:tcPr>
            <w:tcW w:w="1102" w:type="pct"/>
            <w:shd w:val="clear" w:color="auto" w:fill="E6E6E6"/>
          </w:tcPr>
          <w:p w14:paraId="0FEB2A0D" w14:textId="77777777" w:rsidR="00D80C8E" w:rsidRPr="000B411F" w:rsidRDefault="00D80C8E" w:rsidP="00293A40">
            <w:pPr>
              <w:pStyle w:val="S8Gazettetableheading"/>
            </w:pPr>
            <w:r w:rsidRPr="000B411F">
              <w:t>Label approval no</w:t>
            </w:r>
            <w:r>
              <w:t>.</w:t>
            </w:r>
          </w:p>
        </w:tc>
        <w:tc>
          <w:tcPr>
            <w:tcW w:w="3898" w:type="pct"/>
          </w:tcPr>
          <w:p w14:paraId="4BB8DE75" w14:textId="77777777" w:rsidR="00D80C8E" w:rsidRDefault="00D80C8E" w:rsidP="00293A40">
            <w:pPr>
              <w:pStyle w:val="S8Gazettetabletext"/>
            </w:pPr>
            <w:r w:rsidRPr="00BF11E4">
              <w:t>88418/131473</w:t>
            </w:r>
          </w:p>
        </w:tc>
      </w:tr>
    </w:tbl>
    <w:p w14:paraId="0ABBBE22"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w:tblPr>
      <w:tblGrid>
        <w:gridCol w:w="2122"/>
        <w:gridCol w:w="7506"/>
      </w:tblGrid>
      <w:tr w:rsidR="00D80C8E" w14:paraId="43CC6662" w14:textId="77777777" w:rsidTr="00765E66">
        <w:trPr>
          <w:tblHeader/>
        </w:trPr>
        <w:tc>
          <w:tcPr>
            <w:tcW w:w="1102" w:type="pct"/>
            <w:shd w:val="clear" w:color="auto" w:fill="E6E6E6"/>
          </w:tcPr>
          <w:p w14:paraId="5F79E23C" w14:textId="77777777" w:rsidR="00D80C8E" w:rsidRDefault="00D80C8E" w:rsidP="00293A40">
            <w:pPr>
              <w:pStyle w:val="S8Gazettetableheading"/>
            </w:pPr>
            <w:r w:rsidRPr="000B411F">
              <w:t>Application no</w:t>
            </w:r>
            <w:r>
              <w:t>.</w:t>
            </w:r>
          </w:p>
        </w:tc>
        <w:tc>
          <w:tcPr>
            <w:tcW w:w="3898" w:type="pct"/>
          </w:tcPr>
          <w:p w14:paraId="61E9075D" w14:textId="77777777" w:rsidR="00D80C8E" w:rsidRDefault="00D80C8E" w:rsidP="00293A40">
            <w:pPr>
              <w:pStyle w:val="S8Gazettetabletext"/>
            </w:pPr>
            <w:r>
              <w:rPr>
                <w:rFonts w:cs="Arial"/>
                <w:szCs w:val="16"/>
              </w:rPr>
              <w:t>126561</w:t>
            </w:r>
          </w:p>
        </w:tc>
      </w:tr>
      <w:tr w:rsidR="00D80C8E" w14:paraId="18CE22C9" w14:textId="77777777" w:rsidTr="00765E66">
        <w:trPr>
          <w:tblHeader/>
        </w:trPr>
        <w:tc>
          <w:tcPr>
            <w:tcW w:w="1102" w:type="pct"/>
            <w:shd w:val="clear" w:color="auto" w:fill="E6E6E6"/>
          </w:tcPr>
          <w:p w14:paraId="13809126" w14:textId="77777777" w:rsidR="00D80C8E" w:rsidRDefault="00D80C8E" w:rsidP="00293A40">
            <w:pPr>
              <w:pStyle w:val="S8Gazettetableheading"/>
            </w:pPr>
            <w:r w:rsidRPr="000B411F">
              <w:t>Product name</w:t>
            </w:r>
          </w:p>
        </w:tc>
        <w:tc>
          <w:tcPr>
            <w:tcW w:w="3898" w:type="pct"/>
          </w:tcPr>
          <w:p w14:paraId="464D2696" w14:textId="77777777" w:rsidR="00D80C8E" w:rsidRDefault="00D80C8E" w:rsidP="00293A40">
            <w:pPr>
              <w:pStyle w:val="S8Gazettetabletext"/>
            </w:pPr>
            <w:proofErr w:type="spellStart"/>
            <w:r>
              <w:rPr>
                <w:rFonts w:cs="Arial"/>
              </w:rPr>
              <w:t>Ovugel</w:t>
            </w:r>
            <w:proofErr w:type="spellEnd"/>
            <w:r>
              <w:rPr>
                <w:rFonts w:cs="Arial"/>
              </w:rPr>
              <w:t xml:space="preserve"> (</w:t>
            </w:r>
            <w:proofErr w:type="spellStart"/>
            <w:r>
              <w:rPr>
                <w:rFonts w:cs="Arial"/>
              </w:rPr>
              <w:t>Triptorelin</w:t>
            </w:r>
            <w:proofErr w:type="spellEnd"/>
            <w:r>
              <w:rPr>
                <w:rFonts w:cs="Arial"/>
              </w:rPr>
              <w:t xml:space="preserve"> Acetate) Gel for Intravaginal Use in Sows</w:t>
            </w:r>
          </w:p>
        </w:tc>
      </w:tr>
      <w:tr w:rsidR="00D80C8E" w14:paraId="38DF307A" w14:textId="77777777" w:rsidTr="00765E66">
        <w:trPr>
          <w:tblHeader/>
        </w:trPr>
        <w:tc>
          <w:tcPr>
            <w:tcW w:w="1102" w:type="pct"/>
            <w:shd w:val="clear" w:color="auto" w:fill="E6E6E6"/>
          </w:tcPr>
          <w:p w14:paraId="371927C7" w14:textId="77777777" w:rsidR="00D80C8E" w:rsidRDefault="00D80C8E" w:rsidP="00293A40">
            <w:pPr>
              <w:pStyle w:val="S8Gazettetableheading"/>
            </w:pPr>
            <w:r w:rsidRPr="000B411F">
              <w:t>Active constituent/s</w:t>
            </w:r>
          </w:p>
        </w:tc>
        <w:tc>
          <w:tcPr>
            <w:tcW w:w="3898" w:type="pct"/>
          </w:tcPr>
          <w:p w14:paraId="5B17BDF4" w14:textId="77777777" w:rsidR="00D80C8E" w:rsidRDefault="00D80C8E" w:rsidP="008A7A1A">
            <w:pPr>
              <w:pStyle w:val="S8Gazettetabletext"/>
            </w:pPr>
            <w:r>
              <w:rPr>
                <w:rFonts w:cs="Arial"/>
              </w:rPr>
              <w:t>100</w:t>
            </w:r>
            <w:r w:rsidR="008A7A1A">
              <w:rPr>
                <w:rFonts w:cs="Arial"/>
              </w:rPr>
              <w:t> </w:t>
            </w:r>
            <w:r>
              <w:rPr>
                <w:rFonts w:cs="Arial"/>
              </w:rPr>
              <w:t xml:space="preserve">mcg/mL </w:t>
            </w:r>
            <w:proofErr w:type="spellStart"/>
            <w:r>
              <w:rPr>
                <w:rFonts w:cs="Arial"/>
              </w:rPr>
              <w:t>triptorelin</w:t>
            </w:r>
            <w:proofErr w:type="spellEnd"/>
            <w:r>
              <w:rPr>
                <w:rFonts w:cs="Arial"/>
              </w:rPr>
              <w:t xml:space="preserve"> as </w:t>
            </w:r>
            <w:proofErr w:type="spellStart"/>
            <w:r>
              <w:rPr>
                <w:rFonts w:cs="Arial"/>
              </w:rPr>
              <w:t>triptorelin</w:t>
            </w:r>
            <w:proofErr w:type="spellEnd"/>
            <w:r>
              <w:rPr>
                <w:rFonts w:cs="Arial"/>
              </w:rPr>
              <w:t xml:space="preserve"> acetate</w:t>
            </w:r>
          </w:p>
        </w:tc>
      </w:tr>
      <w:tr w:rsidR="00D80C8E" w14:paraId="087EF37A" w14:textId="77777777" w:rsidTr="00765E66">
        <w:trPr>
          <w:tblHeader/>
        </w:trPr>
        <w:tc>
          <w:tcPr>
            <w:tcW w:w="1102" w:type="pct"/>
            <w:shd w:val="clear" w:color="auto" w:fill="E6E6E6"/>
          </w:tcPr>
          <w:p w14:paraId="6553954E" w14:textId="77777777" w:rsidR="00D80C8E" w:rsidRDefault="00D80C8E" w:rsidP="00293A40">
            <w:pPr>
              <w:pStyle w:val="S8Gazettetableheading"/>
            </w:pPr>
            <w:r w:rsidRPr="000B411F">
              <w:t>A</w:t>
            </w:r>
            <w:r>
              <w:t>pplicant name</w:t>
            </w:r>
          </w:p>
        </w:tc>
        <w:tc>
          <w:tcPr>
            <w:tcW w:w="3898" w:type="pct"/>
          </w:tcPr>
          <w:p w14:paraId="5293BB22" w14:textId="77777777" w:rsidR="00D80C8E" w:rsidRDefault="00D80C8E" w:rsidP="00293A40">
            <w:pPr>
              <w:pStyle w:val="S8Gazettetabletext"/>
            </w:pPr>
            <w:proofErr w:type="spellStart"/>
            <w:r>
              <w:rPr>
                <w:rFonts w:cs="Arial"/>
              </w:rPr>
              <w:t>Vetoquinol</w:t>
            </w:r>
            <w:proofErr w:type="spellEnd"/>
            <w:r>
              <w:rPr>
                <w:rFonts w:cs="Arial"/>
              </w:rPr>
              <w:t xml:space="preserve"> Australia Pty Ltd</w:t>
            </w:r>
          </w:p>
        </w:tc>
      </w:tr>
      <w:tr w:rsidR="00D80C8E" w14:paraId="2CB55B09" w14:textId="77777777" w:rsidTr="00765E66">
        <w:trPr>
          <w:tblHeader/>
        </w:trPr>
        <w:tc>
          <w:tcPr>
            <w:tcW w:w="1102" w:type="pct"/>
            <w:shd w:val="clear" w:color="auto" w:fill="E6E6E6"/>
          </w:tcPr>
          <w:p w14:paraId="094F46EC" w14:textId="77777777" w:rsidR="00D80C8E" w:rsidRDefault="00D80C8E" w:rsidP="00293A40">
            <w:pPr>
              <w:pStyle w:val="S8Gazettetableheading"/>
            </w:pPr>
            <w:r w:rsidRPr="000B411F">
              <w:t xml:space="preserve">Applicant </w:t>
            </w:r>
            <w:r>
              <w:t>ACN</w:t>
            </w:r>
          </w:p>
        </w:tc>
        <w:tc>
          <w:tcPr>
            <w:tcW w:w="3898" w:type="pct"/>
          </w:tcPr>
          <w:p w14:paraId="416076AB" w14:textId="77777777" w:rsidR="00D80C8E" w:rsidRDefault="00D80C8E" w:rsidP="00293A40">
            <w:pPr>
              <w:pStyle w:val="S8Gazettetabletext"/>
            </w:pPr>
            <w:r>
              <w:rPr>
                <w:rFonts w:cs="Arial"/>
                <w:szCs w:val="16"/>
              </w:rPr>
              <w:t>006 949 480</w:t>
            </w:r>
          </w:p>
        </w:tc>
      </w:tr>
      <w:tr w:rsidR="00D80C8E" w14:paraId="716AFBB7" w14:textId="77777777" w:rsidTr="00765E66">
        <w:trPr>
          <w:tblHeader/>
        </w:trPr>
        <w:tc>
          <w:tcPr>
            <w:tcW w:w="1102" w:type="pct"/>
            <w:shd w:val="clear" w:color="auto" w:fill="E6E6E6"/>
          </w:tcPr>
          <w:p w14:paraId="447224BD" w14:textId="77777777" w:rsidR="00D80C8E" w:rsidRDefault="00D80C8E" w:rsidP="00293A40">
            <w:pPr>
              <w:pStyle w:val="S8Gazettetableheading"/>
            </w:pPr>
            <w:r w:rsidRPr="000B411F">
              <w:t>Summary of use</w:t>
            </w:r>
          </w:p>
        </w:tc>
        <w:tc>
          <w:tcPr>
            <w:tcW w:w="3898" w:type="pct"/>
          </w:tcPr>
          <w:p w14:paraId="69F8308A" w14:textId="77777777" w:rsidR="00D80C8E" w:rsidRDefault="00D80C8E" w:rsidP="00293A40">
            <w:pPr>
              <w:pStyle w:val="S8Gazettetabletext"/>
            </w:pPr>
            <w:r>
              <w:rPr>
                <w:rFonts w:cs="Arial"/>
              </w:rPr>
              <w:t>To vary registered particulars including updating of net contents</w:t>
            </w:r>
          </w:p>
        </w:tc>
      </w:tr>
      <w:tr w:rsidR="00D80C8E" w14:paraId="5221459A" w14:textId="77777777" w:rsidTr="00765E66">
        <w:trPr>
          <w:tblHeader/>
        </w:trPr>
        <w:tc>
          <w:tcPr>
            <w:tcW w:w="1102" w:type="pct"/>
            <w:shd w:val="clear" w:color="auto" w:fill="E6E6E6"/>
          </w:tcPr>
          <w:p w14:paraId="304796AA" w14:textId="77777777" w:rsidR="00D80C8E" w:rsidRDefault="00D80C8E" w:rsidP="00293A40">
            <w:pPr>
              <w:pStyle w:val="S8Gazettetableheading"/>
            </w:pPr>
            <w:r w:rsidRPr="000B411F">
              <w:t>D</w:t>
            </w:r>
            <w:r>
              <w:t>ate of registration</w:t>
            </w:r>
          </w:p>
        </w:tc>
        <w:tc>
          <w:tcPr>
            <w:tcW w:w="3898" w:type="pct"/>
          </w:tcPr>
          <w:p w14:paraId="456BC2E9" w14:textId="77777777" w:rsidR="00D80C8E" w:rsidRDefault="00D80C8E" w:rsidP="00293A40">
            <w:pPr>
              <w:pStyle w:val="S8Gazettetabletext"/>
            </w:pPr>
            <w:r>
              <w:rPr>
                <w:rFonts w:cs="Arial"/>
                <w:szCs w:val="16"/>
              </w:rPr>
              <w:t>25 June 2021</w:t>
            </w:r>
          </w:p>
        </w:tc>
      </w:tr>
      <w:tr w:rsidR="00D80C8E" w14:paraId="732A1748" w14:textId="77777777" w:rsidTr="00765E66">
        <w:trPr>
          <w:tblHeader/>
        </w:trPr>
        <w:tc>
          <w:tcPr>
            <w:tcW w:w="1102" w:type="pct"/>
            <w:shd w:val="clear" w:color="auto" w:fill="E6E6E6"/>
          </w:tcPr>
          <w:p w14:paraId="6178006E" w14:textId="77777777" w:rsidR="00D80C8E" w:rsidRDefault="00D80C8E" w:rsidP="00293A40">
            <w:pPr>
              <w:pStyle w:val="S8Gazettetableheading"/>
            </w:pPr>
            <w:r w:rsidRPr="000B411F">
              <w:t>Product registration no</w:t>
            </w:r>
            <w:r>
              <w:t>.</w:t>
            </w:r>
          </w:p>
        </w:tc>
        <w:tc>
          <w:tcPr>
            <w:tcW w:w="3898" w:type="pct"/>
          </w:tcPr>
          <w:p w14:paraId="53B573D8" w14:textId="77777777" w:rsidR="00D80C8E" w:rsidRDefault="00D80C8E" w:rsidP="00293A40">
            <w:pPr>
              <w:pStyle w:val="S8Gazettetabletext"/>
            </w:pPr>
            <w:r>
              <w:rPr>
                <w:rFonts w:cs="Arial"/>
              </w:rPr>
              <w:t>69700</w:t>
            </w:r>
          </w:p>
        </w:tc>
      </w:tr>
      <w:tr w:rsidR="00D80C8E" w14:paraId="26FBF0C6" w14:textId="77777777" w:rsidTr="00765E66">
        <w:trPr>
          <w:tblHeader/>
        </w:trPr>
        <w:tc>
          <w:tcPr>
            <w:tcW w:w="1102" w:type="pct"/>
            <w:shd w:val="clear" w:color="auto" w:fill="E6E6E6"/>
          </w:tcPr>
          <w:p w14:paraId="30CC21FD" w14:textId="77777777" w:rsidR="00D80C8E" w:rsidRPr="000B411F" w:rsidRDefault="00D80C8E" w:rsidP="00293A40">
            <w:pPr>
              <w:pStyle w:val="S8Gazettetableheading"/>
            </w:pPr>
            <w:r w:rsidRPr="000B411F">
              <w:t>Label approval no</w:t>
            </w:r>
            <w:r>
              <w:t>.</w:t>
            </w:r>
          </w:p>
        </w:tc>
        <w:tc>
          <w:tcPr>
            <w:tcW w:w="3898" w:type="pct"/>
          </w:tcPr>
          <w:p w14:paraId="2240B211" w14:textId="77777777" w:rsidR="00D80C8E" w:rsidRDefault="00D80C8E" w:rsidP="00293A40">
            <w:pPr>
              <w:pStyle w:val="S8Gazettetabletext"/>
            </w:pPr>
            <w:r>
              <w:rPr>
                <w:rFonts w:cs="Arial"/>
              </w:rPr>
              <w:t>69700</w:t>
            </w:r>
            <w:r w:rsidRPr="008C76AB">
              <w:rPr>
                <w:rFonts w:cs="Arial"/>
              </w:rPr>
              <w:t>/</w:t>
            </w:r>
            <w:r>
              <w:rPr>
                <w:rFonts w:cs="Arial"/>
              </w:rPr>
              <w:t>126561</w:t>
            </w:r>
          </w:p>
        </w:tc>
      </w:tr>
    </w:tbl>
    <w:p w14:paraId="2A50910E"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w:tblPr>
      <w:tblGrid>
        <w:gridCol w:w="2122"/>
        <w:gridCol w:w="7506"/>
      </w:tblGrid>
      <w:tr w:rsidR="00D80C8E" w14:paraId="75102D2A" w14:textId="77777777" w:rsidTr="00765E66">
        <w:trPr>
          <w:tblHeader/>
        </w:trPr>
        <w:tc>
          <w:tcPr>
            <w:tcW w:w="1102" w:type="pct"/>
            <w:shd w:val="clear" w:color="auto" w:fill="E6E6E6"/>
          </w:tcPr>
          <w:p w14:paraId="6FD9979B" w14:textId="77777777" w:rsidR="00D80C8E" w:rsidRDefault="00D80C8E" w:rsidP="00293A40">
            <w:pPr>
              <w:pStyle w:val="S8Gazettetableheading"/>
            </w:pPr>
            <w:r w:rsidRPr="000B411F">
              <w:lastRenderedPageBreak/>
              <w:t>Application no</w:t>
            </w:r>
            <w:r>
              <w:t>.</w:t>
            </w:r>
          </w:p>
        </w:tc>
        <w:tc>
          <w:tcPr>
            <w:tcW w:w="3898" w:type="pct"/>
          </w:tcPr>
          <w:p w14:paraId="099A0721" w14:textId="77777777" w:rsidR="00D80C8E" w:rsidRDefault="00D80C8E" w:rsidP="00293A40">
            <w:pPr>
              <w:pStyle w:val="S8Gazettetabletext"/>
            </w:pPr>
            <w:r>
              <w:rPr>
                <w:rFonts w:cs="Arial"/>
                <w:szCs w:val="16"/>
              </w:rPr>
              <w:t>128492</w:t>
            </w:r>
          </w:p>
        </w:tc>
      </w:tr>
      <w:tr w:rsidR="00D80C8E" w14:paraId="3A581CBF" w14:textId="77777777" w:rsidTr="00765E66">
        <w:trPr>
          <w:tblHeader/>
        </w:trPr>
        <w:tc>
          <w:tcPr>
            <w:tcW w:w="1102" w:type="pct"/>
            <w:shd w:val="clear" w:color="auto" w:fill="E6E6E6"/>
          </w:tcPr>
          <w:p w14:paraId="08A19C99" w14:textId="77777777" w:rsidR="00D80C8E" w:rsidRDefault="00D80C8E" w:rsidP="00293A40">
            <w:pPr>
              <w:pStyle w:val="S8Gazettetableheading"/>
            </w:pPr>
            <w:r w:rsidRPr="000B411F">
              <w:t>Product name</w:t>
            </w:r>
          </w:p>
        </w:tc>
        <w:tc>
          <w:tcPr>
            <w:tcW w:w="3898" w:type="pct"/>
          </w:tcPr>
          <w:p w14:paraId="3B014245" w14:textId="77777777" w:rsidR="00D80C8E" w:rsidRDefault="00D80C8E" w:rsidP="00293A40">
            <w:pPr>
              <w:pStyle w:val="S8Gazettetabletext"/>
            </w:pPr>
            <w:proofErr w:type="spellStart"/>
            <w:r>
              <w:rPr>
                <w:rFonts w:cs="Arial"/>
              </w:rPr>
              <w:t>Nobivac</w:t>
            </w:r>
            <w:proofErr w:type="spellEnd"/>
            <w:r>
              <w:rPr>
                <w:rFonts w:cs="Arial"/>
              </w:rPr>
              <w:t xml:space="preserve"> Flex </w:t>
            </w:r>
            <w:proofErr w:type="spellStart"/>
            <w:r>
              <w:rPr>
                <w:rFonts w:cs="Arial"/>
              </w:rPr>
              <w:t>Tricat</w:t>
            </w:r>
            <w:proofErr w:type="spellEnd"/>
          </w:p>
        </w:tc>
      </w:tr>
      <w:tr w:rsidR="00D80C8E" w14:paraId="294C1BCF" w14:textId="77777777" w:rsidTr="00765E66">
        <w:trPr>
          <w:tblHeader/>
        </w:trPr>
        <w:tc>
          <w:tcPr>
            <w:tcW w:w="1102" w:type="pct"/>
            <w:shd w:val="clear" w:color="auto" w:fill="E6E6E6"/>
          </w:tcPr>
          <w:p w14:paraId="61539065" w14:textId="77777777" w:rsidR="00D80C8E" w:rsidRDefault="00D80C8E" w:rsidP="00293A40">
            <w:pPr>
              <w:pStyle w:val="S8Gazettetableheading"/>
            </w:pPr>
            <w:r w:rsidRPr="000B411F">
              <w:t>Active constituent/s</w:t>
            </w:r>
          </w:p>
        </w:tc>
        <w:tc>
          <w:tcPr>
            <w:tcW w:w="3898" w:type="pct"/>
          </w:tcPr>
          <w:p w14:paraId="5DD757B1" w14:textId="77777777" w:rsidR="00D80C8E" w:rsidRDefault="00D80C8E" w:rsidP="00293A40">
            <w:pPr>
              <w:pStyle w:val="S8Gazettetabletext"/>
            </w:pPr>
            <w:r>
              <w:rPr>
                <w:rFonts w:cs="Arial"/>
              </w:rPr>
              <w:t>5.2 log^10 PFU</w:t>
            </w:r>
            <w:r w:rsidRPr="00833641">
              <w:rPr>
                <w:rFonts w:cs="Arial"/>
                <w:vertAlign w:val="superscript"/>
              </w:rPr>
              <w:t>1</w:t>
            </w:r>
            <w:r>
              <w:rPr>
                <w:rFonts w:cs="Arial"/>
              </w:rPr>
              <w:t xml:space="preserve"> live feline herpes virus type 1 G2620A strain, 4.6 log^10 PFU of live feline </w:t>
            </w:r>
            <w:proofErr w:type="spellStart"/>
            <w:r>
              <w:rPr>
                <w:rFonts w:cs="Arial"/>
              </w:rPr>
              <w:t>calicivirus</w:t>
            </w:r>
            <w:proofErr w:type="spellEnd"/>
            <w:r>
              <w:rPr>
                <w:rFonts w:cs="Arial"/>
              </w:rPr>
              <w:t xml:space="preserve"> F9 strain, 4.3 log^10 CCID</w:t>
            </w:r>
            <w:r w:rsidRPr="009C6DFE">
              <w:rPr>
                <w:rFonts w:cs="Arial"/>
                <w:vertAlign w:val="subscript"/>
              </w:rPr>
              <w:t>50</w:t>
            </w:r>
            <w:r w:rsidRPr="009C6DFE">
              <w:rPr>
                <w:rFonts w:cs="Arial"/>
                <w:vertAlign w:val="superscript"/>
              </w:rPr>
              <w:t>2</w:t>
            </w:r>
            <w:r>
              <w:rPr>
                <w:rFonts w:cs="Arial"/>
              </w:rPr>
              <w:t xml:space="preserve"> live feline </w:t>
            </w:r>
            <w:proofErr w:type="spellStart"/>
            <w:r>
              <w:rPr>
                <w:rFonts w:cs="Arial"/>
              </w:rPr>
              <w:t>panleucopaenia</w:t>
            </w:r>
            <w:proofErr w:type="spellEnd"/>
            <w:r>
              <w:rPr>
                <w:rFonts w:cs="Arial"/>
              </w:rPr>
              <w:t xml:space="preserve"> virus MW-1 strain</w:t>
            </w:r>
          </w:p>
        </w:tc>
      </w:tr>
      <w:tr w:rsidR="00D80C8E" w14:paraId="4D81DBB5" w14:textId="77777777" w:rsidTr="00765E66">
        <w:trPr>
          <w:tblHeader/>
        </w:trPr>
        <w:tc>
          <w:tcPr>
            <w:tcW w:w="1102" w:type="pct"/>
            <w:shd w:val="clear" w:color="auto" w:fill="E6E6E6"/>
          </w:tcPr>
          <w:p w14:paraId="67D3AD5D" w14:textId="77777777" w:rsidR="00D80C8E" w:rsidRDefault="00D80C8E" w:rsidP="00293A40">
            <w:pPr>
              <w:pStyle w:val="S8Gazettetableheading"/>
            </w:pPr>
            <w:r w:rsidRPr="000B411F">
              <w:t>A</w:t>
            </w:r>
            <w:r>
              <w:t>pplicant name</w:t>
            </w:r>
          </w:p>
        </w:tc>
        <w:tc>
          <w:tcPr>
            <w:tcW w:w="3898" w:type="pct"/>
          </w:tcPr>
          <w:p w14:paraId="3EAEA878" w14:textId="77777777" w:rsidR="00D80C8E" w:rsidRDefault="008A7A1A" w:rsidP="00293A40">
            <w:pPr>
              <w:pStyle w:val="S8Gazettetabletext"/>
            </w:pPr>
            <w:r>
              <w:rPr>
                <w:rFonts w:cs="Arial"/>
              </w:rPr>
              <w:t>Intervet Australia Pty Lt</w:t>
            </w:r>
            <w:r w:rsidR="00D80C8E">
              <w:rPr>
                <w:rFonts w:cs="Arial"/>
              </w:rPr>
              <w:t>d</w:t>
            </w:r>
          </w:p>
        </w:tc>
      </w:tr>
      <w:tr w:rsidR="00D80C8E" w14:paraId="3957121B" w14:textId="77777777" w:rsidTr="00765E66">
        <w:trPr>
          <w:tblHeader/>
        </w:trPr>
        <w:tc>
          <w:tcPr>
            <w:tcW w:w="1102" w:type="pct"/>
            <w:shd w:val="clear" w:color="auto" w:fill="E6E6E6"/>
          </w:tcPr>
          <w:p w14:paraId="09D69FF9" w14:textId="77777777" w:rsidR="00D80C8E" w:rsidRDefault="00D80C8E" w:rsidP="00293A40">
            <w:pPr>
              <w:pStyle w:val="S8Gazettetableheading"/>
            </w:pPr>
            <w:r w:rsidRPr="000B411F">
              <w:t xml:space="preserve">Applicant </w:t>
            </w:r>
            <w:r>
              <w:t>ACN</w:t>
            </w:r>
          </w:p>
        </w:tc>
        <w:tc>
          <w:tcPr>
            <w:tcW w:w="3898" w:type="pct"/>
          </w:tcPr>
          <w:p w14:paraId="09C3D88B" w14:textId="77777777" w:rsidR="00D80C8E" w:rsidRDefault="00D80C8E" w:rsidP="00293A40">
            <w:pPr>
              <w:pStyle w:val="S8Gazettetabletext"/>
            </w:pPr>
            <w:r>
              <w:rPr>
                <w:rFonts w:cs="Arial"/>
                <w:szCs w:val="16"/>
              </w:rPr>
              <w:t>008 467 034</w:t>
            </w:r>
          </w:p>
        </w:tc>
      </w:tr>
      <w:tr w:rsidR="00D80C8E" w14:paraId="31399489" w14:textId="77777777" w:rsidTr="00765E66">
        <w:trPr>
          <w:tblHeader/>
        </w:trPr>
        <w:tc>
          <w:tcPr>
            <w:tcW w:w="1102" w:type="pct"/>
            <w:shd w:val="clear" w:color="auto" w:fill="E6E6E6"/>
          </w:tcPr>
          <w:p w14:paraId="5C5E65D5" w14:textId="77777777" w:rsidR="00D80C8E" w:rsidRDefault="00D80C8E" w:rsidP="00293A40">
            <w:pPr>
              <w:pStyle w:val="S8Gazettetableheading"/>
            </w:pPr>
            <w:r w:rsidRPr="000B411F">
              <w:t>Summary of use</w:t>
            </w:r>
          </w:p>
        </w:tc>
        <w:tc>
          <w:tcPr>
            <w:tcW w:w="3898" w:type="pct"/>
          </w:tcPr>
          <w:p w14:paraId="2C7575EB" w14:textId="77777777" w:rsidR="00D80C8E" w:rsidRDefault="00D80C8E" w:rsidP="00293A40">
            <w:pPr>
              <w:pStyle w:val="S8Gazettetabletext"/>
            </w:pPr>
            <w:r>
              <w:rPr>
                <w:rFonts w:cs="Arial"/>
              </w:rPr>
              <w:t xml:space="preserve">To change the product name from </w:t>
            </w:r>
            <w:r>
              <w:rPr>
                <w:rFonts w:cs="Arial"/>
              </w:rPr>
              <w:t>‘</w:t>
            </w:r>
            <w:proofErr w:type="spellStart"/>
            <w:r>
              <w:rPr>
                <w:rFonts w:cs="Arial"/>
              </w:rPr>
              <w:t>Nobivac</w:t>
            </w:r>
            <w:proofErr w:type="spellEnd"/>
            <w:r>
              <w:rPr>
                <w:rFonts w:cs="Arial"/>
              </w:rPr>
              <w:t xml:space="preserve"> </w:t>
            </w:r>
            <w:proofErr w:type="spellStart"/>
            <w:r>
              <w:rPr>
                <w:rFonts w:cs="Arial"/>
              </w:rPr>
              <w:t>Tricat</w:t>
            </w:r>
            <w:proofErr w:type="spellEnd"/>
            <w:r>
              <w:rPr>
                <w:rFonts w:cs="Arial"/>
              </w:rPr>
              <w:t>’</w:t>
            </w:r>
            <w:r>
              <w:rPr>
                <w:rFonts w:cs="Arial"/>
              </w:rPr>
              <w:t xml:space="preserve"> to </w:t>
            </w:r>
            <w:r>
              <w:rPr>
                <w:rFonts w:cs="Arial"/>
              </w:rPr>
              <w:t>‘</w:t>
            </w:r>
            <w:proofErr w:type="spellStart"/>
            <w:r>
              <w:rPr>
                <w:rFonts w:cs="Arial"/>
              </w:rPr>
              <w:t>Nobivac</w:t>
            </w:r>
            <w:proofErr w:type="spellEnd"/>
            <w:r>
              <w:rPr>
                <w:rFonts w:cs="Arial"/>
              </w:rPr>
              <w:t xml:space="preserve"> Flex </w:t>
            </w:r>
            <w:proofErr w:type="spellStart"/>
            <w:r>
              <w:rPr>
                <w:rFonts w:cs="Arial"/>
              </w:rPr>
              <w:t>Tricat</w:t>
            </w:r>
            <w:proofErr w:type="spellEnd"/>
            <w:r>
              <w:rPr>
                <w:rFonts w:cs="Arial"/>
              </w:rPr>
              <w:t>’</w:t>
            </w:r>
            <w:r>
              <w:rPr>
                <w:rFonts w:cs="Arial"/>
              </w:rPr>
              <w:t xml:space="preserve"> and to add an annual use claim to the current triennial use claim</w:t>
            </w:r>
          </w:p>
        </w:tc>
      </w:tr>
      <w:tr w:rsidR="00D80C8E" w14:paraId="3746FCF1" w14:textId="77777777" w:rsidTr="00765E66">
        <w:trPr>
          <w:tblHeader/>
        </w:trPr>
        <w:tc>
          <w:tcPr>
            <w:tcW w:w="1102" w:type="pct"/>
            <w:shd w:val="clear" w:color="auto" w:fill="E6E6E6"/>
          </w:tcPr>
          <w:p w14:paraId="09040F49" w14:textId="77777777" w:rsidR="00D80C8E" w:rsidRDefault="00D80C8E" w:rsidP="00293A40">
            <w:pPr>
              <w:pStyle w:val="S8Gazettetableheading"/>
            </w:pPr>
            <w:r w:rsidRPr="000B411F">
              <w:t>D</w:t>
            </w:r>
            <w:r>
              <w:t>ate of registration</w:t>
            </w:r>
          </w:p>
        </w:tc>
        <w:tc>
          <w:tcPr>
            <w:tcW w:w="3898" w:type="pct"/>
          </w:tcPr>
          <w:p w14:paraId="7BCB09E1" w14:textId="77777777" w:rsidR="00D80C8E" w:rsidRDefault="00D80C8E" w:rsidP="00293A40">
            <w:pPr>
              <w:pStyle w:val="S8Gazettetabletext"/>
            </w:pPr>
            <w:r w:rsidRPr="00D036A3">
              <w:rPr>
                <w:rFonts w:cs="Arial"/>
                <w:szCs w:val="16"/>
              </w:rPr>
              <w:t>25 June 2021</w:t>
            </w:r>
          </w:p>
        </w:tc>
      </w:tr>
      <w:tr w:rsidR="00D80C8E" w14:paraId="1515DE33" w14:textId="77777777" w:rsidTr="00765E66">
        <w:trPr>
          <w:tblHeader/>
        </w:trPr>
        <w:tc>
          <w:tcPr>
            <w:tcW w:w="1102" w:type="pct"/>
            <w:shd w:val="clear" w:color="auto" w:fill="E6E6E6"/>
          </w:tcPr>
          <w:p w14:paraId="39627B4C" w14:textId="77777777" w:rsidR="00D80C8E" w:rsidRDefault="00D80C8E" w:rsidP="00293A40">
            <w:pPr>
              <w:pStyle w:val="S8Gazettetableheading"/>
            </w:pPr>
            <w:r w:rsidRPr="000B411F">
              <w:t>Product registration no</w:t>
            </w:r>
            <w:r>
              <w:t>.</w:t>
            </w:r>
          </w:p>
        </w:tc>
        <w:tc>
          <w:tcPr>
            <w:tcW w:w="3898" w:type="pct"/>
          </w:tcPr>
          <w:p w14:paraId="1220F2F8" w14:textId="77777777" w:rsidR="00D80C8E" w:rsidRDefault="00D80C8E" w:rsidP="00293A40">
            <w:pPr>
              <w:pStyle w:val="S8Gazettetabletext"/>
            </w:pPr>
            <w:r>
              <w:rPr>
                <w:rFonts w:cs="Arial"/>
              </w:rPr>
              <w:t>62996</w:t>
            </w:r>
          </w:p>
        </w:tc>
      </w:tr>
      <w:tr w:rsidR="00D80C8E" w14:paraId="7CE0CEB0" w14:textId="77777777" w:rsidTr="00765E66">
        <w:trPr>
          <w:tblHeader/>
        </w:trPr>
        <w:tc>
          <w:tcPr>
            <w:tcW w:w="1102" w:type="pct"/>
            <w:shd w:val="clear" w:color="auto" w:fill="E6E6E6"/>
          </w:tcPr>
          <w:p w14:paraId="02FA16A9" w14:textId="77777777" w:rsidR="00D80C8E" w:rsidRPr="000B411F" w:rsidRDefault="00D80C8E" w:rsidP="00293A40">
            <w:pPr>
              <w:pStyle w:val="S8Gazettetableheading"/>
            </w:pPr>
            <w:r w:rsidRPr="000B411F">
              <w:t>Label approval no</w:t>
            </w:r>
            <w:r>
              <w:t>.</w:t>
            </w:r>
          </w:p>
        </w:tc>
        <w:tc>
          <w:tcPr>
            <w:tcW w:w="3898" w:type="pct"/>
          </w:tcPr>
          <w:p w14:paraId="4F43F37C" w14:textId="77777777" w:rsidR="00D80C8E" w:rsidRDefault="00D80C8E" w:rsidP="00293A40">
            <w:pPr>
              <w:pStyle w:val="S8Gazettetabletext"/>
            </w:pPr>
            <w:r>
              <w:rPr>
                <w:rFonts w:cs="Arial"/>
              </w:rPr>
              <w:t>62996</w:t>
            </w:r>
            <w:r w:rsidRPr="008C76AB">
              <w:rPr>
                <w:rFonts w:cs="Arial"/>
              </w:rPr>
              <w:t>/</w:t>
            </w:r>
            <w:r>
              <w:rPr>
                <w:rFonts w:cs="Arial"/>
              </w:rPr>
              <w:t>128492</w:t>
            </w:r>
          </w:p>
        </w:tc>
      </w:tr>
    </w:tbl>
    <w:p w14:paraId="57662355"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w:tblPr>
      <w:tblGrid>
        <w:gridCol w:w="2122"/>
        <w:gridCol w:w="7506"/>
      </w:tblGrid>
      <w:tr w:rsidR="00D80C8E" w14:paraId="7951C768" w14:textId="77777777" w:rsidTr="00765E66">
        <w:trPr>
          <w:tblHeader/>
        </w:trPr>
        <w:tc>
          <w:tcPr>
            <w:tcW w:w="1102" w:type="pct"/>
            <w:shd w:val="clear" w:color="auto" w:fill="E6E6E6"/>
          </w:tcPr>
          <w:p w14:paraId="04665537" w14:textId="77777777" w:rsidR="00D80C8E" w:rsidRDefault="00D80C8E" w:rsidP="00293A40">
            <w:pPr>
              <w:pStyle w:val="S8Gazettetableheading"/>
            </w:pPr>
            <w:r w:rsidRPr="000B411F">
              <w:t>Application no</w:t>
            </w:r>
            <w:r>
              <w:t>.</w:t>
            </w:r>
          </w:p>
        </w:tc>
        <w:tc>
          <w:tcPr>
            <w:tcW w:w="3898" w:type="pct"/>
          </w:tcPr>
          <w:p w14:paraId="64DFD095" w14:textId="77777777" w:rsidR="00D80C8E" w:rsidRDefault="00D80C8E" w:rsidP="00293A40">
            <w:pPr>
              <w:pStyle w:val="S8Gazettetabletext"/>
            </w:pPr>
            <w:r>
              <w:rPr>
                <w:rFonts w:cs="Arial"/>
                <w:szCs w:val="16"/>
              </w:rPr>
              <w:t>129158</w:t>
            </w:r>
          </w:p>
        </w:tc>
      </w:tr>
      <w:tr w:rsidR="00D80C8E" w14:paraId="64272AFE" w14:textId="77777777" w:rsidTr="00765E66">
        <w:trPr>
          <w:tblHeader/>
        </w:trPr>
        <w:tc>
          <w:tcPr>
            <w:tcW w:w="1102" w:type="pct"/>
            <w:shd w:val="clear" w:color="auto" w:fill="E6E6E6"/>
          </w:tcPr>
          <w:p w14:paraId="515BD478" w14:textId="77777777" w:rsidR="00D80C8E" w:rsidRDefault="00D80C8E" w:rsidP="00293A40">
            <w:pPr>
              <w:pStyle w:val="S8Gazettetableheading"/>
            </w:pPr>
            <w:r w:rsidRPr="000B411F">
              <w:t>Product name</w:t>
            </w:r>
          </w:p>
        </w:tc>
        <w:tc>
          <w:tcPr>
            <w:tcW w:w="3898" w:type="pct"/>
          </w:tcPr>
          <w:p w14:paraId="4AF2EAD1" w14:textId="77777777" w:rsidR="00D80C8E" w:rsidRDefault="00D80C8E" w:rsidP="00293A40">
            <w:pPr>
              <w:pStyle w:val="S8Gazettetabletext"/>
            </w:pPr>
            <w:proofErr w:type="spellStart"/>
            <w:r>
              <w:rPr>
                <w:rFonts w:cs="Arial"/>
              </w:rPr>
              <w:t>Seresto</w:t>
            </w:r>
            <w:proofErr w:type="spellEnd"/>
            <w:r>
              <w:rPr>
                <w:rFonts w:cs="Arial"/>
              </w:rPr>
              <w:t xml:space="preserve"> For Dogs And Puppies Up To 8 Kg Fleas &amp; Ticks Collar</w:t>
            </w:r>
          </w:p>
        </w:tc>
      </w:tr>
      <w:tr w:rsidR="00D80C8E" w14:paraId="5536A8ED" w14:textId="77777777" w:rsidTr="00765E66">
        <w:trPr>
          <w:tblHeader/>
        </w:trPr>
        <w:tc>
          <w:tcPr>
            <w:tcW w:w="1102" w:type="pct"/>
            <w:shd w:val="clear" w:color="auto" w:fill="E6E6E6"/>
          </w:tcPr>
          <w:p w14:paraId="4DA92EA9" w14:textId="77777777" w:rsidR="00D80C8E" w:rsidRDefault="00D80C8E" w:rsidP="00293A40">
            <w:pPr>
              <w:pStyle w:val="S8Gazettetableheading"/>
            </w:pPr>
            <w:r w:rsidRPr="000B411F">
              <w:t>Active constituent/s</w:t>
            </w:r>
          </w:p>
        </w:tc>
        <w:tc>
          <w:tcPr>
            <w:tcW w:w="3898" w:type="pct"/>
          </w:tcPr>
          <w:p w14:paraId="6E6FE1CF" w14:textId="77777777" w:rsidR="00D80C8E" w:rsidRDefault="00D80C8E" w:rsidP="008A7A1A">
            <w:pPr>
              <w:pStyle w:val="S8Gazettetabletext"/>
            </w:pPr>
            <w:r>
              <w:rPr>
                <w:rFonts w:cs="Arial"/>
              </w:rPr>
              <w:t>100</w:t>
            </w:r>
            <w:r w:rsidR="008A7A1A">
              <w:rPr>
                <w:rFonts w:cs="Arial"/>
              </w:rPr>
              <w:t> </w:t>
            </w:r>
            <w:r w:rsidR="008A7A1A">
              <w:rPr>
                <w:rFonts w:cs="Arial"/>
              </w:rPr>
              <w:t xml:space="preserve">mg/g </w:t>
            </w:r>
            <w:proofErr w:type="spellStart"/>
            <w:r w:rsidR="008A7A1A">
              <w:rPr>
                <w:rFonts w:cs="Arial"/>
              </w:rPr>
              <w:t>imidacloprid</w:t>
            </w:r>
            <w:proofErr w:type="spellEnd"/>
            <w:r w:rsidR="008A7A1A">
              <w:rPr>
                <w:rFonts w:cs="Arial"/>
              </w:rPr>
              <w:t>, 45</w:t>
            </w:r>
            <w:r w:rsidR="008A7A1A">
              <w:rPr>
                <w:rFonts w:cs="Arial"/>
              </w:rPr>
              <w:t> </w:t>
            </w:r>
            <w:r>
              <w:rPr>
                <w:rFonts w:cs="Arial"/>
              </w:rPr>
              <w:t xml:space="preserve">mg/g </w:t>
            </w:r>
            <w:proofErr w:type="spellStart"/>
            <w:r>
              <w:rPr>
                <w:rFonts w:cs="Arial"/>
              </w:rPr>
              <w:t>flumethrin</w:t>
            </w:r>
            <w:proofErr w:type="spellEnd"/>
          </w:p>
        </w:tc>
      </w:tr>
      <w:tr w:rsidR="00D80C8E" w14:paraId="63F0648F" w14:textId="77777777" w:rsidTr="00765E66">
        <w:trPr>
          <w:tblHeader/>
        </w:trPr>
        <w:tc>
          <w:tcPr>
            <w:tcW w:w="1102" w:type="pct"/>
            <w:shd w:val="clear" w:color="auto" w:fill="E6E6E6"/>
          </w:tcPr>
          <w:p w14:paraId="2CFB6723" w14:textId="77777777" w:rsidR="00D80C8E" w:rsidRDefault="00D80C8E" w:rsidP="00293A40">
            <w:pPr>
              <w:pStyle w:val="S8Gazettetableheading"/>
            </w:pPr>
            <w:r w:rsidRPr="000B411F">
              <w:t>A</w:t>
            </w:r>
            <w:r>
              <w:t>pplicant name</w:t>
            </w:r>
          </w:p>
        </w:tc>
        <w:tc>
          <w:tcPr>
            <w:tcW w:w="3898" w:type="pct"/>
          </w:tcPr>
          <w:p w14:paraId="43B077CA" w14:textId="77777777" w:rsidR="00D80C8E" w:rsidRDefault="00D80C8E" w:rsidP="00293A40">
            <w:pPr>
              <w:pStyle w:val="S8Gazettetabletext"/>
            </w:pPr>
            <w:r>
              <w:rPr>
                <w:rFonts w:cs="Arial"/>
              </w:rPr>
              <w:t>Elanco Australasia Pty Ltd</w:t>
            </w:r>
          </w:p>
        </w:tc>
      </w:tr>
      <w:tr w:rsidR="00D80C8E" w14:paraId="6079C2B2" w14:textId="77777777" w:rsidTr="00765E66">
        <w:trPr>
          <w:tblHeader/>
        </w:trPr>
        <w:tc>
          <w:tcPr>
            <w:tcW w:w="1102" w:type="pct"/>
            <w:shd w:val="clear" w:color="auto" w:fill="E6E6E6"/>
          </w:tcPr>
          <w:p w14:paraId="184EBC89" w14:textId="77777777" w:rsidR="00D80C8E" w:rsidRDefault="00D80C8E" w:rsidP="00293A40">
            <w:pPr>
              <w:pStyle w:val="S8Gazettetableheading"/>
            </w:pPr>
            <w:r w:rsidRPr="000B411F">
              <w:t xml:space="preserve">Applicant </w:t>
            </w:r>
            <w:r>
              <w:t>ACN</w:t>
            </w:r>
          </w:p>
        </w:tc>
        <w:tc>
          <w:tcPr>
            <w:tcW w:w="3898" w:type="pct"/>
          </w:tcPr>
          <w:p w14:paraId="1FA38D8B" w14:textId="77777777" w:rsidR="00D80C8E" w:rsidRDefault="00D80C8E" w:rsidP="00293A40">
            <w:pPr>
              <w:pStyle w:val="S8Gazettetabletext"/>
            </w:pPr>
            <w:r>
              <w:rPr>
                <w:rFonts w:cs="Arial"/>
                <w:szCs w:val="16"/>
              </w:rPr>
              <w:t>076 745 198</w:t>
            </w:r>
          </w:p>
        </w:tc>
      </w:tr>
      <w:tr w:rsidR="00D80C8E" w14:paraId="5C66BD20" w14:textId="77777777" w:rsidTr="00765E66">
        <w:trPr>
          <w:tblHeader/>
        </w:trPr>
        <w:tc>
          <w:tcPr>
            <w:tcW w:w="1102" w:type="pct"/>
            <w:shd w:val="clear" w:color="auto" w:fill="E6E6E6"/>
          </w:tcPr>
          <w:p w14:paraId="3A2EFF28" w14:textId="77777777" w:rsidR="00D80C8E" w:rsidRDefault="00D80C8E" w:rsidP="00293A40">
            <w:pPr>
              <w:pStyle w:val="S8Gazettetableheading"/>
            </w:pPr>
            <w:r w:rsidRPr="000B411F">
              <w:t>Summary of use</w:t>
            </w:r>
          </w:p>
        </w:tc>
        <w:tc>
          <w:tcPr>
            <w:tcW w:w="3898" w:type="pct"/>
          </w:tcPr>
          <w:p w14:paraId="37FF68DD" w14:textId="77777777" w:rsidR="00D80C8E" w:rsidRDefault="00D80C8E" w:rsidP="001E6761">
            <w:pPr>
              <w:pStyle w:val="S8Gazettetabletext"/>
            </w:pPr>
            <w:r>
              <w:rPr>
                <w:rFonts w:cs="Arial"/>
              </w:rPr>
              <w:t xml:space="preserve">To add the claim for reduced transmission between dogs of </w:t>
            </w:r>
            <w:r w:rsidR="001E6761">
              <w:rPr>
                <w:rFonts w:cs="Arial"/>
              </w:rPr>
              <w:t xml:space="preserve">canine </w:t>
            </w:r>
            <w:proofErr w:type="spellStart"/>
            <w:r w:rsidR="001E6761">
              <w:rPr>
                <w:rFonts w:cs="Arial"/>
              </w:rPr>
              <w:t>monocytic</w:t>
            </w:r>
            <w:proofErr w:type="spellEnd"/>
            <w:r w:rsidR="001E6761">
              <w:rPr>
                <w:rFonts w:cs="Arial"/>
              </w:rPr>
              <w:t xml:space="preserve"> </w:t>
            </w:r>
            <w:proofErr w:type="spellStart"/>
            <w:r w:rsidR="001E6761">
              <w:rPr>
                <w:rFonts w:cs="Arial"/>
              </w:rPr>
              <w:t>e</w:t>
            </w:r>
            <w:r w:rsidRPr="00A8674C">
              <w:rPr>
                <w:rFonts w:cs="Arial"/>
              </w:rPr>
              <w:t>hrlichiosis</w:t>
            </w:r>
            <w:proofErr w:type="spellEnd"/>
            <w:r w:rsidR="001E6761">
              <w:rPr>
                <w:rFonts w:cs="Arial"/>
              </w:rPr>
              <w:t xml:space="preserve"> (</w:t>
            </w:r>
            <w:r>
              <w:rPr>
                <w:rFonts w:cs="Arial"/>
              </w:rPr>
              <w:t>CME</w:t>
            </w:r>
            <w:r w:rsidR="001E6761">
              <w:rPr>
                <w:rFonts w:cs="Arial"/>
              </w:rPr>
              <w:t>)</w:t>
            </w:r>
            <w:r>
              <w:rPr>
                <w:rFonts w:cs="Arial"/>
              </w:rPr>
              <w:t xml:space="preserve"> disease (</w:t>
            </w:r>
            <w:proofErr w:type="spellStart"/>
            <w:r w:rsidRPr="007F1967">
              <w:rPr>
                <w:rFonts w:cs="Arial"/>
                <w:i/>
              </w:rPr>
              <w:t>Ehrlichia</w:t>
            </w:r>
            <w:proofErr w:type="spellEnd"/>
            <w:r w:rsidRPr="007F1967">
              <w:rPr>
                <w:rFonts w:cs="Arial"/>
                <w:i/>
              </w:rPr>
              <w:t xml:space="preserve"> </w:t>
            </w:r>
            <w:proofErr w:type="spellStart"/>
            <w:r w:rsidRPr="007F1967">
              <w:rPr>
                <w:rFonts w:cs="Arial"/>
                <w:i/>
              </w:rPr>
              <w:t>canis</w:t>
            </w:r>
            <w:proofErr w:type="spellEnd"/>
            <w:r>
              <w:rPr>
                <w:rFonts w:cs="Arial"/>
              </w:rPr>
              <w:t>) transmitted by the brown dog tick (</w:t>
            </w:r>
            <w:proofErr w:type="spellStart"/>
            <w:r w:rsidRPr="007F1967">
              <w:rPr>
                <w:rFonts w:cs="Arial"/>
                <w:i/>
              </w:rPr>
              <w:t>Rhipicephalus</w:t>
            </w:r>
            <w:proofErr w:type="spellEnd"/>
            <w:r w:rsidRPr="007F1967">
              <w:rPr>
                <w:rFonts w:cs="Arial"/>
                <w:i/>
              </w:rPr>
              <w:t xml:space="preserve"> </w:t>
            </w:r>
            <w:proofErr w:type="spellStart"/>
            <w:r w:rsidRPr="007F1967">
              <w:rPr>
                <w:rFonts w:cs="Arial"/>
                <w:i/>
              </w:rPr>
              <w:t>sanguineus</w:t>
            </w:r>
            <w:proofErr w:type="spellEnd"/>
            <w:r>
              <w:rPr>
                <w:rFonts w:cs="Arial"/>
              </w:rPr>
              <w:t xml:space="preserve">) for a period of </w:t>
            </w:r>
            <w:r w:rsidR="001E6761">
              <w:rPr>
                <w:rFonts w:cs="Arial"/>
              </w:rPr>
              <w:t>4</w:t>
            </w:r>
            <w:r>
              <w:rPr>
                <w:rFonts w:cs="Arial"/>
              </w:rPr>
              <w:t xml:space="preserve"> months</w:t>
            </w:r>
          </w:p>
        </w:tc>
      </w:tr>
      <w:tr w:rsidR="00D80C8E" w14:paraId="40BB7431" w14:textId="77777777" w:rsidTr="00765E66">
        <w:trPr>
          <w:tblHeader/>
        </w:trPr>
        <w:tc>
          <w:tcPr>
            <w:tcW w:w="1102" w:type="pct"/>
            <w:shd w:val="clear" w:color="auto" w:fill="E6E6E6"/>
          </w:tcPr>
          <w:p w14:paraId="6C726278" w14:textId="77777777" w:rsidR="00D80C8E" w:rsidRDefault="00D80C8E" w:rsidP="00293A40">
            <w:pPr>
              <w:pStyle w:val="S8Gazettetableheading"/>
            </w:pPr>
            <w:r w:rsidRPr="000B411F">
              <w:t>D</w:t>
            </w:r>
            <w:r>
              <w:t>ate of registration</w:t>
            </w:r>
          </w:p>
        </w:tc>
        <w:tc>
          <w:tcPr>
            <w:tcW w:w="3898" w:type="pct"/>
          </w:tcPr>
          <w:p w14:paraId="7B387A5E" w14:textId="77777777" w:rsidR="00D80C8E" w:rsidRDefault="00D80C8E" w:rsidP="00293A40">
            <w:pPr>
              <w:pStyle w:val="S8Gazettetabletext"/>
            </w:pPr>
            <w:r>
              <w:rPr>
                <w:rFonts w:cs="Arial"/>
                <w:szCs w:val="16"/>
              </w:rPr>
              <w:t>28 June 2021</w:t>
            </w:r>
          </w:p>
        </w:tc>
      </w:tr>
      <w:tr w:rsidR="00D80C8E" w14:paraId="34EA7F49" w14:textId="77777777" w:rsidTr="00765E66">
        <w:trPr>
          <w:tblHeader/>
        </w:trPr>
        <w:tc>
          <w:tcPr>
            <w:tcW w:w="1102" w:type="pct"/>
            <w:shd w:val="clear" w:color="auto" w:fill="E6E6E6"/>
          </w:tcPr>
          <w:p w14:paraId="72654201" w14:textId="77777777" w:rsidR="00D80C8E" w:rsidRDefault="00D80C8E" w:rsidP="00293A40">
            <w:pPr>
              <w:pStyle w:val="S8Gazettetableheading"/>
            </w:pPr>
            <w:r w:rsidRPr="000B411F">
              <w:t>Product registration no</w:t>
            </w:r>
            <w:r>
              <w:t>.</w:t>
            </w:r>
          </w:p>
        </w:tc>
        <w:tc>
          <w:tcPr>
            <w:tcW w:w="3898" w:type="pct"/>
          </w:tcPr>
          <w:p w14:paraId="31A22822" w14:textId="77777777" w:rsidR="00D80C8E" w:rsidRDefault="00D80C8E" w:rsidP="00293A40">
            <w:pPr>
              <w:pStyle w:val="S8Gazettetabletext"/>
            </w:pPr>
            <w:r>
              <w:rPr>
                <w:rFonts w:cs="Arial"/>
              </w:rPr>
              <w:t>66209</w:t>
            </w:r>
          </w:p>
        </w:tc>
      </w:tr>
      <w:tr w:rsidR="00D80C8E" w14:paraId="70E03458" w14:textId="77777777" w:rsidTr="00765E66">
        <w:trPr>
          <w:tblHeader/>
        </w:trPr>
        <w:tc>
          <w:tcPr>
            <w:tcW w:w="1102" w:type="pct"/>
            <w:shd w:val="clear" w:color="auto" w:fill="E6E6E6"/>
          </w:tcPr>
          <w:p w14:paraId="2321F2AE" w14:textId="77777777" w:rsidR="00D80C8E" w:rsidRPr="000B411F" w:rsidRDefault="00D80C8E" w:rsidP="00293A40">
            <w:pPr>
              <w:pStyle w:val="S8Gazettetableheading"/>
            </w:pPr>
            <w:r w:rsidRPr="000B411F">
              <w:t>Label approval no</w:t>
            </w:r>
            <w:r>
              <w:t>.</w:t>
            </w:r>
          </w:p>
        </w:tc>
        <w:tc>
          <w:tcPr>
            <w:tcW w:w="3898" w:type="pct"/>
          </w:tcPr>
          <w:p w14:paraId="6867CAE9" w14:textId="77777777" w:rsidR="00D80C8E" w:rsidRDefault="00D80C8E" w:rsidP="00293A40">
            <w:pPr>
              <w:pStyle w:val="S8Gazettetabletext"/>
            </w:pPr>
            <w:r>
              <w:rPr>
                <w:rFonts w:cs="Arial"/>
              </w:rPr>
              <w:t>66209</w:t>
            </w:r>
            <w:r w:rsidRPr="008C76AB">
              <w:rPr>
                <w:rFonts w:cs="Arial"/>
              </w:rPr>
              <w:t>/</w:t>
            </w:r>
            <w:r>
              <w:rPr>
                <w:rFonts w:cs="Arial"/>
              </w:rPr>
              <w:t>129158</w:t>
            </w:r>
          </w:p>
        </w:tc>
      </w:tr>
    </w:tbl>
    <w:p w14:paraId="6444FCCB" w14:textId="77777777" w:rsidR="00D80C8E" w:rsidRDefault="00D80C8E" w:rsidP="00D80C8E">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w:tblPr>
      <w:tblGrid>
        <w:gridCol w:w="2122"/>
        <w:gridCol w:w="7506"/>
      </w:tblGrid>
      <w:tr w:rsidR="00D80C8E" w14:paraId="5CD1AB16" w14:textId="77777777" w:rsidTr="00765E66">
        <w:trPr>
          <w:tblHeader/>
        </w:trPr>
        <w:tc>
          <w:tcPr>
            <w:tcW w:w="1102" w:type="pct"/>
            <w:shd w:val="clear" w:color="auto" w:fill="E6E6E6"/>
          </w:tcPr>
          <w:p w14:paraId="45A2D615" w14:textId="77777777" w:rsidR="00D80C8E" w:rsidRDefault="00D80C8E" w:rsidP="00293A40">
            <w:pPr>
              <w:pStyle w:val="S8Gazettetableheading"/>
            </w:pPr>
            <w:r w:rsidRPr="000B411F">
              <w:t>Application no</w:t>
            </w:r>
            <w:r>
              <w:t>.</w:t>
            </w:r>
          </w:p>
        </w:tc>
        <w:tc>
          <w:tcPr>
            <w:tcW w:w="3898" w:type="pct"/>
          </w:tcPr>
          <w:p w14:paraId="12FBB168" w14:textId="77777777" w:rsidR="00D80C8E" w:rsidRDefault="00D80C8E" w:rsidP="00293A40">
            <w:pPr>
              <w:pStyle w:val="S8Gazettetabletext"/>
            </w:pPr>
            <w:r>
              <w:rPr>
                <w:rFonts w:cs="Arial"/>
                <w:szCs w:val="16"/>
              </w:rPr>
              <w:t>129161</w:t>
            </w:r>
          </w:p>
        </w:tc>
      </w:tr>
      <w:tr w:rsidR="00D80C8E" w14:paraId="68EDD355" w14:textId="77777777" w:rsidTr="00765E66">
        <w:trPr>
          <w:tblHeader/>
        </w:trPr>
        <w:tc>
          <w:tcPr>
            <w:tcW w:w="1102" w:type="pct"/>
            <w:shd w:val="clear" w:color="auto" w:fill="E6E6E6"/>
          </w:tcPr>
          <w:p w14:paraId="729D4FB1" w14:textId="77777777" w:rsidR="00D80C8E" w:rsidRDefault="00D80C8E" w:rsidP="00293A40">
            <w:pPr>
              <w:pStyle w:val="S8Gazettetableheading"/>
            </w:pPr>
            <w:r w:rsidRPr="000B411F">
              <w:t>Product name</w:t>
            </w:r>
          </w:p>
        </w:tc>
        <w:tc>
          <w:tcPr>
            <w:tcW w:w="3898" w:type="pct"/>
          </w:tcPr>
          <w:p w14:paraId="18073E4D" w14:textId="77777777" w:rsidR="00D80C8E" w:rsidRDefault="00D80C8E" w:rsidP="00293A40">
            <w:pPr>
              <w:pStyle w:val="S8Gazettetabletext"/>
            </w:pPr>
            <w:proofErr w:type="spellStart"/>
            <w:r>
              <w:rPr>
                <w:rFonts w:cs="Arial"/>
              </w:rPr>
              <w:t>Seresto</w:t>
            </w:r>
            <w:proofErr w:type="spellEnd"/>
            <w:r>
              <w:rPr>
                <w:rFonts w:cs="Arial"/>
              </w:rPr>
              <w:t xml:space="preserve"> For Dogs Over 8 Kg Fleas &amp; Ticks Collar</w:t>
            </w:r>
          </w:p>
        </w:tc>
      </w:tr>
      <w:tr w:rsidR="00D80C8E" w14:paraId="5A7F4FD5" w14:textId="77777777" w:rsidTr="00765E66">
        <w:trPr>
          <w:tblHeader/>
        </w:trPr>
        <w:tc>
          <w:tcPr>
            <w:tcW w:w="1102" w:type="pct"/>
            <w:shd w:val="clear" w:color="auto" w:fill="E6E6E6"/>
          </w:tcPr>
          <w:p w14:paraId="06D14909" w14:textId="77777777" w:rsidR="00D80C8E" w:rsidRDefault="00D80C8E" w:rsidP="00293A40">
            <w:pPr>
              <w:pStyle w:val="S8Gazettetableheading"/>
            </w:pPr>
            <w:r w:rsidRPr="000B411F">
              <w:t>Active constituent/s</w:t>
            </w:r>
          </w:p>
        </w:tc>
        <w:tc>
          <w:tcPr>
            <w:tcW w:w="3898" w:type="pct"/>
          </w:tcPr>
          <w:p w14:paraId="25EB99FD" w14:textId="77777777" w:rsidR="00D80C8E" w:rsidRDefault="00D80C8E" w:rsidP="008A7A1A">
            <w:pPr>
              <w:pStyle w:val="S8Gazettetabletext"/>
            </w:pPr>
            <w:r>
              <w:rPr>
                <w:rFonts w:cs="Arial"/>
              </w:rPr>
              <w:t>100</w:t>
            </w:r>
            <w:r w:rsidR="008A7A1A">
              <w:rPr>
                <w:rFonts w:cs="Arial"/>
              </w:rPr>
              <w:t> </w:t>
            </w:r>
            <w:r w:rsidR="008A7A1A">
              <w:rPr>
                <w:rFonts w:cs="Arial"/>
              </w:rPr>
              <w:t xml:space="preserve">mg/g </w:t>
            </w:r>
            <w:proofErr w:type="spellStart"/>
            <w:r w:rsidR="008A7A1A">
              <w:rPr>
                <w:rFonts w:cs="Arial"/>
              </w:rPr>
              <w:t>imidacloprid</w:t>
            </w:r>
            <w:proofErr w:type="spellEnd"/>
            <w:r w:rsidR="008A7A1A">
              <w:rPr>
                <w:rFonts w:cs="Arial"/>
              </w:rPr>
              <w:t>, 45</w:t>
            </w:r>
            <w:r w:rsidR="008A7A1A">
              <w:rPr>
                <w:rFonts w:cs="Arial"/>
              </w:rPr>
              <w:t> </w:t>
            </w:r>
            <w:r>
              <w:rPr>
                <w:rFonts w:cs="Arial"/>
              </w:rPr>
              <w:t xml:space="preserve">mg/g </w:t>
            </w:r>
            <w:proofErr w:type="spellStart"/>
            <w:r>
              <w:rPr>
                <w:rFonts w:cs="Arial"/>
              </w:rPr>
              <w:t>flumethrin</w:t>
            </w:r>
            <w:proofErr w:type="spellEnd"/>
          </w:p>
        </w:tc>
      </w:tr>
      <w:tr w:rsidR="00D80C8E" w14:paraId="35C6AF39" w14:textId="77777777" w:rsidTr="00765E66">
        <w:trPr>
          <w:tblHeader/>
        </w:trPr>
        <w:tc>
          <w:tcPr>
            <w:tcW w:w="1102" w:type="pct"/>
            <w:shd w:val="clear" w:color="auto" w:fill="E6E6E6"/>
          </w:tcPr>
          <w:p w14:paraId="61267ECF" w14:textId="77777777" w:rsidR="00D80C8E" w:rsidRDefault="00D80C8E" w:rsidP="00293A40">
            <w:pPr>
              <w:pStyle w:val="S8Gazettetableheading"/>
            </w:pPr>
            <w:r w:rsidRPr="000B411F">
              <w:t>A</w:t>
            </w:r>
            <w:r>
              <w:t>pplicant name</w:t>
            </w:r>
          </w:p>
        </w:tc>
        <w:tc>
          <w:tcPr>
            <w:tcW w:w="3898" w:type="pct"/>
          </w:tcPr>
          <w:p w14:paraId="1CDBC2A3" w14:textId="77777777" w:rsidR="00D80C8E" w:rsidRDefault="00D80C8E" w:rsidP="00293A40">
            <w:pPr>
              <w:pStyle w:val="S8Gazettetabletext"/>
            </w:pPr>
            <w:r>
              <w:rPr>
                <w:rFonts w:cs="Arial"/>
              </w:rPr>
              <w:t>Elanco Australasia Pty Ltd</w:t>
            </w:r>
          </w:p>
        </w:tc>
      </w:tr>
      <w:tr w:rsidR="00D80C8E" w14:paraId="5F79609D" w14:textId="77777777" w:rsidTr="00765E66">
        <w:trPr>
          <w:tblHeader/>
        </w:trPr>
        <w:tc>
          <w:tcPr>
            <w:tcW w:w="1102" w:type="pct"/>
            <w:shd w:val="clear" w:color="auto" w:fill="E6E6E6"/>
          </w:tcPr>
          <w:p w14:paraId="223CE68A" w14:textId="77777777" w:rsidR="00D80C8E" w:rsidRDefault="00D80C8E" w:rsidP="00293A40">
            <w:pPr>
              <w:pStyle w:val="S8Gazettetableheading"/>
            </w:pPr>
            <w:r w:rsidRPr="000B411F">
              <w:t xml:space="preserve">Applicant </w:t>
            </w:r>
            <w:r>
              <w:t>ACN</w:t>
            </w:r>
          </w:p>
        </w:tc>
        <w:tc>
          <w:tcPr>
            <w:tcW w:w="3898" w:type="pct"/>
          </w:tcPr>
          <w:p w14:paraId="156504E4" w14:textId="77777777" w:rsidR="00D80C8E" w:rsidRDefault="00D80C8E" w:rsidP="00293A40">
            <w:pPr>
              <w:pStyle w:val="S8Gazettetabletext"/>
            </w:pPr>
            <w:r>
              <w:rPr>
                <w:rFonts w:cs="Arial"/>
                <w:szCs w:val="16"/>
              </w:rPr>
              <w:t>076 745 198</w:t>
            </w:r>
          </w:p>
        </w:tc>
      </w:tr>
      <w:tr w:rsidR="00D80C8E" w14:paraId="70129DD9" w14:textId="77777777" w:rsidTr="00765E66">
        <w:trPr>
          <w:tblHeader/>
        </w:trPr>
        <w:tc>
          <w:tcPr>
            <w:tcW w:w="1102" w:type="pct"/>
            <w:shd w:val="clear" w:color="auto" w:fill="E6E6E6"/>
          </w:tcPr>
          <w:p w14:paraId="4E7C534E" w14:textId="77777777" w:rsidR="00D80C8E" w:rsidRDefault="00D80C8E" w:rsidP="00293A40">
            <w:pPr>
              <w:pStyle w:val="S8Gazettetableheading"/>
            </w:pPr>
            <w:r w:rsidRPr="000B411F">
              <w:t>Summary of use</w:t>
            </w:r>
          </w:p>
        </w:tc>
        <w:tc>
          <w:tcPr>
            <w:tcW w:w="3898" w:type="pct"/>
          </w:tcPr>
          <w:p w14:paraId="1294C33C" w14:textId="77777777" w:rsidR="00D80C8E" w:rsidRDefault="00D80C8E" w:rsidP="001E6761">
            <w:pPr>
              <w:pStyle w:val="S8Gazettetabletext"/>
            </w:pPr>
            <w:r>
              <w:rPr>
                <w:rFonts w:cs="Arial"/>
              </w:rPr>
              <w:t xml:space="preserve">To add the claim for reduced transmission between dogs of </w:t>
            </w:r>
            <w:r w:rsidR="001E6761">
              <w:rPr>
                <w:rFonts w:cs="Arial"/>
              </w:rPr>
              <w:t>c</w:t>
            </w:r>
            <w:r w:rsidRPr="00A8674C">
              <w:rPr>
                <w:rFonts w:cs="Arial"/>
              </w:rPr>
              <w:t xml:space="preserve">anine </w:t>
            </w:r>
            <w:proofErr w:type="spellStart"/>
            <w:r w:rsidR="001E6761">
              <w:rPr>
                <w:rFonts w:cs="Arial"/>
              </w:rPr>
              <w:t>monocytic</w:t>
            </w:r>
            <w:proofErr w:type="spellEnd"/>
            <w:r w:rsidR="001E6761">
              <w:rPr>
                <w:rFonts w:cs="Arial"/>
              </w:rPr>
              <w:t xml:space="preserve"> </w:t>
            </w:r>
            <w:proofErr w:type="spellStart"/>
            <w:r w:rsidR="001E6761">
              <w:rPr>
                <w:rFonts w:cs="Arial"/>
              </w:rPr>
              <w:t>e</w:t>
            </w:r>
            <w:r w:rsidRPr="00A8674C">
              <w:rPr>
                <w:rFonts w:cs="Arial"/>
              </w:rPr>
              <w:t>hrlichiosis</w:t>
            </w:r>
            <w:proofErr w:type="spellEnd"/>
            <w:r w:rsidR="001E6761">
              <w:rPr>
                <w:rFonts w:cs="Arial"/>
              </w:rPr>
              <w:t xml:space="preserve"> (</w:t>
            </w:r>
            <w:r>
              <w:rPr>
                <w:rFonts w:cs="Arial"/>
              </w:rPr>
              <w:t>CME</w:t>
            </w:r>
            <w:r w:rsidR="001E6761">
              <w:rPr>
                <w:rFonts w:cs="Arial"/>
              </w:rPr>
              <w:t>)</w:t>
            </w:r>
            <w:r>
              <w:rPr>
                <w:rFonts w:cs="Arial"/>
              </w:rPr>
              <w:t xml:space="preserve"> disease (</w:t>
            </w:r>
            <w:proofErr w:type="spellStart"/>
            <w:r w:rsidRPr="00525F6E">
              <w:rPr>
                <w:rFonts w:cs="Arial"/>
                <w:i/>
              </w:rPr>
              <w:t>Ehrlichia</w:t>
            </w:r>
            <w:proofErr w:type="spellEnd"/>
            <w:r w:rsidRPr="00525F6E">
              <w:rPr>
                <w:rFonts w:cs="Arial"/>
                <w:i/>
              </w:rPr>
              <w:t xml:space="preserve"> </w:t>
            </w:r>
            <w:proofErr w:type="spellStart"/>
            <w:r w:rsidRPr="00525F6E">
              <w:rPr>
                <w:rFonts w:cs="Arial"/>
                <w:i/>
              </w:rPr>
              <w:t>canis</w:t>
            </w:r>
            <w:proofErr w:type="spellEnd"/>
            <w:r>
              <w:rPr>
                <w:rFonts w:cs="Arial"/>
              </w:rPr>
              <w:t>) transmitted by the brown dog tick (</w:t>
            </w:r>
            <w:proofErr w:type="spellStart"/>
            <w:r w:rsidRPr="00525F6E">
              <w:rPr>
                <w:rFonts w:cs="Arial"/>
                <w:i/>
              </w:rPr>
              <w:t>Rhipicephalus</w:t>
            </w:r>
            <w:proofErr w:type="spellEnd"/>
            <w:r w:rsidRPr="00525F6E">
              <w:rPr>
                <w:rFonts w:cs="Arial"/>
                <w:i/>
              </w:rPr>
              <w:t xml:space="preserve"> </w:t>
            </w:r>
            <w:proofErr w:type="spellStart"/>
            <w:r w:rsidRPr="00525F6E">
              <w:rPr>
                <w:rFonts w:cs="Arial"/>
                <w:i/>
              </w:rPr>
              <w:t>sanguineus</w:t>
            </w:r>
            <w:proofErr w:type="spellEnd"/>
            <w:r w:rsidR="001E6761">
              <w:rPr>
                <w:rFonts w:cs="Arial"/>
              </w:rPr>
              <w:t>) for a period of 4</w:t>
            </w:r>
            <w:r>
              <w:rPr>
                <w:rFonts w:cs="Arial"/>
              </w:rPr>
              <w:t xml:space="preserve"> months</w:t>
            </w:r>
          </w:p>
        </w:tc>
      </w:tr>
      <w:tr w:rsidR="00D80C8E" w14:paraId="50928F1B" w14:textId="77777777" w:rsidTr="00765E66">
        <w:trPr>
          <w:tblHeader/>
        </w:trPr>
        <w:tc>
          <w:tcPr>
            <w:tcW w:w="1102" w:type="pct"/>
            <w:shd w:val="clear" w:color="auto" w:fill="E6E6E6"/>
          </w:tcPr>
          <w:p w14:paraId="153E91DC" w14:textId="77777777" w:rsidR="00D80C8E" w:rsidRDefault="00D80C8E" w:rsidP="00293A40">
            <w:pPr>
              <w:pStyle w:val="S8Gazettetableheading"/>
            </w:pPr>
            <w:r w:rsidRPr="000B411F">
              <w:t>D</w:t>
            </w:r>
            <w:r>
              <w:t>ate of registration</w:t>
            </w:r>
          </w:p>
        </w:tc>
        <w:tc>
          <w:tcPr>
            <w:tcW w:w="3898" w:type="pct"/>
          </w:tcPr>
          <w:p w14:paraId="1C6E5A80" w14:textId="77777777" w:rsidR="00D80C8E" w:rsidRDefault="00D80C8E" w:rsidP="00293A40">
            <w:pPr>
              <w:pStyle w:val="S8Gazettetabletext"/>
            </w:pPr>
            <w:r>
              <w:rPr>
                <w:rFonts w:cs="Arial"/>
                <w:szCs w:val="16"/>
              </w:rPr>
              <w:t>28 June 2021</w:t>
            </w:r>
          </w:p>
        </w:tc>
      </w:tr>
      <w:tr w:rsidR="00D80C8E" w14:paraId="4553124E" w14:textId="77777777" w:rsidTr="00765E66">
        <w:trPr>
          <w:tblHeader/>
        </w:trPr>
        <w:tc>
          <w:tcPr>
            <w:tcW w:w="1102" w:type="pct"/>
            <w:shd w:val="clear" w:color="auto" w:fill="E6E6E6"/>
          </w:tcPr>
          <w:p w14:paraId="2188D7E7" w14:textId="77777777" w:rsidR="00D80C8E" w:rsidRDefault="00D80C8E" w:rsidP="00293A40">
            <w:pPr>
              <w:pStyle w:val="S8Gazettetableheading"/>
            </w:pPr>
            <w:r w:rsidRPr="000B411F">
              <w:t>Product registration no</w:t>
            </w:r>
            <w:r>
              <w:t>.</w:t>
            </w:r>
          </w:p>
        </w:tc>
        <w:tc>
          <w:tcPr>
            <w:tcW w:w="3898" w:type="pct"/>
          </w:tcPr>
          <w:p w14:paraId="19CF6B46" w14:textId="77777777" w:rsidR="00D80C8E" w:rsidRDefault="00D80C8E" w:rsidP="00293A40">
            <w:pPr>
              <w:pStyle w:val="S8Gazettetabletext"/>
            </w:pPr>
            <w:r>
              <w:rPr>
                <w:rFonts w:cs="Arial"/>
              </w:rPr>
              <w:t>65875</w:t>
            </w:r>
          </w:p>
        </w:tc>
      </w:tr>
      <w:tr w:rsidR="00D80C8E" w14:paraId="7AFBD19E" w14:textId="77777777" w:rsidTr="00765E66">
        <w:trPr>
          <w:tblHeader/>
        </w:trPr>
        <w:tc>
          <w:tcPr>
            <w:tcW w:w="1102" w:type="pct"/>
            <w:shd w:val="clear" w:color="auto" w:fill="E6E6E6"/>
          </w:tcPr>
          <w:p w14:paraId="1EF204D1" w14:textId="77777777" w:rsidR="00D80C8E" w:rsidRPr="000B411F" w:rsidRDefault="00D80C8E" w:rsidP="00293A40">
            <w:pPr>
              <w:pStyle w:val="S8Gazettetableheading"/>
            </w:pPr>
            <w:r w:rsidRPr="000B411F">
              <w:t>Label approval no</w:t>
            </w:r>
            <w:r>
              <w:t>.</w:t>
            </w:r>
          </w:p>
        </w:tc>
        <w:tc>
          <w:tcPr>
            <w:tcW w:w="3898" w:type="pct"/>
          </w:tcPr>
          <w:p w14:paraId="45AF8E88" w14:textId="77777777" w:rsidR="00D80C8E" w:rsidRDefault="00D80C8E" w:rsidP="00293A40">
            <w:pPr>
              <w:pStyle w:val="S8Gazettetabletext"/>
            </w:pPr>
            <w:r>
              <w:rPr>
                <w:rFonts w:cs="Arial"/>
              </w:rPr>
              <w:t>65875</w:t>
            </w:r>
            <w:r w:rsidRPr="008C76AB">
              <w:rPr>
                <w:rFonts w:cs="Arial"/>
              </w:rPr>
              <w:t>/</w:t>
            </w:r>
            <w:r>
              <w:rPr>
                <w:rFonts w:cs="Arial"/>
              </w:rPr>
              <w:t>129161</w:t>
            </w:r>
          </w:p>
        </w:tc>
      </w:tr>
    </w:tbl>
    <w:p w14:paraId="29A58EEA" w14:textId="77777777" w:rsidR="00D80C8E" w:rsidRDefault="00D80C8E" w:rsidP="00D80C8E">
      <w:pPr>
        <w:pStyle w:val="S8Gazettetabletext"/>
      </w:pPr>
    </w:p>
    <w:p w14:paraId="4F686BDE" w14:textId="77777777" w:rsidR="00D80C8E" w:rsidRDefault="00D80C8E" w:rsidP="00D80C8E">
      <w:pPr>
        <w:pStyle w:val="Caption"/>
        <w:keepNext/>
      </w:pPr>
      <w:bookmarkStart w:id="9" w:name="_Toc76994301"/>
      <w:r>
        <w:lastRenderedPageBreak/>
        <w:t xml:space="preserve">Table </w:t>
      </w:r>
      <w:fldSimple w:instr=" SEQ Table \* ARABIC ">
        <w:r w:rsidR="008A7A1A">
          <w:rPr>
            <w:noProof/>
          </w:rPr>
          <w:t>7</w:t>
        </w:r>
      </w:fldSimple>
      <w:r>
        <w:t>: Label approval</w:t>
      </w:r>
      <w:bookmarkEnd w:id="9"/>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el approval veterinary"/>
      </w:tblPr>
      <w:tblGrid>
        <w:gridCol w:w="2122"/>
        <w:gridCol w:w="7506"/>
      </w:tblGrid>
      <w:tr w:rsidR="00D80C8E" w14:paraId="4B448F23" w14:textId="77777777" w:rsidTr="00765E66">
        <w:trPr>
          <w:tblHeader/>
        </w:trPr>
        <w:tc>
          <w:tcPr>
            <w:tcW w:w="1102" w:type="pct"/>
            <w:shd w:val="clear" w:color="auto" w:fill="E6E6E6"/>
          </w:tcPr>
          <w:p w14:paraId="73FEFAB6" w14:textId="77777777" w:rsidR="00D80C8E" w:rsidRDefault="00D80C8E" w:rsidP="00293A40">
            <w:pPr>
              <w:pStyle w:val="S8Gazettetableheading"/>
            </w:pPr>
            <w:r w:rsidRPr="000B411F">
              <w:t>Application no</w:t>
            </w:r>
            <w:r>
              <w:t>.</w:t>
            </w:r>
          </w:p>
        </w:tc>
        <w:tc>
          <w:tcPr>
            <w:tcW w:w="3898" w:type="pct"/>
          </w:tcPr>
          <w:p w14:paraId="17E51ADF" w14:textId="77777777" w:rsidR="00D80C8E" w:rsidRDefault="00D80C8E" w:rsidP="00293A40">
            <w:pPr>
              <w:pStyle w:val="S8Gazettetabletext"/>
            </w:pPr>
            <w:r>
              <w:rPr>
                <w:rFonts w:cs="Arial"/>
                <w:szCs w:val="16"/>
              </w:rPr>
              <w:t>130668</w:t>
            </w:r>
          </w:p>
        </w:tc>
      </w:tr>
      <w:tr w:rsidR="00D80C8E" w14:paraId="170F1265" w14:textId="77777777" w:rsidTr="00765E66">
        <w:trPr>
          <w:tblHeader/>
        </w:trPr>
        <w:tc>
          <w:tcPr>
            <w:tcW w:w="1102" w:type="pct"/>
            <w:shd w:val="clear" w:color="auto" w:fill="E6E6E6"/>
          </w:tcPr>
          <w:p w14:paraId="20341F6A" w14:textId="77777777" w:rsidR="00D80C8E" w:rsidRDefault="00D80C8E" w:rsidP="00293A40">
            <w:pPr>
              <w:pStyle w:val="S8Gazettetableheading"/>
            </w:pPr>
            <w:r w:rsidRPr="000B411F">
              <w:t>Product name</w:t>
            </w:r>
          </w:p>
        </w:tc>
        <w:tc>
          <w:tcPr>
            <w:tcW w:w="3898" w:type="pct"/>
          </w:tcPr>
          <w:p w14:paraId="0AA5D5FD" w14:textId="77777777" w:rsidR="00D80C8E" w:rsidRDefault="00D80C8E" w:rsidP="00293A40">
            <w:pPr>
              <w:pStyle w:val="S8Gazettetabletext"/>
            </w:pPr>
            <w:proofErr w:type="spellStart"/>
            <w:r>
              <w:rPr>
                <w:rFonts w:cs="Arial"/>
              </w:rPr>
              <w:t>Dermcare</w:t>
            </w:r>
            <w:proofErr w:type="spellEnd"/>
            <w:r>
              <w:rPr>
                <w:rFonts w:cs="Arial"/>
              </w:rPr>
              <w:t xml:space="preserve"> </w:t>
            </w:r>
            <w:proofErr w:type="spellStart"/>
            <w:r>
              <w:rPr>
                <w:rFonts w:cs="Arial"/>
              </w:rPr>
              <w:t>Malaseb</w:t>
            </w:r>
            <w:proofErr w:type="spellEnd"/>
            <w:r>
              <w:rPr>
                <w:rFonts w:cs="Arial"/>
              </w:rPr>
              <w:t xml:space="preserve"> Medicated Shampoo</w:t>
            </w:r>
          </w:p>
        </w:tc>
      </w:tr>
      <w:tr w:rsidR="00D80C8E" w14:paraId="406631AC" w14:textId="77777777" w:rsidTr="00765E66">
        <w:trPr>
          <w:tblHeader/>
        </w:trPr>
        <w:tc>
          <w:tcPr>
            <w:tcW w:w="1102" w:type="pct"/>
            <w:shd w:val="clear" w:color="auto" w:fill="E6E6E6"/>
          </w:tcPr>
          <w:p w14:paraId="38416B1C" w14:textId="77777777" w:rsidR="00D80C8E" w:rsidRDefault="00D80C8E" w:rsidP="00293A40">
            <w:pPr>
              <w:pStyle w:val="S8Gazettetableheading"/>
            </w:pPr>
            <w:r w:rsidRPr="000B411F">
              <w:t>Active constituent/s</w:t>
            </w:r>
          </w:p>
        </w:tc>
        <w:tc>
          <w:tcPr>
            <w:tcW w:w="3898" w:type="pct"/>
          </w:tcPr>
          <w:p w14:paraId="40B6D069" w14:textId="77777777" w:rsidR="00D80C8E" w:rsidRDefault="00D80C8E" w:rsidP="008A7A1A">
            <w:pPr>
              <w:pStyle w:val="S8Gazettetabletext"/>
            </w:pPr>
            <w:r>
              <w:rPr>
                <w:rFonts w:cs="Arial"/>
              </w:rPr>
              <w:t>20</w:t>
            </w:r>
            <w:r w:rsidR="008A7A1A">
              <w:rPr>
                <w:rFonts w:cs="Arial"/>
              </w:rPr>
              <w:t> </w:t>
            </w:r>
            <w:r>
              <w:rPr>
                <w:rFonts w:cs="Arial"/>
              </w:rPr>
              <w:t>g/L chlorhexidine gluconate, 20</w:t>
            </w:r>
            <w:r w:rsidR="008A7A1A">
              <w:rPr>
                <w:rFonts w:cs="Arial"/>
              </w:rPr>
              <w:t> </w:t>
            </w:r>
            <w:r>
              <w:rPr>
                <w:rFonts w:cs="Arial"/>
              </w:rPr>
              <w:t xml:space="preserve">g/L </w:t>
            </w:r>
            <w:proofErr w:type="spellStart"/>
            <w:r>
              <w:rPr>
                <w:rFonts w:cs="Arial"/>
              </w:rPr>
              <w:t>miconazole</w:t>
            </w:r>
            <w:proofErr w:type="spellEnd"/>
            <w:r>
              <w:rPr>
                <w:rFonts w:cs="Arial"/>
              </w:rPr>
              <w:t xml:space="preserve"> nitrate</w:t>
            </w:r>
          </w:p>
        </w:tc>
      </w:tr>
      <w:tr w:rsidR="00D80C8E" w14:paraId="070DB928" w14:textId="77777777" w:rsidTr="00765E66">
        <w:trPr>
          <w:tblHeader/>
        </w:trPr>
        <w:tc>
          <w:tcPr>
            <w:tcW w:w="1102" w:type="pct"/>
            <w:shd w:val="clear" w:color="auto" w:fill="E6E6E6"/>
          </w:tcPr>
          <w:p w14:paraId="2B8C720C" w14:textId="77777777" w:rsidR="00D80C8E" w:rsidRDefault="00D80C8E" w:rsidP="00293A40">
            <w:pPr>
              <w:pStyle w:val="S8Gazettetableheading"/>
            </w:pPr>
            <w:r w:rsidRPr="000B411F">
              <w:t>A</w:t>
            </w:r>
            <w:r>
              <w:t>pplicant name</w:t>
            </w:r>
          </w:p>
        </w:tc>
        <w:tc>
          <w:tcPr>
            <w:tcW w:w="3898" w:type="pct"/>
          </w:tcPr>
          <w:p w14:paraId="45FFF2AD" w14:textId="77777777" w:rsidR="00D80C8E" w:rsidRDefault="00D80C8E" w:rsidP="00293A40">
            <w:pPr>
              <w:pStyle w:val="S8Gazettetabletext"/>
            </w:pPr>
            <w:proofErr w:type="spellStart"/>
            <w:r>
              <w:rPr>
                <w:rFonts w:cs="Arial"/>
              </w:rPr>
              <w:t>Dermcare</w:t>
            </w:r>
            <w:proofErr w:type="spellEnd"/>
            <w:r>
              <w:rPr>
                <w:rFonts w:cs="Arial"/>
              </w:rPr>
              <w:t>-Vet Pty Ltd</w:t>
            </w:r>
          </w:p>
        </w:tc>
      </w:tr>
      <w:tr w:rsidR="00D80C8E" w14:paraId="013A95F4" w14:textId="77777777" w:rsidTr="00765E66">
        <w:trPr>
          <w:tblHeader/>
        </w:trPr>
        <w:tc>
          <w:tcPr>
            <w:tcW w:w="1102" w:type="pct"/>
            <w:shd w:val="clear" w:color="auto" w:fill="E6E6E6"/>
          </w:tcPr>
          <w:p w14:paraId="3484F2FF" w14:textId="77777777" w:rsidR="00D80C8E" w:rsidRDefault="00D80C8E" w:rsidP="00293A40">
            <w:pPr>
              <w:pStyle w:val="S8Gazettetableheading"/>
            </w:pPr>
            <w:r w:rsidRPr="000B411F">
              <w:t xml:space="preserve">Applicant </w:t>
            </w:r>
            <w:r>
              <w:t>ACN</w:t>
            </w:r>
          </w:p>
        </w:tc>
        <w:tc>
          <w:tcPr>
            <w:tcW w:w="3898" w:type="pct"/>
          </w:tcPr>
          <w:p w14:paraId="6B6AF4B4" w14:textId="77777777" w:rsidR="00D80C8E" w:rsidRDefault="00D80C8E" w:rsidP="00293A40">
            <w:pPr>
              <w:pStyle w:val="S8Gazettetabletext"/>
            </w:pPr>
            <w:r>
              <w:rPr>
                <w:rFonts w:cs="Arial"/>
                <w:szCs w:val="16"/>
              </w:rPr>
              <w:t>010 280 010</w:t>
            </w:r>
          </w:p>
        </w:tc>
      </w:tr>
      <w:tr w:rsidR="00D80C8E" w14:paraId="4997903E" w14:textId="77777777" w:rsidTr="00765E66">
        <w:trPr>
          <w:tblHeader/>
        </w:trPr>
        <w:tc>
          <w:tcPr>
            <w:tcW w:w="1102" w:type="pct"/>
            <w:shd w:val="clear" w:color="auto" w:fill="E6E6E6"/>
          </w:tcPr>
          <w:p w14:paraId="3F976F28" w14:textId="77777777" w:rsidR="00D80C8E" w:rsidRDefault="00D80C8E" w:rsidP="00293A40">
            <w:pPr>
              <w:pStyle w:val="S8Gazettetableheading"/>
            </w:pPr>
            <w:r w:rsidRPr="000B411F">
              <w:t>Summary of use</w:t>
            </w:r>
          </w:p>
        </w:tc>
        <w:tc>
          <w:tcPr>
            <w:tcW w:w="3898" w:type="pct"/>
          </w:tcPr>
          <w:p w14:paraId="2F90303E" w14:textId="77777777" w:rsidR="00D80C8E" w:rsidRDefault="00D80C8E" w:rsidP="00293A40">
            <w:pPr>
              <w:pStyle w:val="S8Gazettetabletext"/>
            </w:pPr>
            <w:r>
              <w:rPr>
                <w:rFonts w:cs="Arial"/>
              </w:rPr>
              <w:t>Approval of a new label for the registered product '</w:t>
            </w:r>
            <w:proofErr w:type="spellStart"/>
            <w:r>
              <w:rPr>
                <w:rFonts w:cs="Arial"/>
              </w:rPr>
              <w:t>Dermcare</w:t>
            </w:r>
            <w:proofErr w:type="spellEnd"/>
            <w:r>
              <w:rPr>
                <w:rFonts w:cs="Arial"/>
              </w:rPr>
              <w:t xml:space="preserve"> </w:t>
            </w:r>
            <w:proofErr w:type="spellStart"/>
            <w:r>
              <w:rPr>
                <w:rFonts w:cs="Arial"/>
              </w:rPr>
              <w:t>Malaseb</w:t>
            </w:r>
            <w:proofErr w:type="spellEnd"/>
            <w:r>
              <w:rPr>
                <w:rFonts w:cs="Arial"/>
              </w:rPr>
              <w:t xml:space="preserve"> Medicated Shampoo' with the label name '</w:t>
            </w:r>
            <w:proofErr w:type="spellStart"/>
            <w:r>
              <w:rPr>
                <w:rFonts w:cs="Arial"/>
              </w:rPr>
              <w:t>Dermcare</w:t>
            </w:r>
            <w:proofErr w:type="spellEnd"/>
            <w:r>
              <w:rPr>
                <w:rFonts w:cs="Arial"/>
              </w:rPr>
              <w:t xml:space="preserve"> </w:t>
            </w:r>
            <w:proofErr w:type="spellStart"/>
            <w:r>
              <w:rPr>
                <w:rFonts w:cs="Arial"/>
              </w:rPr>
              <w:t>Malaseb</w:t>
            </w:r>
            <w:proofErr w:type="spellEnd"/>
            <w:r>
              <w:rPr>
                <w:rFonts w:cs="Arial"/>
              </w:rPr>
              <w:t xml:space="preserve"> Medicated Foam</w:t>
            </w:r>
            <w:r>
              <w:rPr>
                <w:rFonts w:cs="Arial"/>
              </w:rPr>
              <w:t>’</w:t>
            </w:r>
          </w:p>
        </w:tc>
      </w:tr>
      <w:tr w:rsidR="00D80C8E" w14:paraId="214D8E44" w14:textId="77777777" w:rsidTr="00765E66">
        <w:trPr>
          <w:tblHeader/>
        </w:trPr>
        <w:tc>
          <w:tcPr>
            <w:tcW w:w="1102" w:type="pct"/>
            <w:shd w:val="clear" w:color="auto" w:fill="E6E6E6"/>
          </w:tcPr>
          <w:p w14:paraId="56856C92" w14:textId="77777777" w:rsidR="00D80C8E" w:rsidRDefault="00D80C8E" w:rsidP="00293A40">
            <w:pPr>
              <w:pStyle w:val="S8Gazettetableheading"/>
            </w:pPr>
            <w:r w:rsidRPr="000B411F">
              <w:t>D</w:t>
            </w:r>
            <w:r>
              <w:t>ate of registration</w:t>
            </w:r>
          </w:p>
        </w:tc>
        <w:tc>
          <w:tcPr>
            <w:tcW w:w="3898" w:type="pct"/>
          </w:tcPr>
          <w:p w14:paraId="57A2F2E8" w14:textId="77777777" w:rsidR="00D80C8E" w:rsidRDefault="00D80C8E" w:rsidP="00293A40">
            <w:pPr>
              <w:pStyle w:val="S8Gazettetabletext"/>
            </w:pPr>
            <w:r w:rsidRPr="00702473">
              <w:rPr>
                <w:rFonts w:cs="Arial"/>
                <w:szCs w:val="16"/>
              </w:rPr>
              <w:t>25 June 2021</w:t>
            </w:r>
          </w:p>
        </w:tc>
      </w:tr>
      <w:tr w:rsidR="00D80C8E" w14:paraId="4307CCD5" w14:textId="77777777" w:rsidTr="00765E66">
        <w:trPr>
          <w:tblHeader/>
        </w:trPr>
        <w:tc>
          <w:tcPr>
            <w:tcW w:w="1102" w:type="pct"/>
            <w:shd w:val="clear" w:color="auto" w:fill="E6E6E6"/>
          </w:tcPr>
          <w:p w14:paraId="37579454" w14:textId="77777777" w:rsidR="00D80C8E" w:rsidRDefault="00D80C8E" w:rsidP="00293A40">
            <w:pPr>
              <w:pStyle w:val="S8Gazettetableheading"/>
            </w:pPr>
            <w:r w:rsidRPr="000B411F">
              <w:t>Product registration no</w:t>
            </w:r>
            <w:r>
              <w:t>.</w:t>
            </w:r>
          </w:p>
        </w:tc>
        <w:tc>
          <w:tcPr>
            <w:tcW w:w="3898" w:type="pct"/>
          </w:tcPr>
          <w:p w14:paraId="35E23B40" w14:textId="77777777" w:rsidR="00D80C8E" w:rsidRDefault="00D80C8E" w:rsidP="00293A40">
            <w:pPr>
              <w:pStyle w:val="S8Gazettetabletext"/>
            </w:pPr>
            <w:r>
              <w:rPr>
                <w:rFonts w:cs="Arial"/>
              </w:rPr>
              <w:t>47682</w:t>
            </w:r>
          </w:p>
        </w:tc>
      </w:tr>
      <w:tr w:rsidR="00D80C8E" w14:paraId="43BF0FF0" w14:textId="77777777" w:rsidTr="00765E66">
        <w:trPr>
          <w:tblHeader/>
        </w:trPr>
        <w:tc>
          <w:tcPr>
            <w:tcW w:w="1102" w:type="pct"/>
            <w:shd w:val="clear" w:color="auto" w:fill="E6E6E6"/>
          </w:tcPr>
          <w:p w14:paraId="1D49E544" w14:textId="77777777" w:rsidR="00D80C8E" w:rsidRPr="000B411F" w:rsidRDefault="00D80C8E" w:rsidP="00293A40">
            <w:pPr>
              <w:pStyle w:val="S8Gazettetableheading"/>
            </w:pPr>
            <w:r w:rsidRPr="000B411F">
              <w:t>Label approval no</w:t>
            </w:r>
          </w:p>
        </w:tc>
        <w:tc>
          <w:tcPr>
            <w:tcW w:w="3898" w:type="pct"/>
          </w:tcPr>
          <w:p w14:paraId="36ED2C08" w14:textId="77777777" w:rsidR="00D80C8E" w:rsidRDefault="00D80C8E" w:rsidP="00293A40">
            <w:pPr>
              <w:pStyle w:val="S8Gazettetabletext"/>
            </w:pPr>
            <w:r>
              <w:rPr>
                <w:rFonts w:cs="Arial"/>
              </w:rPr>
              <w:t>47682</w:t>
            </w:r>
            <w:r w:rsidRPr="008C76AB">
              <w:rPr>
                <w:rFonts w:cs="Arial"/>
              </w:rPr>
              <w:t>/</w:t>
            </w:r>
            <w:r>
              <w:rPr>
                <w:rFonts w:cs="Arial"/>
              </w:rPr>
              <w:t>130668</w:t>
            </w:r>
          </w:p>
        </w:tc>
      </w:tr>
    </w:tbl>
    <w:p w14:paraId="13D34CA5" w14:textId="77777777" w:rsidR="00765E66" w:rsidRDefault="00765E66" w:rsidP="00D80C8E">
      <w:pPr>
        <w:sectPr w:rsidR="00765E66" w:rsidSect="00DF6B13">
          <w:headerReference w:type="even" r:id="rId24"/>
          <w:headerReference w:type="default" r:id="rId25"/>
          <w:pgSz w:w="11906" w:h="16838"/>
          <w:pgMar w:top="1440" w:right="1134" w:bottom="1440" w:left="1134" w:header="680" w:footer="737" w:gutter="0"/>
          <w:cols w:space="708"/>
          <w:docGrid w:linePitch="360"/>
        </w:sectPr>
      </w:pPr>
    </w:p>
    <w:p w14:paraId="2C302358" w14:textId="77777777" w:rsidR="00765E66" w:rsidRPr="00251875" w:rsidRDefault="00765E66" w:rsidP="00765E66">
      <w:pPr>
        <w:pStyle w:val="GazetteHeading1"/>
      </w:pPr>
      <w:bookmarkStart w:id="10" w:name="_Toc76994290"/>
      <w:r w:rsidRPr="00251875">
        <w:lastRenderedPageBreak/>
        <w:t>Approved active constituents</w:t>
      </w:r>
      <w:bookmarkEnd w:id="10"/>
    </w:p>
    <w:p w14:paraId="4DC8B2CC" w14:textId="77777777" w:rsidR="00765E66" w:rsidRPr="00D80B56" w:rsidRDefault="00765E66" w:rsidP="00765E66">
      <w:pPr>
        <w:pStyle w:val="GazetteNormalText"/>
      </w:pPr>
      <w:r w:rsidRPr="00D80B56">
        <w:t xml:space="preserve">Pursuant to the Agricultural and Veterinary Chemicals Code scheduled to the </w:t>
      </w:r>
      <w:r w:rsidRPr="00D80B56">
        <w:rPr>
          <w:i/>
        </w:rPr>
        <w:t>Agricultural and Veterinary Chemicals Code Act 1994</w:t>
      </w:r>
      <w:r w:rsidRPr="00D80B56">
        <w:t>, the APVMA hereby gives notice that it has approved or varied the relevant particulars or conditions of the approval of the following active constituents, with effect from the dates shown.</w:t>
      </w:r>
    </w:p>
    <w:p w14:paraId="27800F0F" w14:textId="77777777" w:rsidR="00765E66" w:rsidRDefault="00765E66" w:rsidP="00765E66">
      <w:pPr>
        <w:pStyle w:val="Caption"/>
      </w:pPr>
      <w:bookmarkStart w:id="11" w:name="_Toc76994302"/>
      <w:r>
        <w:t xml:space="preserve">Table </w:t>
      </w:r>
      <w:fldSimple w:instr=" SEQ Table \* ARABIC ">
        <w:r w:rsidR="008A7A1A">
          <w:rPr>
            <w:noProof/>
          </w:rPr>
          <w:t>8</w:t>
        </w:r>
      </w:fldSimple>
      <w:r>
        <w:t xml:space="preserve">: </w:t>
      </w:r>
      <w:r w:rsidRPr="00251875">
        <w:t>Active constituent</w:t>
      </w:r>
      <w:bookmarkEnd w:id="11"/>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765E66" w14:paraId="78AFAEC3" w14:textId="77777777" w:rsidTr="00765E66">
        <w:trPr>
          <w:tblHeader/>
        </w:trPr>
        <w:tc>
          <w:tcPr>
            <w:tcW w:w="1019" w:type="pct"/>
            <w:shd w:val="clear" w:color="auto" w:fill="E6E6E6"/>
          </w:tcPr>
          <w:p w14:paraId="76CE68D8" w14:textId="77777777" w:rsidR="00765E66" w:rsidRDefault="00765E66" w:rsidP="00293A40">
            <w:pPr>
              <w:pStyle w:val="S8Gazettetableheading"/>
            </w:pPr>
            <w:r>
              <w:t>Application no.</w:t>
            </w:r>
          </w:p>
        </w:tc>
        <w:tc>
          <w:tcPr>
            <w:tcW w:w="3981" w:type="pct"/>
          </w:tcPr>
          <w:p w14:paraId="679921B9" w14:textId="77777777" w:rsidR="00765E66" w:rsidRDefault="00765E66" w:rsidP="00293A40">
            <w:pPr>
              <w:pStyle w:val="S8Gazettetabletext"/>
            </w:pPr>
            <w:r>
              <w:t>128362</w:t>
            </w:r>
          </w:p>
        </w:tc>
      </w:tr>
      <w:tr w:rsidR="00765E66" w14:paraId="6C40DEF7" w14:textId="77777777" w:rsidTr="00765E66">
        <w:trPr>
          <w:tblHeader/>
        </w:trPr>
        <w:tc>
          <w:tcPr>
            <w:tcW w:w="1019" w:type="pct"/>
            <w:shd w:val="clear" w:color="auto" w:fill="E6E6E6"/>
          </w:tcPr>
          <w:p w14:paraId="06D07903" w14:textId="77777777" w:rsidR="00765E66" w:rsidRDefault="00765E66" w:rsidP="00293A40">
            <w:pPr>
              <w:pStyle w:val="S8Gazettetableheading"/>
            </w:pPr>
            <w:r>
              <w:t>Active constituent/s</w:t>
            </w:r>
          </w:p>
        </w:tc>
        <w:tc>
          <w:tcPr>
            <w:tcW w:w="3981" w:type="pct"/>
          </w:tcPr>
          <w:p w14:paraId="06BF1979" w14:textId="77777777" w:rsidR="00765E66" w:rsidRDefault="008A7A1A" w:rsidP="00293A40">
            <w:pPr>
              <w:pStyle w:val="S8Gazettetabletext"/>
            </w:pPr>
            <w:proofErr w:type="spellStart"/>
            <w:r>
              <w:t>D</w:t>
            </w:r>
            <w:r w:rsidR="00765E66">
              <w:t>ichloroacetic</w:t>
            </w:r>
            <w:proofErr w:type="spellEnd"/>
            <w:r w:rsidR="00765E66">
              <w:t xml:space="preserve"> acid</w:t>
            </w:r>
          </w:p>
        </w:tc>
      </w:tr>
      <w:tr w:rsidR="00765E66" w14:paraId="1F7C789E" w14:textId="77777777" w:rsidTr="00765E66">
        <w:trPr>
          <w:tblHeader/>
        </w:trPr>
        <w:tc>
          <w:tcPr>
            <w:tcW w:w="1019" w:type="pct"/>
            <w:shd w:val="clear" w:color="auto" w:fill="E6E6E6"/>
          </w:tcPr>
          <w:p w14:paraId="0FB6A9C9" w14:textId="77777777" w:rsidR="00765E66" w:rsidRDefault="00765E66" w:rsidP="00293A40">
            <w:pPr>
              <w:pStyle w:val="S8Gazettetableheading"/>
            </w:pPr>
            <w:r w:rsidRPr="00251875">
              <w:t>Applicant name</w:t>
            </w:r>
          </w:p>
        </w:tc>
        <w:tc>
          <w:tcPr>
            <w:tcW w:w="3981" w:type="pct"/>
          </w:tcPr>
          <w:p w14:paraId="6D9C47D4" w14:textId="77777777" w:rsidR="00765E66" w:rsidRDefault="00765E66" w:rsidP="00293A40">
            <w:pPr>
              <w:pStyle w:val="S8Gazettetabletext"/>
            </w:pPr>
            <w:proofErr w:type="spellStart"/>
            <w:r>
              <w:t>Ceva</w:t>
            </w:r>
            <w:proofErr w:type="spellEnd"/>
            <w:r>
              <w:t xml:space="preserve"> Animal Health Pty Ltd</w:t>
            </w:r>
          </w:p>
        </w:tc>
      </w:tr>
      <w:tr w:rsidR="00765E66" w14:paraId="33891CD3" w14:textId="77777777" w:rsidTr="00765E66">
        <w:trPr>
          <w:tblHeader/>
        </w:trPr>
        <w:tc>
          <w:tcPr>
            <w:tcW w:w="1019" w:type="pct"/>
            <w:shd w:val="clear" w:color="auto" w:fill="E6E6E6"/>
          </w:tcPr>
          <w:p w14:paraId="052C0EC2" w14:textId="77777777" w:rsidR="00765E66" w:rsidRDefault="00765E66" w:rsidP="00293A40">
            <w:pPr>
              <w:pStyle w:val="S8Gazettetableheading"/>
            </w:pPr>
            <w:r w:rsidRPr="00251875">
              <w:t>A</w:t>
            </w:r>
            <w:r>
              <w:t>pplicant ACN</w:t>
            </w:r>
          </w:p>
        </w:tc>
        <w:tc>
          <w:tcPr>
            <w:tcW w:w="3981" w:type="pct"/>
          </w:tcPr>
          <w:p w14:paraId="063ED54A" w14:textId="77777777" w:rsidR="00765E66" w:rsidRDefault="00765E66" w:rsidP="00293A40">
            <w:pPr>
              <w:pStyle w:val="S8Gazettetabletext"/>
            </w:pPr>
            <w:r>
              <w:t>002 692 426</w:t>
            </w:r>
          </w:p>
        </w:tc>
      </w:tr>
      <w:tr w:rsidR="00765E66" w14:paraId="0EBA2D10" w14:textId="77777777" w:rsidTr="00765E66">
        <w:trPr>
          <w:tblHeader/>
        </w:trPr>
        <w:tc>
          <w:tcPr>
            <w:tcW w:w="1019" w:type="pct"/>
            <w:shd w:val="clear" w:color="auto" w:fill="E6E6E6"/>
          </w:tcPr>
          <w:p w14:paraId="2E23932F" w14:textId="77777777" w:rsidR="00765E66" w:rsidRDefault="00765E66" w:rsidP="00293A40">
            <w:pPr>
              <w:pStyle w:val="S8Gazettetableheading"/>
            </w:pPr>
            <w:r w:rsidRPr="00251875">
              <w:t>Sum</w:t>
            </w:r>
            <w:r>
              <w:t>mary of use</w:t>
            </w:r>
          </w:p>
        </w:tc>
        <w:tc>
          <w:tcPr>
            <w:tcW w:w="3981" w:type="pct"/>
          </w:tcPr>
          <w:p w14:paraId="25D24552" w14:textId="77777777" w:rsidR="00765E66" w:rsidRDefault="00765E66" w:rsidP="00293A40">
            <w:pPr>
              <w:pStyle w:val="S8Gazettetabletext"/>
            </w:pPr>
            <w:r>
              <w:t>For use in veterinary chemical products</w:t>
            </w:r>
          </w:p>
        </w:tc>
      </w:tr>
      <w:tr w:rsidR="00765E66" w14:paraId="38856644" w14:textId="77777777" w:rsidTr="00765E66">
        <w:trPr>
          <w:tblHeader/>
        </w:trPr>
        <w:tc>
          <w:tcPr>
            <w:tcW w:w="1019" w:type="pct"/>
            <w:shd w:val="clear" w:color="auto" w:fill="E6E6E6"/>
          </w:tcPr>
          <w:p w14:paraId="175F833A" w14:textId="77777777" w:rsidR="00765E66" w:rsidRDefault="00765E66" w:rsidP="00293A40">
            <w:pPr>
              <w:pStyle w:val="S8Gazettetableheading"/>
            </w:pPr>
            <w:r w:rsidRPr="00251875">
              <w:t>Date of approval</w:t>
            </w:r>
          </w:p>
        </w:tc>
        <w:tc>
          <w:tcPr>
            <w:tcW w:w="3981" w:type="pct"/>
          </w:tcPr>
          <w:p w14:paraId="4639F554" w14:textId="77777777" w:rsidR="00765E66" w:rsidRDefault="00765E66" w:rsidP="00293A40">
            <w:pPr>
              <w:pStyle w:val="S8Gazettetabletext"/>
            </w:pPr>
            <w:r>
              <w:t>21 June 2021</w:t>
            </w:r>
          </w:p>
        </w:tc>
      </w:tr>
      <w:tr w:rsidR="00765E66" w14:paraId="7B3A2C71" w14:textId="77777777" w:rsidTr="00765E66">
        <w:trPr>
          <w:tblHeader/>
        </w:trPr>
        <w:tc>
          <w:tcPr>
            <w:tcW w:w="1019" w:type="pct"/>
            <w:shd w:val="clear" w:color="auto" w:fill="E6E6E6"/>
          </w:tcPr>
          <w:p w14:paraId="70B114DE" w14:textId="77777777" w:rsidR="00765E66" w:rsidRDefault="00765E66" w:rsidP="00293A40">
            <w:pPr>
              <w:pStyle w:val="S8Gazettetableheading"/>
            </w:pPr>
            <w:r w:rsidRPr="00251875">
              <w:t>A</w:t>
            </w:r>
            <w:r>
              <w:t>pproval no.</w:t>
            </w:r>
          </w:p>
        </w:tc>
        <w:tc>
          <w:tcPr>
            <w:tcW w:w="3981" w:type="pct"/>
          </w:tcPr>
          <w:p w14:paraId="547A8481" w14:textId="77777777" w:rsidR="00765E66" w:rsidRDefault="00765E66" w:rsidP="00293A40">
            <w:pPr>
              <w:pStyle w:val="S8Gazettetabletext"/>
            </w:pPr>
            <w:r>
              <w:t>90261</w:t>
            </w:r>
          </w:p>
        </w:tc>
      </w:tr>
    </w:tbl>
    <w:p w14:paraId="01C7D441" w14:textId="77777777" w:rsidR="00765E66" w:rsidRPr="00A57FE8" w:rsidRDefault="00765E66" w:rsidP="00765E66">
      <w:pPr>
        <w:pStyle w:val="S8Gazettetabletext"/>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765E66" w14:paraId="0CEE84A0" w14:textId="77777777" w:rsidTr="00765E66">
        <w:trPr>
          <w:tblHeader/>
        </w:trPr>
        <w:tc>
          <w:tcPr>
            <w:tcW w:w="1019" w:type="pct"/>
            <w:shd w:val="clear" w:color="auto" w:fill="E6E6E6"/>
          </w:tcPr>
          <w:p w14:paraId="6A2675FC" w14:textId="77777777" w:rsidR="00765E66" w:rsidRDefault="00765E66" w:rsidP="00293A40">
            <w:pPr>
              <w:pStyle w:val="S8Gazettetableheading"/>
            </w:pPr>
            <w:r>
              <w:t>Application no.</w:t>
            </w:r>
          </w:p>
        </w:tc>
        <w:tc>
          <w:tcPr>
            <w:tcW w:w="3981" w:type="pct"/>
          </w:tcPr>
          <w:p w14:paraId="6089437A" w14:textId="77777777" w:rsidR="00765E66" w:rsidRDefault="00765E66" w:rsidP="00293A40">
            <w:pPr>
              <w:pStyle w:val="S8Gazettetabletext"/>
            </w:pPr>
            <w:r>
              <w:t>129187</w:t>
            </w:r>
          </w:p>
        </w:tc>
      </w:tr>
      <w:tr w:rsidR="00765E66" w14:paraId="26E4906D" w14:textId="77777777" w:rsidTr="00765E66">
        <w:trPr>
          <w:tblHeader/>
        </w:trPr>
        <w:tc>
          <w:tcPr>
            <w:tcW w:w="1019" w:type="pct"/>
            <w:shd w:val="clear" w:color="auto" w:fill="E6E6E6"/>
          </w:tcPr>
          <w:p w14:paraId="3562B7C8" w14:textId="77777777" w:rsidR="00765E66" w:rsidRDefault="00765E66" w:rsidP="00293A40">
            <w:pPr>
              <w:pStyle w:val="S8Gazettetableheading"/>
            </w:pPr>
            <w:r>
              <w:t>Active constituent/s</w:t>
            </w:r>
          </w:p>
        </w:tc>
        <w:tc>
          <w:tcPr>
            <w:tcW w:w="3981" w:type="pct"/>
          </w:tcPr>
          <w:p w14:paraId="27313C57" w14:textId="77777777" w:rsidR="00765E66" w:rsidRDefault="008A7A1A" w:rsidP="00293A40">
            <w:pPr>
              <w:pStyle w:val="S8Gazettetabletext"/>
            </w:pPr>
            <w:proofErr w:type="spellStart"/>
            <w:r>
              <w:t>T</w:t>
            </w:r>
            <w:r w:rsidR="00765E66">
              <w:t>olfenamic</w:t>
            </w:r>
            <w:proofErr w:type="spellEnd"/>
            <w:r w:rsidR="00765E66">
              <w:t xml:space="preserve"> acid</w:t>
            </w:r>
          </w:p>
        </w:tc>
      </w:tr>
      <w:tr w:rsidR="00765E66" w14:paraId="5F4204E1" w14:textId="77777777" w:rsidTr="00765E66">
        <w:trPr>
          <w:tblHeader/>
        </w:trPr>
        <w:tc>
          <w:tcPr>
            <w:tcW w:w="1019" w:type="pct"/>
            <w:shd w:val="clear" w:color="auto" w:fill="E6E6E6"/>
          </w:tcPr>
          <w:p w14:paraId="29856FA1" w14:textId="77777777" w:rsidR="00765E66" w:rsidRDefault="00765E66" w:rsidP="00293A40">
            <w:pPr>
              <w:pStyle w:val="S8Gazettetableheading"/>
            </w:pPr>
            <w:r w:rsidRPr="00251875">
              <w:t>Applicant name</w:t>
            </w:r>
          </w:p>
        </w:tc>
        <w:tc>
          <w:tcPr>
            <w:tcW w:w="3981" w:type="pct"/>
          </w:tcPr>
          <w:p w14:paraId="7F1838A5" w14:textId="77777777" w:rsidR="00765E66" w:rsidRDefault="00765E66" w:rsidP="00293A40">
            <w:pPr>
              <w:pStyle w:val="S8Gazettetabletext"/>
            </w:pPr>
            <w:proofErr w:type="spellStart"/>
            <w:r>
              <w:t>Mavlab</w:t>
            </w:r>
            <w:proofErr w:type="spellEnd"/>
            <w:r>
              <w:t xml:space="preserve"> Pty Ltd</w:t>
            </w:r>
          </w:p>
        </w:tc>
      </w:tr>
      <w:tr w:rsidR="00765E66" w14:paraId="15ECDE38" w14:textId="77777777" w:rsidTr="00765E66">
        <w:trPr>
          <w:tblHeader/>
        </w:trPr>
        <w:tc>
          <w:tcPr>
            <w:tcW w:w="1019" w:type="pct"/>
            <w:shd w:val="clear" w:color="auto" w:fill="E6E6E6"/>
          </w:tcPr>
          <w:p w14:paraId="02C21E28" w14:textId="77777777" w:rsidR="00765E66" w:rsidRDefault="00765E66" w:rsidP="00293A40">
            <w:pPr>
              <w:pStyle w:val="S8Gazettetableheading"/>
            </w:pPr>
            <w:r w:rsidRPr="00251875">
              <w:t>A</w:t>
            </w:r>
            <w:r>
              <w:t>pplicant ACN</w:t>
            </w:r>
          </w:p>
        </w:tc>
        <w:tc>
          <w:tcPr>
            <w:tcW w:w="3981" w:type="pct"/>
          </w:tcPr>
          <w:p w14:paraId="6C0BA604" w14:textId="77777777" w:rsidR="00765E66" w:rsidRDefault="00765E66" w:rsidP="00293A40">
            <w:pPr>
              <w:pStyle w:val="S8Gazettetabletext"/>
            </w:pPr>
            <w:r>
              <w:t>009 708 187</w:t>
            </w:r>
          </w:p>
        </w:tc>
      </w:tr>
      <w:tr w:rsidR="00765E66" w14:paraId="472284C4" w14:textId="77777777" w:rsidTr="00765E66">
        <w:trPr>
          <w:tblHeader/>
        </w:trPr>
        <w:tc>
          <w:tcPr>
            <w:tcW w:w="1019" w:type="pct"/>
            <w:shd w:val="clear" w:color="auto" w:fill="E6E6E6"/>
          </w:tcPr>
          <w:p w14:paraId="3B15D100" w14:textId="77777777" w:rsidR="00765E66" w:rsidRDefault="00765E66" w:rsidP="00293A40">
            <w:pPr>
              <w:pStyle w:val="S8Gazettetableheading"/>
            </w:pPr>
            <w:r w:rsidRPr="00251875">
              <w:t>Sum</w:t>
            </w:r>
            <w:r>
              <w:t>mary of use</w:t>
            </w:r>
          </w:p>
        </w:tc>
        <w:tc>
          <w:tcPr>
            <w:tcW w:w="3981" w:type="pct"/>
          </w:tcPr>
          <w:p w14:paraId="4EFFD1DA" w14:textId="77777777" w:rsidR="00765E66" w:rsidRDefault="00765E66" w:rsidP="00293A40">
            <w:pPr>
              <w:pStyle w:val="S8Gazettetabletext"/>
            </w:pPr>
            <w:r>
              <w:t>For use in veterinary chemical products</w:t>
            </w:r>
          </w:p>
        </w:tc>
      </w:tr>
      <w:tr w:rsidR="00765E66" w14:paraId="44E1D078" w14:textId="77777777" w:rsidTr="00765E66">
        <w:trPr>
          <w:tblHeader/>
        </w:trPr>
        <w:tc>
          <w:tcPr>
            <w:tcW w:w="1019" w:type="pct"/>
            <w:shd w:val="clear" w:color="auto" w:fill="E6E6E6"/>
          </w:tcPr>
          <w:p w14:paraId="124C349D" w14:textId="77777777" w:rsidR="00765E66" w:rsidRDefault="00765E66" w:rsidP="00293A40">
            <w:pPr>
              <w:pStyle w:val="S8Gazettetableheading"/>
            </w:pPr>
            <w:r w:rsidRPr="00251875">
              <w:t>Date of approval</w:t>
            </w:r>
          </w:p>
        </w:tc>
        <w:tc>
          <w:tcPr>
            <w:tcW w:w="3981" w:type="pct"/>
          </w:tcPr>
          <w:p w14:paraId="108B239C" w14:textId="77777777" w:rsidR="00765E66" w:rsidRDefault="00765E66" w:rsidP="00293A40">
            <w:pPr>
              <w:pStyle w:val="S8Gazettetabletext"/>
            </w:pPr>
            <w:r>
              <w:t>21 June 2021</w:t>
            </w:r>
          </w:p>
        </w:tc>
      </w:tr>
      <w:tr w:rsidR="00765E66" w14:paraId="37C821BD" w14:textId="77777777" w:rsidTr="00765E66">
        <w:trPr>
          <w:tblHeader/>
        </w:trPr>
        <w:tc>
          <w:tcPr>
            <w:tcW w:w="1019" w:type="pct"/>
            <w:shd w:val="clear" w:color="auto" w:fill="E6E6E6"/>
          </w:tcPr>
          <w:p w14:paraId="2607594C" w14:textId="77777777" w:rsidR="00765E66" w:rsidRDefault="00765E66" w:rsidP="00293A40">
            <w:pPr>
              <w:pStyle w:val="S8Gazettetableheading"/>
            </w:pPr>
            <w:r w:rsidRPr="00251875">
              <w:t>A</w:t>
            </w:r>
            <w:r>
              <w:t>pproval no.</w:t>
            </w:r>
          </w:p>
        </w:tc>
        <w:tc>
          <w:tcPr>
            <w:tcW w:w="3981" w:type="pct"/>
          </w:tcPr>
          <w:p w14:paraId="02F979F3" w14:textId="77777777" w:rsidR="00765E66" w:rsidRDefault="00765E66" w:rsidP="00293A40">
            <w:pPr>
              <w:pStyle w:val="S8Gazettetabletext"/>
            </w:pPr>
            <w:r>
              <w:t>90514</w:t>
            </w:r>
          </w:p>
        </w:tc>
      </w:tr>
    </w:tbl>
    <w:p w14:paraId="13C32DED" w14:textId="77777777" w:rsidR="00765E66" w:rsidRDefault="00765E66" w:rsidP="00765E66">
      <w:pPr>
        <w:pStyle w:val="S8Gazettetabletext"/>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765E66" w14:paraId="66F0837F" w14:textId="77777777" w:rsidTr="00765E66">
        <w:trPr>
          <w:tblHeader/>
        </w:trPr>
        <w:tc>
          <w:tcPr>
            <w:tcW w:w="1019" w:type="pct"/>
            <w:shd w:val="clear" w:color="auto" w:fill="E6E6E6"/>
          </w:tcPr>
          <w:p w14:paraId="41C5948B" w14:textId="77777777" w:rsidR="00765E66" w:rsidRDefault="00765E66" w:rsidP="00293A40">
            <w:pPr>
              <w:pStyle w:val="S8Gazettetableheading"/>
            </w:pPr>
            <w:r>
              <w:t>Application no.</w:t>
            </w:r>
          </w:p>
        </w:tc>
        <w:tc>
          <w:tcPr>
            <w:tcW w:w="3981" w:type="pct"/>
          </w:tcPr>
          <w:p w14:paraId="53E08238" w14:textId="77777777" w:rsidR="00765E66" w:rsidRDefault="00765E66" w:rsidP="00293A40">
            <w:pPr>
              <w:pStyle w:val="S8Gazettetabletext"/>
            </w:pPr>
            <w:r>
              <w:t>130055</w:t>
            </w:r>
          </w:p>
        </w:tc>
      </w:tr>
      <w:tr w:rsidR="00765E66" w14:paraId="6B849B22" w14:textId="77777777" w:rsidTr="00765E66">
        <w:trPr>
          <w:tblHeader/>
        </w:trPr>
        <w:tc>
          <w:tcPr>
            <w:tcW w:w="1019" w:type="pct"/>
            <w:shd w:val="clear" w:color="auto" w:fill="E6E6E6"/>
          </w:tcPr>
          <w:p w14:paraId="33F18138" w14:textId="77777777" w:rsidR="00765E66" w:rsidRDefault="00765E66" w:rsidP="00293A40">
            <w:pPr>
              <w:pStyle w:val="S8Gazettetableheading"/>
            </w:pPr>
            <w:r>
              <w:t>Active constituent/s</w:t>
            </w:r>
          </w:p>
        </w:tc>
        <w:tc>
          <w:tcPr>
            <w:tcW w:w="3981" w:type="pct"/>
          </w:tcPr>
          <w:p w14:paraId="52F71244" w14:textId="77777777" w:rsidR="00765E66" w:rsidRDefault="008A7A1A" w:rsidP="00293A40">
            <w:pPr>
              <w:pStyle w:val="S8Gazettetabletext"/>
            </w:pPr>
            <w:proofErr w:type="spellStart"/>
            <w:r>
              <w:t>M</w:t>
            </w:r>
            <w:r w:rsidR="00765E66">
              <w:t>oxidectin</w:t>
            </w:r>
            <w:proofErr w:type="spellEnd"/>
          </w:p>
        </w:tc>
      </w:tr>
      <w:tr w:rsidR="00765E66" w14:paraId="18A30BE7" w14:textId="77777777" w:rsidTr="00765E66">
        <w:trPr>
          <w:tblHeader/>
        </w:trPr>
        <w:tc>
          <w:tcPr>
            <w:tcW w:w="1019" w:type="pct"/>
            <w:shd w:val="clear" w:color="auto" w:fill="E6E6E6"/>
          </w:tcPr>
          <w:p w14:paraId="59405EC9" w14:textId="77777777" w:rsidR="00765E66" w:rsidRDefault="00765E66" w:rsidP="00293A40">
            <w:pPr>
              <w:pStyle w:val="S8Gazettetableheading"/>
            </w:pPr>
            <w:r w:rsidRPr="00251875">
              <w:t>Applicant name</w:t>
            </w:r>
          </w:p>
        </w:tc>
        <w:tc>
          <w:tcPr>
            <w:tcW w:w="3981" w:type="pct"/>
          </w:tcPr>
          <w:p w14:paraId="1581338B" w14:textId="77777777" w:rsidR="00765E66" w:rsidRDefault="00765E66" w:rsidP="00293A40">
            <w:pPr>
              <w:pStyle w:val="S8Gazettetabletext"/>
            </w:pPr>
            <w:proofErr w:type="spellStart"/>
            <w:r>
              <w:t>Virbac</w:t>
            </w:r>
            <w:proofErr w:type="spellEnd"/>
            <w:r>
              <w:t xml:space="preserve"> (Australia) Pty Ltd</w:t>
            </w:r>
          </w:p>
        </w:tc>
      </w:tr>
      <w:tr w:rsidR="00765E66" w14:paraId="31113627" w14:textId="77777777" w:rsidTr="00765E66">
        <w:trPr>
          <w:tblHeader/>
        </w:trPr>
        <w:tc>
          <w:tcPr>
            <w:tcW w:w="1019" w:type="pct"/>
            <w:shd w:val="clear" w:color="auto" w:fill="E6E6E6"/>
          </w:tcPr>
          <w:p w14:paraId="420C5D6E" w14:textId="77777777" w:rsidR="00765E66" w:rsidRDefault="00765E66" w:rsidP="00293A40">
            <w:pPr>
              <w:pStyle w:val="S8Gazettetableheading"/>
            </w:pPr>
            <w:r w:rsidRPr="00251875">
              <w:t>A</w:t>
            </w:r>
            <w:r>
              <w:t>pplicant ACN</w:t>
            </w:r>
          </w:p>
        </w:tc>
        <w:tc>
          <w:tcPr>
            <w:tcW w:w="3981" w:type="pct"/>
          </w:tcPr>
          <w:p w14:paraId="6F692DDC" w14:textId="77777777" w:rsidR="00765E66" w:rsidRDefault="00765E66" w:rsidP="00293A40">
            <w:pPr>
              <w:pStyle w:val="S8Gazettetabletext"/>
            </w:pPr>
            <w:r>
              <w:t>003 268 871</w:t>
            </w:r>
          </w:p>
        </w:tc>
      </w:tr>
      <w:tr w:rsidR="00765E66" w14:paraId="7B3A7244" w14:textId="77777777" w:rsidTr="00765E66">
        <w:trPr>
          <w:tblHeader/>
        </w:trPr>
        <w:tc>
          <w:tcPr>
            <w:tcW w:w="1019" w:type="pct"/>
            <w:shd w:val="clear" w:color="auto" w:fill="E6E6E6"/>
          </w:tcPr>
          <w:p w14:paraId="7C5738ED" w14:textId="77777777" w:rsidR="00765E66" w:rsidRDefault="00765E66" w:rsidP="00293A40">
            <w:pPr>
              <w:pStyle w:val="S8Gazettetableheading"/>
            </w:pPr>
            <w:r w:rsidRPr="00251875">
              <w:t>Sum</w:t>
            </w:r>
            <w:r>
              <w:t>mary of use</w:t>
            </w:r>
          </w:p>
        </w:tc>
        <w:tc>
          <w:tcPr>
            <w:tcW w:w="3981" w:type="pct"/>
          </w:tcPr>
          <w:p w14:paraId="392FD63B" w14:textId="77777777" w:rsidR="00765E66" w:rsidRDefault="00765E66" w:rsidP="00293A40">
            <w:pPr>
              <w:pStyle w:val="S8Gazettetabletext"/>
            </w:pPr>
            <w:r>
              <w:t>For use in veterinary chemical products</w:t>
            </w:r>
          </w:p>
        </w:tc>
      </w:tr>
      <w:tr w:rsidR="00765E66" w14:paraId="67E45FD1" w14:textId="77777777" w:rsidTr="00765E66">
        <w:trPr>
          <w:tblHeader/>
        </w:trPr>
        <w:tc>
          <w:tcPr>
            <w:tcW w:w="1019" w:type="pct"/>
            <w:shd w:val="clear" w:color="auto" w:fill="E6E6E6"/>
          </w:tcPr>
          <w:p w14:paraId="0C3E9CEF" w14:textId="77777777" w:rsidR="00765E66" w:rsidRDefault="00765E66" w:rsidP="00293A40">
            <w:pPr>
              <w:pStyle w:val="S8Gazettetableheading"/>
            </w:pPr>
            <w:r w:rsidRPr="00251875">
              <w:t>Date of approval</w:t>
            </w:r>
          </w:p>
        </w:tc>
        <w:tc>
          <w:tcPr>
            <w:tcW w:w="3981" w:type="pct"/>
          </w:tcPr>
          <w:p w14:paraId="5917249C" w14:textId="77777777" w:rsidR="00765E66" w:rsidRDefault="00765E66" w:rsidP="00293A40">
            <w:pPr>
              <w:pStyle w:val="S8Gazettetabletext"/>
            </w:pPr>
            <w:r>
              <w:t>21 June 2021</w:t>
            </w:r>
          </w:p>
        </w:tc>
      </w:tr>
      <w:tr w:rsidR="00765E66" w14:paraId="0ECE7B00" w14:textId="77777777" w:rsidTr="00765E66">
        <w:trPr>
          <w:tblHeader/>
        </w:trPr>
        <w:tc>
          <w:tcPr>
            <w:tcW w:w="1019" w:type="pct"/>
            <w:shd w:val="clear" w:color="auto" w:fill="E6E6E6"/>
          </w:tcPr>
          <w:p w14:paraId="3F3CCB63" w14:textId="77777777" w:rsidR="00765E66" w:rsidRDefault="00765E66" w:rsidP="00293A40">
            <w:pPr>
              <w:pStyle w:val="S8Gazettetableheading"/>
            </w:pPr>
            <w:r w:rsidRPr="00251875">
              <w:t>A</w:t>
            </w:r>
            <w:r>
              <w:t>pproval no.</w:t>
            </w:r>
          </w:p>
        </w:tc>
        <w:tc>
          <w:tcPr>
            <w:tcW w:w="3981" w:type="pct"/>
          </w:tcPr>
          <w:p w14:paraId="1A53757A" w14:textId="77777777" w:rsidR="00765E66" w:rsidRDefault="00765E66" w:rsidP="00293A40">
            <w:pPr>
              <w:pStyle w:val="S8Gazettetabletext"/>
            </w:pPr>
            <w:r>
              <w:t>90797</w:t>
            </w:r>
          </w:p>
        </w:tc>
      </w:tr>
    </w:tbl>
    <w:p w14:paraId="225172E3" w14:textId="77777777" w:rsidR="00765E66" w:rsidRDefault="00765E66" w:rsidP="00765E66">
      <w:pPr>
        <w:pStyle w:val="S8Gazettetabletext"/>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765E66" w14:paraId="4B8A1463" w14:textId="77777777" w:rsidTr="00765E66">
        <w:trPr>
          <w:tblHeader/>
        </w:trPr>
        <w:tc>
          <w:tcPr>
            <w:tcW w:w="1019" w:type="pct"/>
            <w:shd w:val="clear" w:color="auto" w:fill="E6E6E6"/>
          </w:tcPr>
          <w:p w14:paraId="29B137AC" w14:textId="77777777" w:rsidR="00765E66" w:rsidRDefault="00765E66" w:rsidP="00293A40">
            <w:pPr>
              <w:pStyle w:val="S8Gazettetableheading"/>
            </w:pPr>
            <w:r>
              <w:t>Application no.</w:t>
            </w:r>
          </w:p>
        </w:tc>
        <w:tc>
          <w:tcPr>
            <w:tcW w:w="3981" w:type="pct"/>
          </w:tcPr>
          <w:p w14:paraId="0EB186B9" w14:textId="77777777" w:rsidR="00765E66" w:rsidRDefault="00765E66" w:rsidP="00293A40">
            <w:pPr>
              <w:pStyle w:val="S8Gazettetabletext"/>
            </w:pPr>
            <w:r>
              <w:t>130056</w:t>
            </w:r>
          </w:p>
        </w:tc>
      </w:tr>
      <w:tr w:rsidR="00765E66" w14:paraId="51EB27FC" w14:textId="77777777" w:rsidTr="00765E66">
        <w:trPr>
          <w:tblHeader/>
        </w:trPr>
        <w:tc>
          <w:tcPr>
            <w:tcW w:w="1019" w:type="pct"/>
            <w:shd w:val="clear" w:color="auto" w:fill="E6E6E6"/>
          </w:tcPr>
          <w:p w14:paraId="0B3D081D" w14:textId="77777777" w:rsidR="00765E66" w:rsidRDefault="00765E66" w:rsidP="00293A40">
            <w:pPr>
              <w:pStyle w:val="S8Gazettetableheading"/>
            </w:pPr>
            <w:r>
              <w:t>Active constituent/s</w:t>
            </w:r>
          </w:p>
        </w:tc>
        <w:tc>
          <w:tcPr>
            <w:tcW w:w="3981" w:type="pct"/>
          </w:tcPr>
          <w:p w14:paraId="3F6CF476" w14:textId="77777777" w:rsidR="00765E66" w:rsidRDefault="008A7A1A" w:rsidP="00293A40">
            <w:pPr>
              <w:pStyle w:val="S8Gazettetabletext"/>
            </w:pPr>
            <w:proofErr w:type="spellStart"/>
            <w:r>
              <w:t>C</w:t>
            </w:r>
            <w:r w:rsidR="00765E66">
              <w:t>ephapirin</w:t>
            </w:r>
            <w:proofErr w:type="spellEnd"/>
            <w:r w:rsidR="00765E66">
              <w:t xml:space="preserve"> sodium</w:t>
            </w:r>
          </w:p>
        </w:tc>
      </w:tr>
      <w:tr w:rsidR="00765E66" w14:paraId="3019C65D" w14:textId="77777777" w:rsidTr="00765E66">
        <w:trPr>
          <w:tblHeader/>
        </w:trPr>
        <w:tc>
          <w:tcPr>
            <w:tcW w:w="1019" w:type="pct"/>
            <w:shd w:val="clear" w:color="auto" w:fill="E6E6E6"/>
          </w:tcPr>
          <w:p w14:paraId="4569D593" w14:textId="77777777" w:rsidR="00765E66" w:rsidRDefault="00765E66" w:rsidP="00293A40">
            <w:pPr>
              <w:pStyle w:val="S8Gazettetableheading"/>
            </w:pPr>
            <w:r w:rsidRPr="00251875">
              <w:t>Applicant name</w:t>
            </w:r>
          </w:p>
        </w:tc>
        <w:tc>
          <w:tcPr>
            <w:tcW w:w="3981" w:type="pct"/>
          </w:tcPr>
          <w:p w14:paraId="083338E1" w14:textId="77777777" w:rsidR="00765E66" w:rsidRDefault="00765E66" w:rsidP="008A7A1A">
            <w:pPr>
              <w:pStyle w:val="S8Gazettetabletext"/>
            </w:pPr>
            <w:r>
              <w:t>Intervet Australia Pty L</w:t>
            </w:r>
            <w:r w:rsidR="008A7A1A">
              <w:t>t</w:t>
            </w:r>
            <w:r>
              <w:t>d</w:t>
            </w:r>
          </w:p>
        </w:tc>
      </w:tr>
      <w:tr w:rsidR="00765E66" w14:paraId="6C0B2C30" w14:textId="77777777" w:rsidTr="00765E66">
        <w:trPr>
          <w:tblHeader/>
        </w:trPr>
        <w:tc>
          <w:tcPr>
            <w:tcW w:w="1019" w:type="pct"/>
            <w:shd w:val="clear" w:color="auto" w:fill="E6E6E6"/>
          </w:tcPr>
          <w:p w14:paraId="67DBA138" w14:textId="77777777" w:rsidR="00765E66" w:rsidRDefault="00765E66" w:rsidP="00293A40">
            <w:pPr>
              <w:pStyle w:val="S8Gazettetableheading"/>
            </w:pPr>
            <w:r w:rsidRPr="00251875">
              <w:t>A</w:t>
            </w:r>
            <w:r>
              <w:t>pplicant ACN</w:t>
            </w:r>
          </w:p>
        </w:tc>
        <w:tc>
          <w:tcPr>
            <w:tcW w:w="3981" w:type="pct"/>
          </w:tcPr>
          <w:p w14:paraId="6FC4CD76" w14:textId="77777777" w:rsidR="00765E66" w:rsidRDefault="00765E66" w:rsidP="00293A40">
            <w:pPr>
              <w:pStyle w:val="S8Gazettetabletext"/>
            </w:pPr>
            <w:r>
              <w:t>008 467 034</w:t>
            </w:r>
          </w:p>
        </w:tc>
      </w:tr>
      <w:tr w:rsidR="00765E66" w14:paraId="1A7E02C2" w14:textId="77777777" w:rsidTr="00765E66">
        <w:trPr>
          <w:tblHeader/>
        </w:trPr>
        <w:tc>
          <w:tcPr>
            <w:tcW w:w="1019" w:type="pct"/>
            <w:shd w:val="clear" w:color="auto" w:fill="E6E6E6"/>
          </w:tcPr>
          <w:p w14:paraId="03AB2540" w14:textId="77777777" w:rsidR="00765E66" w:rsidRDefault="00765E66" w:rsidP="00293A40">
            <w:pPr>
              <w:pStyle w:val="S8Gazettetableheading"/>
            </w:pPr>
            <w:r w:rsidRPr="00251875">
              <w:t>Sum</w:t>
            </w:r>
            <w:r>
              <w:t>mary of use</w:t>
            </w:r>
          </w:p>
        </w:tc>
        <w:tc>
          <w:tcPr>
            <w:tcW w:w="3981" w:type="pct"/>
          </w:tcPr>
          <w:p w14:paraId="57C0CCCF" w14:textId="77777777" w:rsidR="00765E66" w:rsidRDefault="00765E66" w:rsidP="00293A40">
            <w:pPr>
              <w:pStyle w:val="S8Gazettetabletext"/>
            </w:pPr>
            <w:r>
              <w:t>For use of veterinary chemical products</w:t>
            </w:r>
          </w:p>
        </w:tc>
      </w:tr>
      <w:tr w:rsidR="00765E66" w14:paraId="7BB537AD" w14:textId="77777777" w:rsidTr="00765E66">
        <w:trPr>
          <w:tblHeader/>
        </w:trPr>
        <w:tc>
          <w:tcPr>
            <w:tcW w:w="1019" w:type="pct"/>
            <w:shd w:val="clear" w:color="auto" w:fill="E6E6E6"/>
          </w:tcPr>
          <w:p w14:paraId="6F3C92FB" w14:textId="77777777" w:rsidR="00765E66" w:rsidRDefault="00765E66" w:rsidP="00293A40">
            <w:pPr>
              <w:pStyle w:val="S8Gazettetableheading"/>
            </w:pPr>
            <w:r w:rsidRPr="00251875">
              <w:t>Date of approval</w:t>
            </w:r>
          </w:p>
        </w:tc>
        <w:tc>
          <w:tcPr>
            <w:tcW w:w="3981" w:type="pct"/>
          </w:tcPr>
          <w:p w14:paraId="01DFA478" w14:textId="77777777" w:rsidR="00765E66" w:rsidRDefault="00765E66" w:rsidP="00293A40">
            <w:pPr>
              <w:pStyle w:val="S8Gazettetabletext"/>
            </w:pPr>
            <w:r>
              <w:t>21 June 2021</w:t>
            </w:r>
          </w:p>
        </w:tc>
      </w:tr>
      <w:tr w:rsidR="00765E66" w14:paraId="0B195461" w14:textId="77777777" w:rsidTr="00765E66">
        <w:trPr>
          <w:tblHeader/>
        </w:trPr>
        <w:tc>
          <w:tcPr>
            <w:tcW w:w="1019" w:type="pct"/>
            <w:shd w:val="clear" w:color="auto" w:fill="E6E6E6"/>
          </w:tcPr>
          <w:p w14:paraId="7225EEDE" w14:textId="77777777" w:rsidR="00765E66" w:rsidRDefault="00765E66" w:rsidP="00293A40">
            <w:pPr>
              <w:pStyle w:val="S8Gazettetableheading"/>
            </w:pPr>
            <w:r w:rsidRPr="00251875">
              <w:t>A</w:t>
            </w:r>
            <w:r>
              <w:t>pproval no.</w:t>
            </w:r>
          </w:p>
        </w:tc>
        <w:tc>
          <w:tcPr>
            <w:tcW w:w="3981" w:type="pct"/>
          </w:tcPr>
          <w:p w14:paraId="3449B7B4" w14:textId="77777777" w:rsidR="00765E66" w:rsidRDefault="00765E66" w:rsidP="00293A40">
            <w:pPr>
              <w:pStyle w:val="S8Gazettetabletext"/>
            </w:pPr>
            <w:r>
              <w:t>90798</w:t>
            </w:r>
          </w:p>
        </w:tc>
      </w:tr>
    </w:tbl>
    <w:p w14:paraId="65C6B480" w14:textId="77777777" w:rsidR="00765E66" w:rsidRDefault="00765E66" w:rsidP="00765E66">
      <w:pPr>
        <w:pStyle w:val="S8Gazettetabletext"/>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765E66" w14:paraId="6ADBE61F" w14:textId="77777777" w:rsidTr="00765E66">
        <w:trPr>
          <w:tblHeader/>
        </w:trPr>
        <w:tc>
          <w:tcPr>
            <w:tcW w:w="1019" w:type="pct"/>
            <w:shd w:val="clear" w:color="auto" w:fill="E6E6E6"/>
          </w:tcPr>
          <w:p w14:paraId="1307733C" w14:textId="77777777" w:rsidR="00765E66" w:rsidRDefault="00765E66" w:rsidP="00293A40">
            <w:pPr>
              <w:pStyle w:val="S8Gazettetableheading"/>
            </w:pPr>
            <w:r>
              <w:lastRenderedPageBreak/>
              <w:t>Application no.</w:t>
            </w:r>
          </w:p>
        </w:tc>
        <w:tc>
          <w:tcPr>
            <w:tcW w:w="3981" w:type="pct"/>
          </w:tcPr>
          <w:p w14:paraId="1FDC8B62" w14:textId="77777777" w:rsidR="00765E66" w:rsidRDefault="00765E66" w:rsidP="00293A40">
            <w:pPr>
              <w:pStyle w:val="S8Gazettetabletext"/>
            </w:pPr>
            <w:r w:rsidRPr="00975B75">
              <w:t>128833</w:t>
            </w:r>
          </w:p>
        </w:tc>
      </w:tr>
      <w:tr w:rsidR="00765E66" w14:paraId="2DAD30F1" w14:textId="77777777" w:rsidTr="00765E66">
        <w:trPr>
          <w:tblHeader/>
        </w:trPr>
        <w:tc>
          <w:tcPr>
            <w:tcW w:w="1019" w:type="pct"/>
            <w:shd w:val="clear" w:color="auto" w:fill="E6E6E6"/>
          </w:tcPr>
          <w:p w14:paraId="111823F5" w14:textId="77777777" w:rsidR="00765E66" w:rsidRDefault="00765E66" w:rsidP="00293A40">
            <w:pPr>
              <w:pStyle w:val="S8Gazettetableheading"/>
            </w:pPr>
            <w:r>
              <w:t>Active constituent/s</w:t>
            </w:r>
          </w:p>
        </w:tc>
        <w:tc>
          <w:tcPr>
            <w:tcW w:w="3981" w:type="pct"/>
          </w:tcPr>
          <w:p w14:paraId="662828AC" w14:textId="77777777" w:rsidR="00765E66" w:rsidRDefault="008A7A1A" w:rsidP="00293A40">
            <w:pPr>
              <w:pStyle w:val="S8Gazettetabletext"/>
            </w:pPr>
            <w:proofErr w:type="spellStart"/>
            <w:r>
              <w:t>P</w:t>
            </w:r>
            <w:r w:rsidR="00765E66">
              <w:t>yrasulfotole</w:t>
            </w:r>
            <w:proofErr w:type="spellEnd"/>
          </w:p>
        </w:tc>
      </w:tr>
      <w:tr w:rsidR="00765E66" w14:paraId="1DC0E48B" w14:textId="77777777" w:rsidTr="00765E66">
        <w:trPr>
          <w:tblHeader/>
        </w:trPr>
        <w:tc>
          <w:tcPr>
            <w:tcW w:w="1019" w:type="pct"/>
            <w:shd w:val="clear" w:color="auto" w:fill="E6E6E6"/>
          </w:tcPr>
          <w:p w14:paraId="683B5AF3" w14:textId="77777777" w:rsidR="00765E66" w:rsidRDefault="00765E66" w:rsidP="00293A40">
            <w:pPr>
              <w:pStyle w:val="S8Gazettetableheading"/>
            </w:pPr>
            <w:r w:rsidRPr="00251875">
              <w:t>Applicant name</w:t>
            </w:r>
          </w:p>
        </w:tc>
        <w:tc>
          <w:tcPr>
            <w:tcW w:w="3981" w:type="pct"/>
          </w:tcPr>
          <w:p w14:paraId="481D0E78" w14:textId="77777777" w:rsidR="00765E66" w:rsidRDefault="00765E66" w:rsidP="00293A40">
            <w:pPr>
              <w:pStyle w:val="S8Gazettetabletext"/>
            </w:pPr>
            <w:r>
              <w:t>4 Farmers Australia Pty Ltd</w:t>
            </w:r>
          </w:p>
        </w:tc>
      </w:tr>
      <w:tr w:rsidR="00765E66" w14:paraId="33F0BA1D" w14:textId="77777777" w:rsidTr="00765E66">
        <w:trPr>
          <w:tblHeader/>
        </w:trPr>
        <w:tc>
          <w:tcPr>
            <w:tcW w:w="1019" w:type="pct"/>
            <w:shd w:val="clear" w:color="auto" w:fill="E6E6E6"/>
          </w:tcPr>
          <w:p w14:paraId="0C0C5EE6" w14:textId="77777777" w:rsidR="00765E66" w:rsidRDefault="00765E66" w:rsidP="00293A40">
            <w:pPr>
              <w:pStyle w:val="S8Gazettetableheading"/>
            </w:pPr>
            <w:r w:rsidRPr="00251875">
              <w:t>A</w:t>
            </w:r>
            <w:r>
              <w:t>pplicant ACN</w:t>
            </w:r>
          </w:p>
        </w:tc>
        <w:tc>
          <w:tcPr>
            <w:tcW w:w="3981" w:type="pct"/>
          </w:tcPr>
          <w:p w14:paraId="51A14C16" w14:textId="77777777" w:rsidR="00765E66" w:rsidRDefault="00765E66" w:rsidP="00293A40">
            <w:pPr>
              <w:pStyle w:val="S8Gazettetabletext"/>
            </w:pPr>
            <w:r>
              <w:t>160 092 428</w:t>
            </w:r>
          </w:p>
        </w:tc>
      </w:tr>
      <w:tr w:rsidR="00765E66" w14:paraId="5C2A27E0" w14:textId="77777777" w:rsidTr="00765E66">
        <w:trPr>
          <w:tblHeader/>
        </w:trPr>
        <w:tc>
          <w:tcPr>
            <w:tcW w:w="1019" w:type="pct"/>
            <w:shd w:val="clear" w:color="auto" w:fill="E6E6E6"/>
          </w:tcPr>
          <w:p w14:paraId="3520C75F" w14:textId="77777777" w:rsidR="00765E66" w:rsidRDefault="00765E66" w:rsidP="00293A40">
            <w:pPr>
              <w:pStyle w:val="S8Gazettetableheading"/>
            </w:pPr>
            <w:r w:rsidRPr="00251875">
              <w:t>Sum</w:t>
            </w:r>
            <w:r>
              <w:t>mary of use</w:t>
            </w:r>
          </w:p>
        </w:tc>
        <w:tc>
          <w:tcPr>
            <w:tcW w:w="3981" w:type="pct"/>
          </w:tcPr>
          <w:p w14:paraId="458D6360" w14:textId="77777777" w:rsidR="00765E66" w:rsidRDefault="00765E66" w:rsidP="00293A40">
            <w:pPr>
              <w:pStyle w:val="S8Gazettetabletext"/>
            </w:pPr>
            <w:r>
              <w:t>For use in agricultural chemical products</w:t>
            </w:r>
          </w:p>
        </w:tc>
      </w:tr>
      <w:tr w:rsidR="00765E66" w14:paraId="4622B623" w14:textId="77777777" w:rsidTr="00765E66">
        <w:trPr>
          <w:tblHeader/>
        </w:trPr>
        <w:tc>
          <w:tcPr>
            <w:tcW w:w="1019" w:type="pct"/>
            <w:shd w:val="clear" w:color="auto" w:fill="E6E6E6"/>
          </w:tcPr>
          <w:p w14:paraId="58489996" w14:textId="77777777" w:rsidR="00765E66" w:rsidRDefault="00765E66" w:rsidP="00293A40">
            <w:pPr>
              <w:pStyle w:val="S8Gazettetableheading"/>
            </w:pPr>
            <w:r w:rsidRPr="00251875">
              <w:t>Date of approval</w:t>
            </w:r>
          </w:p>
        </w:tc>
        <w:tc>
          <w:tcPr>
            <w:tcW w:w="3981" w:type="pct"/>
          </w:tcPr>
          <w:p w14:paraId="7438E7D4" w14:textId="77777777" w:rsidR="00765E66" w:rsidRDefault="00765E66" w:rsidP="00293A40">
            <w:pPr>
              <w:pStyle w:val="S8Gazettetabletext"/>
            </w:pPr>
            <w:r>
              <w:t>22 June 2021</w:t>
            </w:r>
          </w:p>
        </w:tc>
      </w:tr>
      <w:tr w:rsidR="00765E66" w14:paraId="0DC8007F" w14:textId="77777777" w:rsidTr="00765E66">
        <w:trPr>
          <w:tblHeader/>
        </w:trPr>
        <w:tc>
          <w:tcPr>
            <w:tcW w:w="1019" w:type="pct"/>
            <w:shd w:val="clear" w:color="auto" w:fill="E6E6E6"/>
          </w:tcPr>
          <w:p w14:paraId="3CB23BF3" w14:textId="77777777" w:rsidR="00765E66" w:rsidRDefault="00765E66" w:rsidP="00293A40">
            <w:pPr>
              <w:pStyle w:val="S8Gazettetableheading"/>
            </w:pPr>
            <w:r w:rsidRPr="00251875">
              <w:t>A</w:t>
            </w:r>
            <w:r>
              <w:t>pproval no.</w:t>
            </w:r>
          </w:p>
        </w:tc>
        <w:tc>
          <w:tcPr>
            <w:tcW w:w="3981" w:type="pct"/>
          </w:tcPr>
          <w:p w14:paraId="1CB2ADF3" w14:textId="77777777" w:rsidR="00765E66" w:rsidRDefault="00765E66" w:rsidP="00293A40">
            <w:pPr>
              <w:pStyle w:val="S8Gazettetabletext"/>
            </w:pPr>
            <w:r>
              <w:t>90424</w:t>
            </w:r>
          </w:p>
        </w:tc>
      </w:tr>
    </w:tbl>
    <w:p w14:paraId="4CC7CAF9" w14:textId="77777777" w:rsidR="00765E66" w:rsidRDefault="00765E66" w:rsidP="00765E66">
      <w:pPr>
        <w:pStyle w:val="S8Gazettetabletext"/>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765E66" w14:paraId="0329C73D" w14:textId="77777777" w:rsidTr="00765E66">
        <w:trPr>
          <w:tblHeader/>
        </w:trPr>
        <w:tc>
          <w:tcPr>
            <w:tcW w:w="1019" w:type="pct"/>
            <w:shd w:val="clear" w:color="auto" w:fill="E6E6E6"/>
          </w:tcPr>
          <w:p w14:paraId="27C28D32" w14:textId="77777777" w:rsidR="00765E66" w:rsidRDefault="00765E66" w:rsidP="00293A40">
            <w:pPr>
              <w:pStyle w:val="S8Gazettetableheading"/>
            </w:pPr>
            <w:r>
              <w:t>Application no.</w:t>
            </w:r>
          </w:p>
        </w:tc>
        <w:tc>
          <w:tcPr>
            <w:tcW w:w="3981" w:type="pct"/>
          </w:tcPr>
          <w:p w14:paraId="6DAF8FBA" w14:textId="77777777" w:rsidR="00765E66" w:rsidRDefault="00765E66" w:rsidP="00293A40">
            <w:pPr>
              <w:pStyle w:val="S8Gazettetabletext"/>
            </w:pPr>
            <w:r>
              <w:t>128569</w:t>
            </w:r>
          </w:p>
        </w:tc>
      </w:tr>
      <w:tr w:rsidR="00765E66" w14:paraId="06394B37" w14:textId="77777777" w:rsidTr="00765E66">
        <w:trPr>
          <w:tblHeader/>
        </w:trPr>
        <w:tc>
          <w:tcPr>
            <w:tcW w:w="1019" w:type="pct"/>
            <w:shd w:val="clear" w:color="auto" w:fill="E6E6E6"/>
          </w:tcPr>
          <w:p w14:paraId="74CD1B97" w14:textId="77777777" w:rsidR="00765E66" w:rsidRDefault="00765E66" w:rsidP="00293A40">
            <w:pPr>
              <w:pStyle w:val="S8Gazettetableheading"/>
            </w:pPr>
            <w:r>
              <w:t>Active constituent/s</w:t>
            </w:r>
          </w:p>
        </w:tc>
        <w:tc>
          <w:tcPr>
            <w:tcW w:w="3981" w:type="pct"/>
          </w:tcPr>
          <w:p w14:paraId="7BA8650B" w14:textId="77777777" w:rsidR="00765E66" w:rsidRDefault="008A7A1A" w:rsidP="00293A40">
            <w:pPr>
              <w:pStyle w:val="S8Gazettetabletext"/>
            </w:pPr>
            <w:proofErr w:type="spellStart"/>
            <w:r>
              <w:t>E</w:t>
            </w:r>
            <w:r w:rsidR="00765E66">
              <w:t>mamectin</w:t>
            </w:r>
            <w:proofErr w:type="spellEnd"/>
            <w:r w:rsidR="00765E66">
              <w:t xml:space="preserve"> benzoate</w:t>
            </w:r>
          </w:p>
        </w:tc>
      </w:tr>
      <w:tr w:rsidR="00765E66" w14:paraId="6309110B" w14:textId="77777777" w:rsidTr="00765E66">
        <w:trPr>
          <w:tblHeader/>
        </w:trPr>
        <w:tc>
          <w:tcPr>
            <w:tcW w:w="1019" w:type="pct"/>
            <w:shd w:val="clear" w:color="auto" w:fill="E6E6E6"/>
          </w:tcPr>
          <w:p w14:paraId="5F0725F7" w14:textId="77777777" w:rsidR="00765E66" w:rsidRDefault="00765E66" w:rsidP="00293A40">
            <w:pPr>
              <w:pStyle w:val="S8Gazettetableheading"/>
            </w:pPr>
            <w:r w:rsidRPr="00251875">
              <w:t>Applicant name</w:t>
            </w:r>
          </w:p>
        </w:tc>
        <w:tc>
          <w:tcPr>
            <w:tcW w:w="3981" w:type="pct"/>
          </w:tcPr>
          <w:p w14:paraId="30485C48" w14:textId="77777777" w:rsidR="00765E66" w:rsidRDefault="00765E66" w:rsidP="00293A40">
            <w:pPr>
              <w:pStyle w:val="S8Gazettetabletext"/>
            </w:pPr>
            <w:proofErr w:type="spellStart"/>
            <w:r>
              <w:t>Raystar</w:t>
            </w:r>
            <w:proofErr w:type="spellEnd"/>
            <w:r>
              <w:t xml:space="preserve"> Crop Protection Pty Ltd</w:t>
            </w:r>
          </w:p>
        </w:tc>
      </w:tr>
      <w:tr w:rsidR="00765E66" w14:paraId="2B33267F" w14:textId="77777777" w:rsidTr="00765E66">
        <w:trPr>
          <w:tblHeader/>
        </w:trPr>
        <w:tc>
          <w:tcPr>
            <w:tcW w:w="1019" w:type="pct"/>
            <w:shd w:val="clear" w:color="auto" w:fill="E6E6E6"/>
          </w:tcPr>
          <w:p w14:paraId="6DDFB97F" w14:textId="77777777" w:rsidR="00765E66" w:rsidRDefault="00765E66" w:rsidP="00293A40">
            <w:pPr>
              <w:pStyle w:val="S8Gazettetableheading"/>
            </w:pPr>
            <w:r w:rsidRPr="00251875">
              <w:t>A</w:t>
            </w:r>
            <w:r>
              <w:t>pplicant ACN</w:t>
            </w:r>
          </w:p>
        </w:tc>
        <w:tc>
          <w:tcPr>
            <w:tcW w:w="3981" w:type="pct"/>
          </w:tcPr>
          <w:p w14:paraId="3ADC298F" w14:textId="77777777" w:rsidR="00765E66" w:rsidRDefault="00765E66" w:rsidP="00293A40">
            <w:pPr>
              <w:pStyle w:val="S8Gazettetabletext"/>
            </w:pPr>
            <w:r>
              <w:t>610 946 784</w:t>
            </w:r>
          </w:p>
        </w:tc>
      </w:tr>
      <w:tr w:rsidR="00765E66" w14:paraId="769E9A83" w14:textId="77777777" w:rsidTr="00765E66">
        <w:trPr>
          <w:tblHeader/>
        </w:trPr>
        <w:tc>
          <w:tcPr>
            <w:tcW w:w="1019" w:type="pct"/>
            <w:shd w:val="clear" w:color="auto" w:fill="E6E6E6"/>
          </w:tcPr>
          <w:p w14:paraId="64589DEB" w14:textId="77777777" w:rsidR="00765E66" w:rsidRDefault="00765E66" w:rsidP="00293A40">
            <w:pPr>
              <w:pStyle w:val="S8Gazettetableheading"/>
            </w:pPr>
            <w:r w:rsidRPr="00251875">
              <w:t>Sum</w:t>
            </w:r>
            <w:r>
              <w:t>mary of use</w:t>
            </w:r>
          </w:p>
        </w:tc>
        <w:tc>
          <w:tcPr>
            <w:tcW w:w="3981" w:type="pct"/>
          </w:tcPr>
          <w:p w14:paraId="36AF1AA9" w14:textId="77777777" w:rsidR="00765E66" w:rsidRDefault="00765E66" w:rsidP="00293A40">
            <w:pPr>
              <w:pStyle w:val="S8Gazettetabletext"/>
            </w:pPr>
            <w:r>
              <w:t>For use in agricultural chemical products</w:t>
            </w:r>
          </w:p>
        </w:tc>
      </w:tr>
      <w:tr w:rsidR="00765E66" w14:paraId="525C5ADE" w14:textId="77777777" w:rsidTr="00765E66">
        <w:trPr>
          <w:tblHeader/>
        </w:trPr>
        <w:tc>
          <w:tcPr>
            <w:tcW w:w="1019" w:type="pct"/>
            <w:shd w:val="clear" w:color="auto" w:fill="E6E6E6"/>
          </w:tcPr>
          <w:p w14:paraId="3D9A7A9E" w14:textId="77777777" w:rsidR="00765E66" w:rsidRDefault="00765E66" w:rsidP="00293A40">
            <w:pPr>
              <w:pStyle w:val="S8Gazettetableheading"/>
            </w:pPr>
            <w:r w:rsidRPr="00251875">
              <w:t>Date of approval</w:t>
            </w:r>
          </w:p>
        </w:tc>
        <w:tc>
          <w:tcPr>
            <w:tcW w:w="3981" w:type="pct"/>
          </w:tcPr>
          <w:p w14:paraId="6A5ECFF2" w14:textId="77777777" w:rsidR="00765E66" w:rsidRDefault="00765E66" w:rsidP="00293A40">
            <w:pPr>
              <w:pStyle w:val="S8Gazettetabletext"/>
            </w:pPr>
            <w:r>
              <w:t>22 June 2021</w:t>
            </w:r>
          </w:p>
        </w:tc>
      </w:tr>
      <w:tr w:rsidR="00765E66" w14:paraId="6962E2BE" w14:textId="77777777" w:rsidTr="00765E66">
        <w:trPr>
          <w:tblHeader/>
        </w:trPr>
        <w:tc>
          <w:tcPr>
            <w:tcW w:w="1019" w:type="pct"/>
            <w:shd w:val="clear" w:color="auto" w:fill="E6E6E6"/>
          </w:tcPr>
          <w:p w14:paraId="3C16DC54" w14:textId="77777777" w:rsidR="00765E66" w:rsidRDefault="00765E66" w:rsidP="00293A40">
            <w:pPr>
              <w:pStyle w:val="S8Gazettetableheading"/>
            </w:pPr>
            <w:r w:rsidRPr="00251875">
              <w:t>A</w:t>
            </w:r>
            <w:r>
              <w:t>pproval no.</w:t>
            </w:r>
          </w:p>
        </w:tc>
        <w:tc>
          <w:tcPr>
            <w:tcW w:w="3981" w:type="pct"/>
          </w:tcPr>
          <w:p w14:paraId="540F48A6" w14:textId="77777777" w:rsidR="00765E66" w:rsidRDefault="00765E66" w:rsidP="00293A40">
            <w:pPr>
              <w:pStyle w:val="S8Gazettetabletext"/>
            </w:pPr>
            <w:r>
              <w:t>90329</w:t>
            </w:r>
          </w:p>
        </w:tc>
      </w:tr>
    </w:tbl>
    <w:p w14:paraId="11A17615" w14:textId="77777777" w:rsidR="00765E66" w:rsidRDefault="00765E66" w:rsidP="00765E66">
      <w:pPr>
        <w:pStyle w:val="S8Gazettetabletext"/>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765E66" w14:paraId="77328CDB" w14:textId="77777777" w:rsidTr="00765E66">
        <w:trPr>
          <w:tblHeader/>
        </w:trPr>
        <w:tc>
          <w:tcPr>
            <w:tcW w:w="1019" w:type="pct"/>
            <w:shd w:val="clear" w:color="auto" w:fill="E6E6E6"/>
          </w:tcPr>
          <w:p w14:paraId="7A3BBC0C" w14:textId="77777777" w:rsidR="00765E66" w:rsidRDefault="00765E66" w:rsidP="00293A40">
            <w:pPr>
              <w:pStyle w:val="S8Gazettetableheading"/>
            </w:pPr>
            <w:r>
              <w:t>Application no.</w:t>
            </w:r>
          </w:p>
        </w:tc>
        <w:tc>
          <w:tcPr>
            <w:tcW w:w="3981" w:type="pct"/>
          </w:tcPr>
          <w:p w14:paraId="60AA0FF1" w14:textId="77777777" w:rsidR="00765E66" w:rsidRDefault="00765E66" w:rsidP="00293A40">
            <w:pPr>
              <w:pStyle w:val="S8Gazettetabletext"/>
            </w:pPr>
            <w:r>
              <w:t>129024</w:t>
            </w:r>
          </w:p>
        </w:tc>
      </w:tr>
      <w:tr w:rsidR="00765E66" w14:paraId="5AD94C91" w14:textId="77777777" w:rsidTr="00765E66">
        <w:trPr>
          <w:tblHeader/>
        </w:trPr>
        <w:tc>
          <w:tcPr>
            <w:tcW w:w="1019" w:type="pct"/>
            <w:shd w:val="clear" w:color="auto" w:fill="E6E6E6"/>
          </w:tcPr>
          <w:p w14:paraId="69529482" w14:textId="77777777" w:rsidR="00765E66" w:rsidRDefault="00765E66" w:rsidP="00293A40">
            <w:pPr>
              <w:pStyle w:val="S8Gazettetableheading"/>
            </w:pPr>
            <w:r>
              <w:t>Active constituent/s</w:t>
            </w:r>
          </w:p>
        </w:tc>
        <w:tc>
          <w:tcPr>
            <w:tcW w:w="3981" w:type="pct"/>
          </w:tcPr>
          <w:p w14:paraId="20182F3F" w14:textId="77777777" w:rsidR="00765E66" w:rsidRDefault="008A7A1A" w:rsidP="00293A40">
            <w:pPr>
              <w:pStyle w:val="S8Gazettetabletext"/>
            </w:pPr>
            <w:proofErr w:type="spellStart"/>
            <w:r>
              <w:t>F</w:t>
            </w:r>
            <w:r w:rsidR="00765E66">
              <w:t>lubendiamide</w:t>
            </w:r>
            <w:proofErr w:type="spellEnd"/>
          </w:p>
        </w:tc>
      </w:tr>
      <w:tr w:rsidR="00765E66" w14:paraId="72AFA1CC" w14:textId="77777777" w:rsidTr="00765E66">
        <w:trPr>
          <w:tblHeader/>
        </w:trPr>
        <w:tc>
          <w:tcPr>
            <w:tcW w:w="1019" w:type="pct"/>
            <w:shd w:val="clear" w:color="auto" w:fill="E6E6E6"/>
          </w:tcPr>
          <w:p w14:paraId="5D5B37DB" w14:textId="77777777" w:rsidR="00765E66" w:rsidRDefault="00765E66" w:rsidP="00293A40">
            <w:pPr>
              <w:pStyle w:val="S8Gazettetableheading"/>
            </w:pPr>
            <w:r w:rsidRPr="00251875">
              <w:t>Applicant name</w:t>
            </w:r>
          </w:p>
        </w:tc>
        <w:tc>
          <w:tcPr>
            <w:tcW w:w="3981" w:type="pct"/>
          </w:tcPr>
          <w:p w14:paraId="0F7ABCF4" w14:textId="77777777" w:rsidR="00765E66" w:rsidRDefault="00765E66" w:rsidP="001E6761">
            <w:pPr>
              <w:pStyle w:val="S8Gazettetabletext"/>
            </w:pPr>
            <w:r>
              <w:t>Bayer Crop</w:t>
            </w:r>
            <w:r w:rsidR="001E6761">
              <w:t>S</w:t>
            </w:r>
            <w:r>
              <w:t>cience Pty Ltd</w:t>
            </w:r>
          </w:p>
        </w:tc>
      </w:tr>
      <w:tr w:rsidR="00765E66" w14:paraId="774C2BC7" w14:textId="77777777" w:rsidTr="00765E66">
        <w:trPr>
          <w:tblHeader/>
        </w:trPr>
        <w:tc>
          <w:tcPr>
            <w:tcW w:w="1019" w:type="pct"/>
            <w:shd w:val="clear" w:color="auto" w:fill="E6E6E6"/>
          </w:tcPr>
          <w:p w14:paraId="56DF020C" w14:textId="77777777" w:rsidR="00765E66" w:rsidRDefault="00765E66" w:rsidP="00293A40">
            <w:pPr>
              <w:pStyle w:val="S8Gazettetableheading"/>
            </w:pPr>
            <w:r w:rsidRPr="00251875">
              <w:t>A</w:t>
            </w:r>
            <w:r>
              <w:t>pplicant ACN</w:t>
            </w:r>
          </w:p>
        </w:tc>
        <w:tc>
          <w:tcPr>
            <w:tcW w:w="3981" w:type="pct"/>
          </w:tcPr>
          <w:p w14:paraId="445E78C6" w14:textId="77777777" w:rsidR="00765E66" w:rsidRDefault="00765E66" w:rsidP="00293A40">
            <w:pPr>
              <w:pStyle w:val="S8Gazettetabletext"/>
            </w:pPr>
            <w:r>
              <w:t>000 226 022</w:t>
            </w:r>
          </w:p>
        </w:tc>
      </w:tr>
      <w:tr w:rsidR="00765E66" w14:paraId="500C2E3C" w14:textId="77777777" w:rsidTr="00765E66">
        <w:trPr>
          <w:tblHeader/>
        </w:trPr>
        <w:tc>
          <w:tcPr>
            <w:tcW w:w="1019" w:type="pct"/>
            <w:shd w:val="clear" w:color="auto" w:fill="E6E6E6"/>
          </w:tcPr>
          <w:p w14:paraId="4038680E" w14:textId="77777777" w:rsidR="00765E66" w:rsidRDefault="00765E66" w:rsidP="00293A40">
            <w:pPr>
              <w:pStyle w:val="S8Gazettetableheading"/>
            </w:pPr>
            <w:r w:rsidRPr="00251875">
              <w:t>Sum</w:t>
            </w:r>
            <w:r>
              <w:t>mary of use</w:t>
            </w:r>
          </w:p>
        </w:tc>
        <w:tc>
          <w:tcPr>
            <w:tcW w:w="3981" w:type="pct"/>
          </w:tcPr>
          <w:p w14:paraId="4EFCB72E" w14:textId="77777777" w:rsidR="00765E66" w:rsidRDefault="00765E66" w:rsidP="00293A40">
            <w:pPr>
              <w:pStyle w:val="S8Gazettetabletext"/>
            </w:pPr>
            <w:r>
              <w:t>For use in agricultural chemical products</w:t>
            </w:r>
          </w:p>
        </w:tc>
      </w:tr>
      <w:tr w:rsidR="00765E66" w14:paraId="0C9434E4" w14:textId="77777777" w:rsidTr="00765E66">
        <w:trPr>
          <w:tblHeader/>
        </w:trPr>
        <w:tc>
          <w:tcPr>
            <w:tcW w:w="1019" w:type="pct"/>
            <w:shd w:val="clear" w:color="auto" w:fill="E6E6E6"/>
          </w:tcPr>
          <w:p w14:paraId="7E569B6B" w14:textId="77777777" w:rsidR="00765E66" w:rsidRDefault="00765E66" w:rsidP="00293A40">
            <w:pPr>
              <w:pStyle w:val="S8Gazettetableheading"/>
            </w:pPr>
            <w:r w:rsidRPr="00251875">
              <w:t>Date of approval</w:t>
            </w:r>
          </w:p>
        </w:tc>
        <w:tc>
          <w:tcPr>
            <w:tcW w:w="3981" w:type="pct"/>
          </w:tcPr>
          <w:p w14:paraId="5B956017" w14:textId="77777777" w:rsidR="00765E66" w:rsidRDefault="00765E66" w:rsidP="00293A40">
            <w:pPr>
              <w:pStyle w:val="S8Gazettetabletext"/>
            </w:pPr>
            <w:r>
              <w:t>22 June 2021</w:t>
            </w:r>
          </w:p>
        </w:tc>
      </w:tr>
      <w:tr w:rsidR="00765E66" w14:paraId="1B63801A" w14:textId="77777777" w:rsidTr="00765E66">
        <w:trPr>
          <w:tblHeader/>
        </w:trPr>
        <w:tc>
          <w:tcPr>
            <w:tcW w:w="1019" w:type="pct"/>
            <w:shd w:val="clear" w:color="auto" w:fill="E6E6E6"/>
          </w:tcPr>
          <w:p w14:paraId="2CBDBCD6" w14:textId="77777777" w:rsidR="00765E66" w:rsidRDefault="00765E66" w:rsidP="00293A40">
            <w:pPr>
              <w:pStyle w:val="S8Gazettetableheading"/>
            </w:pPr>
            <w:r w:rsidRPr="00251875">
              <w:t>A</w:t>
            </w:r>
            <w:r>
              <w:t>pproval no.</w:t>
            </w:r>
          </w:p>
        </w:tc>
        <w:tc>
          <w:tcPr>
            <w:tcW w:w="3981" w:type="pct"/>
          </w:tcPr>
          <w:p w14:paraId="06022574" w14:textId="77777777" w:rsidR="00765E66" w:rsidRDefault="00765E66" w:rsidP="00293A40">
            <w:pPr>
              <w:pStyle w:val="S8Gazettetabletext"/>
            </w:pPr>
            <w:r>
              <w:t>90463</w:t>
            </w:r>
          </w:p>
        </w:tc>
      </w:tr>
    </w:tbl>
    <w:p w14:paraId="53361852" w14:textId="77777777" w:rsidR="00765E66" w:rsidRDefault="00765E66" w:rsidP="00765E66">
      <w:pPr>
        <w:pStyle w:val="S8Gazettetabletext"/>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765E66" w14:paraId="39D59697" w14:textId="77777777" w:rsidTr="00765E66">
        <w:trPr>
          <w:tblHeader/>
        </w:trPr>
        <w:tc>
          <w:tcPr>
            <w:tcW w:w="1019" w:type="pct"/>
            <w:shd w:val="clear" w:color="auto" w:fill="E6E6E6"/>
          </w:tcPr>
          <w:p w14:paraId="5D4FE870" w14:textId="77777777" w:rsidR="00765E66" w:rsidRDefault="00765E66" w:rsidP="00293A40">
            <w:pPr>
              <w:pStyle w:val="S8Gazettetableheading"/>
            </w:pPr>
            <w:r>
              <w:t>Application no.</w:t>
            </w:r>
          </w:p>
        </w:tc>
        <w:tc>
          <w:tcPr>
            <w:tcW w:w="3981" w:type="pct"/>
          </w:tcPr>
          <w:p w14:paraId="5D950B0B" w14:textId="77777777" w:rsidR="00765E66" w:rsidRDefault="00765E66" w:rsidP="00293A40">
            <w:pPr>
              <w:pStyle w:val="S8Gazettetabletext"/>
            </w:pPr>
            <w:r>
              <w:t>129051</w:t>
            </w:r>
          </w:p>
        </w:tc>
      </w:tr>
      <w:tr w:rsidR="00765E66" w14:paraId="6A51360E" w14:textId="77777777" w:rsidTr="00765E66">
        <w:trPr>
          <w:tblHeader/>
        </w:trPr>
        <w:tc>
          <w:tcPr>
            <w:tcW w:w="1019" w:type="pct"/>
            <w:shd w:val="clear" w:color="auto" w:fill="E6E6E6"/>
          </w:tcPr>
          <w:p w14:paraId="51FEE06B" w14:textId="77777777" w:rsidR="00765E66" w:rsidRDefault="00765E66" w:rsidP="00293A40">
            <w:pPr>
              <w:pStyle w:val="S8Gazettetableheading"/>
            </w:pPr>
            <w:r>
              <w:t>Active constituent/s</w:t>
            </w:r>
          </w:p>
        </w:tc>
        <w:tc>
          <w:tcPr>
            <w:tcW w:w="3981" w:type="pct"/>
          </w:tcPr>
          <w:p w14:paraId="39F4403D" w14:textId="77777777" w:rsidR="00765E66" w:rsidRDefault="008A7A1A" w:rsidP="00293A40">
            <w:pPr>
              <w:pStyle w:val="S8Gazettetabletext"/>
            </w:pPr>
            <w:proofErr w:type="spellStart"/>
            <w:r>
              <w:t>F</w:t>
            </w:r>
            <w:r w:rsidR="00765E66">
              <w:t>lubendiamide</w:t>
            </w:r>
            <w:proofErr w:type="spellEnd"/>
          </w:p>
        </w:tc>
      </w:tr>
      <w:tr w:rsidR="00765E66" w14:paraId="1E9A3C1C" w14:textId="77777777" w:rsidTr="00765E66">
        <w:trPr>
          <w:tblHeader/>
        </w:trPr>
        <w:tc>
          <w:tcPr>
            <w:tcW w:w="1019" w:type="pct"/>
            <w:shd w:val="clear" w:color="auto" w:fill="E6E6E6"/>
          </w:tcPr>
          <w:p w14:paraId="4893A561" w14:textId="77777777" w:rsidR="00765E66" w:rsidRDefault="00765E66" w:rsidP="00293A40">
            <w:pPr>
              <w:pStyle w:val="S8Gazettetableheading"/>
            </w:pPr>
            <w:r w:rsidRPr="00251875">
              <w:t>Applicant name</w:t>
            </w:r>
          </w:p>
        </w:tc>
        <w:tc>
          <w:tcPr>
            <w:tcW w:w="3981" w:type="pct"/>
          </w:tcPr>
          <w:p w14:paraId="633C6276" w14:textId="77777777" w:rsidR="00765E66" w:rsidRDefault="001E6761" w:rsidP="00293A40">
            <w:pPr>
              <w:pStyle w:val="S8Gazettetabletext"/>
            </w:pPr>
            <w:r>
              <w:t>Bayer CropS</w:t>
            </w:r>
            <w:r w:rsidR="00765E66">
              <w:t>cience Pty Ltd</w:t>
            </w:r>
          </w:p>
        </w:tc>
      </w:tr>
      <w:tr w:rsidR="00765E66" w14:paraId="4F8A85DF" w14:textId="77777777" w:rsidTr="00765E66">
        <w:trPr>
          <w:tblHeader/>
        </w:trPr>
        <w:tc>
          <w:tcPr>
            <w:tcW w:w="1019" w:type="pct"/>
            <w:shd w:val="clear" w:color="auto" w:fill="E6E6E6"/>
          </w:tcPr>
          <w:p w14:paraId="1E00BF96" w14:textId="77777777" w:rsidR="00765E66" w:rsidRDefault="00765E66" w:rsidP="00293A40">
            <w:pPr>
              <w:pStyle w:val="S8Gazettetableheading"/>
            </w:pPr>
            <w:r w:rsidRPr="00251875">
              <w:t>A</w:t>
            </w:r>
            <w:r>
              <w:t>pplicant ACN</w:t>
            </w:r>
          </w:p>
        </w:tc>
        <w:tc>
          <w:tcPr>
            <w:tcW w:w="3981" w:type="pct"/>
          </w:tcPr>
          <w:p w14:paraId="1DC2A6ED" w14:textId="77777777" w:rsidR="00765E66" w:rsidRDefault="00765E66" w:rsidP="00293A40">
            <w:pPr>
              <w:pStyle w:val="S8Gazettetabletext"/>
            </w:pPr>
            <w:r>
              <w:t>000 226 022</w:t>
            </w:r>
          </w:p>
        </w:tc>
      </w:tr>
      <w:tr w:rsidR="00765E66" w14:paraId="2596F049" w14:textId="77777777" w:rsidTr="00765E66">
        <w:trPr>
          <w:tblHeader/>
        </w:trPr>
        <w:tc>
          <w:tcPr>
            <w:tcW w:w="1019" w:type="pct"/>
            <w:shd w:val="clear" w:color="auto" w:fill="E6E6E6"/>
          </w:tcPr>
          <w:p w14:paraId="103EA98F" w14:textId="77777777" w:rsidR="00765E66" w:rsidRDefault="00765E66" w:rsidP="00293A40">
            <w:pPr>
              <w:pStyle w:val="S8Gazettetableheading"/>
            </w:pPr>
            <w:r w:rsidRPr="00251875">
              <w:t>Sum</w:t>
            </w:r>
            <w:r>
              <w:t>mary of use</w:t>
            </w:r>
          </w:p>
        </w:tc>
        <w:tc>
          <w:tcPr>
            <w:tcW w:w="3981" w:type="pct"/>
          </w:tcPr>
          <w:p w14:paraId="4EFB9BDB" w14:textId="77777777" w:rsidR="00765E66" w:rsidRDefault="00765E66" w:rsidP="00293A40">
            <w:pPr>
              <w:pStyle w:val="S8Gazettetabletext"/>
            </w:pPr>
            <w:r>
              <w:t>For use in agricultural chemical products</w:t>
            </w:r>
          </w:p>
        </w:tc>
      </w:tr>
      <w:tr w:rsidR="00765E66" w14:paraId="72938437" w14:textId="77777777" w:rsidTr="00765E66">
        <w:trPr>
          <w:tblHeader/>
        </w:trPr>
        <w:tc>
          <w:tcPr>
            <w:tcW w:w="1019" w:type="pct"/>
            <w:shd w:val="clear" w:color="auto" w:fill="E6E6E6"/>
          </w:tcPr>
          <w:p w14:paraId="2A8CDE30" w14:textId="77777777" w:rsidR="00765E66" w:rsidRDefault="00765E66" w:rsidP="00293A40">
            <w:pPr>
              <w:pStyle w:val="S8Gazettetableheading"/>
            </w:pPr>
            <w:r w:rsidRPr="00251875">
              <w:t>Date of approval</w:t>
            </w:r>
          </w:p>
        </w:tc>
        <w:tc>
          <w:tcPr>
            <w:tcW w:w="3981" w:type="pct"/>
          </w:tcPr>
          <w:p w14:paraId="79349DB8" w14:textId="77777777" w:rsidR="00765E66" w:rsidRDefault="00765E66" w:rsidP="00293A40">
            <w:pPr>
              <w:pStyle w:val="S8Gazettetabletext"/>
            </w:pPr>
            <w:r>
              <w:t>22 June 2021</w:t>
            </w:r>
          </w:p>
        </w:tc>
      </w:tr>
      <w:tr w:rsidR="00765E66" w14:paraId="685A511D" w14:textId="77777777" w:rsidTr="00765E66">
        <w:trPr>
          <w:tblHeader/>
        </w:trPr>
        <w:tc>
          <w:tcPr>
            <w:tcW w:w="1019" w:type="pct"/>
            <w:shd w:val="clear" w:color="auto" w:fill="E6E6E6"/>
          </w:tcPr>
          <w:p w14:paraId="2044333C" w14:textId="77777777" w:rsidR="00765E66" w:rsidRDefault="00765E66" w:rsidP="00293A40">
            <w:pPr>
              <w:pStyle w:val="S8Gazettetableheading"/>
            </w:pPr>
            <w:r w:rsidRPr="00251875">
              <w:t>A</w:t>
            </w:r>
            <w:r>
              <w:t>pproval no.</w:t>
            </w:r>
          </w:p>
        </w:tc>
        <w:tc>
          <w:tcPr>
            <w:tcW w:w="3981" w:type="pct"/>
          </w:tcPr>
          <w:p w14:paraId="736E4502" w14:textId="77777777" w:rsidR="00765E66" w:rsidRDefault="00765E66" w:rsidP="00293A40">
            <w:pPr>
              <w:pStyle w:val="S8Gazettetabletext"/>
            </w:pPr>
            <w:r>
              <w:t>90468</w:t>
            </w:r>
          </w:p>
        </w:tc>
      </w:tr>
    </w:tbl>
    <w:p w14:paraId="6BE6BB3F" w14:textId="77777777" w:rsidR="00765E66" w:rsidRDefault="00765E66" w:rsidP="00765E66">
      <w:pPr>
        <w:pStyle w:val="S8Gazettetabletext"/>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765E66" w14:paraId="453BA3A5" w14:textId="77777777" w:rsidTr="00765E66">
        <w:trPr>
          <w:tblHeader/>
        </w:trPr>
        <w:tc>
          <w:tcPr>
            <w:tcW w:w="1019" w:type="pct"/>
            <w:shd w:val="clear" w:color="auto" w:fill="E6E6E6"/>
          </w:tcPr>
          <w:p w14:paraId="0DAA4771" w14:textId="77777777" w:rsidR="00765E66" w:rsidRDefault="00765E66" w:rsidP="00293A40">
            <w:pPr>
              <w:pStyle w:val="S8Gazettetableheading"/>
            </w:pPr>
            <w:r>
              <w:t>Application no.</w:t>
            </w:r>
          </w:p>
        </w:tc>
        <w:tc>
          <w:tcPr>
            <w:tcW w:w="3981" w:type="pct"/>
          </w:tcPr>
          <w:p w14:paraId="58836EB9" w14:textId="77777777" w:rsidR="00765E66" w:rsidRDefault="00765E66" w:rsidP="00293A40">
            <w:pPr>
              <w:pStyle w:val="S8Gazettetabletext"/>
            </w:pPr>
            <w:r>
              <w:t>129050</w:t>
            </w:r>
          </w:p>
        </w:tc>
      </w:tr>
      <w:tr w:rsidR="00765E66" w14:paraId="4B1F80D1" w14:textId="77777777" w:rsidTr="00765E66">
        <w:trPr>
          <w:tblHeader/>
        </w:trPr>
        <w:tc>
          <w:tcPr>
            <w:tcW w:w="1019" w:type="pct"/>
            <w:shd w:val="clear" w:color="auto" w:fill="E6E6E6"/>
          </w:tcPr>
          <w:p w14:paraId="1C01D520" w14:textId="77777777" w:rsidR="00765E66" w:rsidRDefault="00765E66" w:rsidP="00293A40">
            <w:pPr>
              <w:pStyle w:val="S8Gazettetableheading"/>
            </w:pPr>
            <w:r>
              <w:t>Active constituent/s</w:t>
            </w:r>
          </w:p>
        </w:tc>
        <w:tc>
          <w:tcPr>
            <w:tcW w:w="3981" w:type="pct"/>
          </w:tcPr>
          <w:p w14:paraId="0D59DA7C" w14:textId="77777777" w:rsidR="00765E66" w:rsidRDefault="008A7A1A" w:rsidP="00293A40">
            <w:pPr>
              <w:pStyle w:val="S8Gazettetabletext"/>
            </w:pPr>
            <w:proofErr w:type="spellStart"/>
            <w:r>
              <w:t>F</w:t>
            </w:r>
            <w:r w:rsidR="00765E66">
              <w:t>lubendiamide</w:t>
            </w:r>
            <w:proofErr w:type="spellEnd"/>
          </w:p>
        </w:tc>
      </w:tr>
      <w:tr w:rsidR="00765E66" w14:paraId="3EFFA140" w14:textId="77777777" w:rsidTr="00765E66">
        <w:trPr>
          <w:tblHeader/>
        </w:trPr>
        <w:tc>
          <w:tcPr>
            <w:tcW w:w="1019" w:type="pct"/>
            <w:shd w:val="clear" w:color="auto" w:fill="E6E6E6"/>
          </w:tcPr>
          <w:p w14:paraId="129DAD7E" w14:textId="77777777" w:rsidR="00765E66" w:rsidRDefault="00765E66" w:rsidP="00293A40">
            <w:pPr>
              <w:pStyle w:val="S8Gazettetableheading"/>
            </w:pPr>
            <w:r w:rsidRPr="00251875">
              <w:t>Applicant name</w:t>
            </w:r>
          </w:p>
        </w:tc>
        <w:tc>
          <w:tcPr>
            <w:tcW w:w="3981" w:type="pct"/>
          </w:tcPr>
          <w:p w14:paraId="46156CE7" w14:textId="77777777" w:rsidR="00765E66" w:rsidRDefault="001E6761" w:rsidP="00293A40">
            <w:pPr>
              <w:pStyle w:val="S8Gazettetabletext"/>
            </w:pPr>
            <w:r>
              <w:t>Bayer CropS</w:t>
            </w:r>
            <w:r w:rsidR="00765E66">
              <w:t>cience Pty Ltd</w:t>
            </w:r>
          </w:p>
        </w:tc>
      </w:tr>
      <w:tr w:rsidR="00765E66" w14:paraId="67DFEC74" w14:textId="77777777" w:rsidTr="00765E66">
        <w:trPr>
          <w:tblHeader/>
        </w:trPr>
        <w:tc>
          <w:tcPr>
            <w:tcW w:w="1019" w:type="pct"/>
            <w:shd w:val="clear" w:color="auto" w:fill="E6E6E6"/>
          </w:tcPr>
          <w:p w14:paraId="6FD9EB17" w14:textId="77777777" w:rsidR="00765E66" w:rsidRDefault="00765E66" w:rsidP="00293A40">
            <w:pPr>
              <w:pStyle w:val="S8Gazettetableheading"/>
            </w:pPr>
            <w:r w:rsidRPr="00251875">
              <w:t>A</w:t>
            </w:r>
            <w:r>
              <w:t>pplicant ACN</w:t>
            </w:r>
          </w:p>
        </w:tc>
        <w:tc>
          <w:tcPr>
            <w:tcW w:w="3981" w:type="pct"/>
          </w:tcPr>
          <w:p w14:paraId="161CBF34" w14:textId="77777777" w:rsidR="00765E66" w:rsidRDefault="00765E66" w:rsidP="00293A40">
            <w:pPr>
              <w:pStyle w:val="S8Gazettetabletext"/>
            </w:pPr>
            <w:r>
              <w:t>000 226 022</w:t>
            </w:r>
          </w:p>
        </w:tc>
      </w:tr>
      <w:tr w:rsidR="00765E66" w14:paraId="56367072" w14:textId="77777777" w:rsidTr="00765E66">
        <w:trPr>
          <w:tblHeader/>
        </w:trPr>
        <w:tc>
          <w:tcPr>
            <w:tcW w:w="1019" w:type="pct"/>
            <w:shd w:val="clear" w:color="auto" w:fill="E6E6E6"/>
          </w:tcPr>
          <w:p w14:paraId="147F11AF" w14:textId="77777777" w:rsidR="00765E66" w:rsidRDefault="00765E66" w:rsidP="00293A40">
            <w:pPr>
              <w:pStyle w:val="S8Gazettetableheading"/>
            </w:pPr>
            <w:r w:rsidRPr="00251875">
              <w:t>Sum</w:t>
            </w:r>
            <w:r>
              <w:t>mary of use</w:t>
            </w:r>
          </w:p>
        </w:tc>
        <w:tc>
          <w:tcPr>
            <w:tcW w:w="3981" w:type="pct"/>
          </w:tcPr>
          <w:p w14:paraId="69D61D7F" w14:textId="77777777" w:rsidR="00765E66" w:rsidRDefault="00765E66" w:rsidP="00293A40">
            <w:pPr>
              <w:pStyle w:val="S8Gazettetabletext"/>
            </w:pPr>
            <w:r>
              <w:t>For use in agricultural chemical products</w:t>
            </w:r>
          </w:p>
        </w:tc>
      </w:tr>
      <w:tr w:rsidR="00765E66" w14:paraId="5DA18149" w14:textId="77777777" w:rsidTr="00765E66">
        <w:trPr>
          <w:tblHeader/>
        </w:trPr>
        <w:tc>
          <w:tcPr>
            <w:tcW w:w="1019" w:type="pct"/>
            <w:shd w:val="clear" w:color="auto" w:fill="E6E6E6"/>
          </w:tcPr>
          <w:p w14:paraId="0184A10E" w14:textId="77777777" w:rsidR="00765E66" w:rsidRDefault="00765E66" w:rsidP="00293A40">
            <w:pPr>
              <w:pStyle w:val="S8Gazettetableheading"/>
            </w:pPr>
            <w:r w:rsidRPr="00251875">
              <w:t>Date of approval</w:t>
            </w:r>
          </w:p>
        </w:tc>
        <w:tc>
          <w:tcPr>
            <w:tcW w:w="3981" w:type="pct"/>
          </w:tcPr>
          <w:p w14:paraId="58234F2E" w14:textId="77777777" w:rsidR="00765E66" w:rsidRDefault="00765E66" w:rsidP="00293A40">
            <w:pPr>
              <w:pStyle w:val="S8Gazettetabletext"/>
            </w:pPr>
            <w:r>
              <w:t>22 June 2021</w:t>
            </w:r>
          </w:p>
        </w:tc>
      </w:tr>
      <w:tr w:rsidR="00765E66" w14:paraId="1AF0AF36" w14:textId="77777777" w:rsidTr="00765E66">
        <w:trPr>
          <w:tblHeader/>
        </w:trPr>
        <w:tc>
          <w:tcPr>
            <w:tcW w:w="1019" w:type="pct"/>
            <w:shd w:val="clear" w:color="auto" w:fill="E6E6E6"/>
          </w:tcPr>
          <w:p w14:paraId="17E9B034" w14:textId="77777777" w:rsidR="00765E66" w:rsidRDefault="00765E66" w:rsidP="00293A40">
            <w:pPr>
              <w:pStyle w:val="S8Gazettetableheading"/>
            </w:pPr>
            <w:r w:rsidRPr="00251875">
              <w:t>A</w:t>
            </w:r>
            <w:r>
              <w:t>pproval no.</w:t>
            </w:r>
          </w:p>
        </w:tc>
        <w:tc>
          <w:tcPr>
            <w:tcW w:w="3981" w:type="pct"/>
          </w:tcPr>
          <w:p w14:paraId="7B1976D4" w14:textId="77777777" w:rsidR="00765E66" w:rsidRDefault="00765E66" w:rsidP="00293A40">
            <w:pPr>
              <w:pStyle w:val="S8Gazettetabletext"/>
            </w:pPr>
            <w:r>
              <w:t>90467</w:t>
            </w:r>
          </w:p>
        </w:tc>
      </w:tr>
    </w:tbl>
    <w:p w14:paraId="1E7E5867" w14:textId="77777777" w:rsidR="00765E66" w:rsidRDefault="00765E66" w:rsidP="00765E66">
      <w:pPr>
        <w:pStyle w:val="S8Gazettetabletext"/>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765E66" w14:paraId="5B4802BB" w14:textId="77777777" w:rsidTr="00765E66">
        <w:trPr>
          <w:tblHeader/>
        </w:trPr>
        <w:tc>
          <w:tcPr>
            <w:tcW w:w="1019" w:type="pct"/>
            <w:shd w:val="clear" w:color="auto" w:fill="E6E6E6"/>
          </w:tcPr>
          <w:p w14:paraId="70121A37" w14:textId="77777777" w:rsidR="00765E66" w:rsidRDefault="00765E66" w:rsidP="00293A40">
            <w:pPr>
              <w:pStyle w:val="S8Gazettetableheading"/>
            </w:pPr>
            <w:r>
              <w:lastRenderedPageBreak/>
              <w:t>Application no.</w:t>
            </w:r>
          </w:p>
        </w:tc>
        <w:tc>
          <w:tcPr>
            <w:tcW w:w="3981" w:type="pct"/>
          </w:tcPr>
          <w:p w14:paraId="0184B608" w14:textId="77777777" w:rsidR="00765E66" w:rsidRDefault="00765E66" w:rsidP="00293A40">
            <w:pPr>
              <w:pStyle w:val="S8Gazettetabletext"/>
            </w:pPr>
            <w:r>
              <w:t>129074</w:t>
            </w:r>
          </w:p>
        </w:tc>
      </w:tr>
      <w:tr w:rsidR="00765E66" w14:paraId="4FF0C944" w14:textId="77777777" w:rsidTr="00765E66">
        <w:trPr>
          <w:tblHeader/>
        </w:trPr>
        <w:tc>
          <w:tcPr>
            <w:tcW w:w="1019" w:type="pct"/>
            <w:shd w:val="clear" w:color="auto" w:fill="E6E6E6"/>
          </w:tcPr>
          <w:p w14:paraId="749DB81E" w14:textId="77777777" w:rsidR="00765E66" w:rsidRDefault="00765E66" w:rsidP="00293A40">
            <w:pPr>
              <w:pStyle w:val="S8Gazettetableheading"/>
            </w:pPr>
            <w:r>
              <w:t>Active constituent/s</w:t>
            </w:r>
          </w:p>
        </w:tc>
        <w:tc>
          <w:tcPr>
            <w:tcW w:w="3981" w:type="pct"/>
          </w:tcPr>
          <w:p w14:paraId="61AD49B0" w14:textId="77777777" w:rsidR="00765E66" w:rsidRDefault="008A7A1A" w:rsidP="00293A40">
            <w:pPr>
              <w:pStyle w:val="S8Gazettetabletext"/>
            </w:pPr>
            <w:r>
              <w:t>S</w:t>
            </w:r>
            <w:r w:rsidR="00765E66">
              <w:t>aflufenacil</w:t>
            </w:r>
          </w:p>
        </w:tc>
      </w:tr>
      <w:tr w:rsidR="00765E66" w14:paraId="5AAD49DF" w14:textId="77777777" w:rsidTr="00765E66">
        <w:trPr>
          <w:tblHeader/>
        </w:trPr>
        <w:tc>
          <w:tcPr>
            <w:tcW w:w="1019" w:type="pct"/>
            <w:shd w:val="clear" w:color="auto" w:fill="E6E6E6"/>
          </w:tcPr>
          <w:p w14:paraId="636617DB" w14:textId="77777777" w:rsidR="00765E66" w:rsidRDefault="00765E66" w:rsidP="00293A40">
            <w:pPr>
              <w:pStyle w:val="S8Gazettetableheading"/>
            </w:pPr>
            <w:r w:rsidRPr="00251875">
              <w:t>Applicant name</w:t>
            </w:r>
          </w:p>
        </w:tc>
        <w:tc>
          <w:tcPr>
            <w:tcW w:w="3981" w:type="pct"/>
          </w:tcPr>
          <w:p w14:paraId="5EAE2AD0" w14:textId="77777777" w:rsidR="00765E66" w:rsidRDefault="00765E66" w:rsidP="00293A40">
            <w:pPr>
              <w:pStyle w:val="S8Gazettetabletext"/>
            </w:pPr>
            <w:r>
              <w:t>Max (</w:t>
            </w:r>
            <w:proofErr w:type="spellStart"/>
            <w:r>
              <w:t>Rudong</w:t>
            </w:r>
            <w:proofErr w:type="spellEnd"/>
            <w:r>
              <w:t>) Chemicals Co Ltd</w:t>
            </w:r>
          </w:p>
        </w:tc>
      </w:tr>
      <w:tr w:rsidR="00765E66" w14:paraId="16136F4E" w14:textId="77777777" w:rsidTr="00765E66">
        <w:trPr>
          <w:tblHeader/>
        </w:trPr>
        <w:tc>
          <w:tcPr>
            <w:tcW w:w="1019" w:type="pct"/>
            <w:shd w:val="clear" w:color="auto" w:fill="E6E6E6"/>
          </w:tcPr>
          <w:p w14:paraId="44F7E7D2" w14:textId="77777777" w:rsidR="00765E66" w:rsidRDefault="00765E66" w:rsidP="00293A40">
            <w:pPr>
              <w:pStyle w:val="S8Gazettetableheading"/>
            </w:pPr>
            <w:r w:rsidRPr="00251875">
              <w:t>A</w:t>
            </w:r>
            <w:r>
              <w:t>pplicant ACN</w:t>
            </w:r>
          </w:p>
        </w:tc>
        <w:tc>
          <w:tcPr>
            <w:tcW w:w="3981" w:type="pct"/>
          </w:tcPr>
          <w:p w14:paraId="75854E22" w14:textId="77777777" w:rsidR="00765E66" w:rsidRDefault="00765E66" w:rsidP="00293A40">
            <w:pPr>
              <w:pStyle w:val="S8Gazettetabletext"/>
            </w:pPr>
            <w:r>
              <w:t>N/A</w:t>
            </w:r>
          </w:p>
        </w:tc>
      </w:tr>
      <w:tr w:rsidR="00765E66" w14:paraId="4938E04B" w14:textId="77777777" w:rsidTr="00765E66">
        <w:trPr>
          <w:tblHeader/>
        </w:trPr>
        <w:tc>
          <w:tcPr>
            <w:tcW w:w="1019" w:type="pct"/>
            <w:shd w:val="clear" w:color="auto" w:fill="E6E6E6"/>
          </w:tcPr>
          <w:p w14:paraId="02A1CE0B" w14:textId="77777777" w:rsidR="00765E66" w:rsidRDefault="00765E66" w:rsidP="00293A40">
            <w:pPr>
              <w:pStyle w:val="S8Gazettetableheading"/>
            </w:pPr>
            <w:r w:rsidRPr="00251875">
              <w:t>Sum</w:t>
            </w:r>
            <w:r>
              <w:t>mary of use</w:t>
            </w:r>
          </w:p>
        </w:tc>
        <w:tc>
          <w:tcPr>
            <w:tcW w:w="3981" w:type="pct"/>
          </w:tcPr>
          <w:p w14:paraId="146A3325" w14:textId="77777777" w:rsidR="00765E66" w:rsidRDefault="00765E66" w:rsidP="00293A40">
            <w:pPr>
              <w:pStyle w:val="S8Gazettetabletext"/>
            </w:pPr>
            <w:r>
              <w:t>For use in agricultural chemical products</w:t>
            </w:r>
          </w:p>
        </w:tc>
      </w:tr>
      <w:tr w:rsidR="00765E66" w14:paraId="0AF8F500" w14:textId="77777777" w:rsidTr="00765E66">
        <w:trPr>
          <w:tblHeader/>
        </w:trPr>
        <w:tc>
          <w:tcPr>
            <w:tcW w:w="1019" w:type="pct"/>
            <w:shd w:val="clear" w:color="auto" w:fill="E6E6E6"/>
          </w:tcPr>
          <w:p w14:paraId="26018386" w14:textId="77777777" w:rsidR="00765E66" w:rsidRDefault="00765E66" w:rsidP="00293A40">
            <w:pPr>
              <w:pStyle w:val="S8Gazettetableheading"/>
            </w:pPr>
            <w:r w:rsidRPr="00251875">
              <w:t>Date of approval</w:t>
            </w:r>
          </w:p>
        </w:tc>
        <w:tc>
          <w:tcPr>
            <w:tcW w:w="3981" w:type="pct"/>
          </w:tcPr>
          <w:p w14:paraId="231F8333" w14:textId="77777777" w:rsidR="00765E66" w:rsidRDefault="00765E66" w:rsidP="00293A40">
            <w:pPr>
              <w:pStyle w:val="S8Gazettetabletext"/>
            </w:pPr>
            <w:r>
              <w:t>22 June 2021</w:t>
            </w:r>
          </w:p>
        </w:tc>
      </w:tr>
      <w:tr w:rsidR="00765E66" w14:paraId="196EBED8" w14:textId="77777777" w:rsidTr="00765E66">
        <w:trPr>
          <w:tblHeader/>
        </w:trPr>
        <w:tc>
          <w:tcPr>
            <w:tcW w:w="1019" w:type="pct"/>
            <w:shd w:val="clear" w:color="auto" w:fill="E6E6E6"/>
          </w:tcPr>
          <w:p w14:paraId="0BDBC0B1" w14:textId="77777777" w:rsidR="00765E66" w:rsidRDefault="00765E66" w:rsidP="00293A40">
            <w:pPr>
              <w:pStyle w:val="S8Gazettetableheading"/>
            </w:pPr>
            <w:r w:rsidRPr="00251875">
              <w:t>A</w:t>
            </w:r>
            <w:r>
              <w:t>pproval no.</w:t>
            </w:r>
          </w:p>
        </w:tc>
        <w:tc>
          <w:tcPr>
            <w:tcW w:w="3981" w:type="pct"/>
          </w:tcPr>
          <w:p w14:paraId="087C08EA" w14:textId="77777777" w:rsidR="00765E66" w:rsidRDefault="00765E66" w:rsidP="00293A40">
            <w:pPr>
              <w:pStyle w:val="S8Gazettetabletext"/>
            </w:pPr>
            <w:r>
              <w:t>90475</w:t>
            </w:r>
          </w:p>
        </w:tc>
      </w:tr>
    </w:tbl>
    <w:p w14:paraId="489C2309" w14:textId="77777777" w:rsidR="00765E66" w:rsidRDefault="00765E66" w:rsidP="00765E66">
      <w:pPr>
        <w:pStyle w:val="S8Gazettetabletext"/>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765E66" w14:paraId="30832156" w14:textId="77777777" w:rsidTr="00765E66">
        <w:trPr>
          <w:tblHeader/>
        </w:trPr>
        <w:tc>
          <w:tcPr>
            <w:tcW w:w="1019" w:type="pct"/>
            <w:shd w:val="clear" w:color="auto" w:fill="E6E6E6"/>
          </w:tcPr>
          <w:p w14:paraId="28F8DD73" w14:textId="77777777" w:rsidR="00765E66" w:rsidRDefault="00765E66" w:rsidP="00293A40">
            <w:pPr>
              <w:pStyle w:val="S8Gazettetableheading"/>
            </w:pPr>
            <w:r>
              <w:t>Application no.</w:t>
            </w:r>
          </w:p>
        </w:tc>
        <w:tc>
          <w:tcPr>
            <w:tcW w:w="3981" w:type="pct"/>
          </w:tcPr>
          <w:p w14:paraId="6E543BB3" w14:textId="77777777" w:rsidR="00765E66" w:rsidRDefault="00765E66" w:rsidP="00293A40">
            <w:pPr>
              <w:pStyle w:val="S8Gazettetabletext"/>
            </w:pPr>
            <w:r>
              <w:t>130090</w:t>
            </w:r>
          </w:p>
        </w:tc>
      </w:tr>
      <w:tr w:rsidR="00765E66" w14:paraId="073F15BE" w14:textId="77777777" w:rsidTr="00765E66">
        <w:trPr>
          <w:tblHeader/>
        </w:trPr>
        <w:tc>
          <w:tcPr>
            <w:tcW w:w="1019" w:type="pct"/>
            <w:shd w:val="clear" w:color="auto" w:fill="E6E6E6"/>
          </w:tcPr>
          <w:p w14:paraId="31A2BBE1" w14:textId="77777777" w:rsidR="00765E66" w:rsidRDefault="00765E66" w:rsidP="00293A40">
            <w:pPr>
              <w:pStyle w:val="S8Gazettetableheading"/>
            </w:pPr>
            <w:r>
              <w:t>Active constituent/s</w:t>
            </w:r>
          </w:p>
        </w:tc>
        <w:tc>
          <w:tcPr>
            <w:tcW w:w="3981" w:type="pct"/>
          </w:tcPr>
          <w:p w14:paraId="4B0E8632" w14:textId="77777777" w:rsidR="00765E66" w:rsidRDefault="008A7A1A" w:rsidP="00293A40">
            <w:pPr>
              <w:pStyle w:val="S8Gazettetabletext"/>
            </w:pPr>
            <w:r>
              <w:t>P</w:t>
            </w:r>
            <w:r w:rsidR="00765E66">
              <w:t>rednisolone</w:t>
            </w:r>
          </w:p>
        </w:tc>
      </w:tr>
      <w:tr w:rsidR="00765E66" w14:paraId="6A85EC33" w14:textId="77777777" w:rsidTr="00765E66">
        <w:trPr>
          <w:tblHeader/>
        </w:trPr>
        <w:tc>
          <w:tcPr>
            <w:tcW w:w="1019" w:type="pct"/>
            <w:shd w:val="clear" w:color="auto" w:fill="E6E6E6"/>
          </w:tcPr>
          <w:p w14:paraId="1A31CAE1" w14:textId="77777777" w:rsidR="00765E66" w:rsidRDefault="00765E66" w:rsidP="00293A40">
            <w:pPr>
              <w:pStyle w:val="S8Gazettetableheading"/>
            </w:pPr>
            <w:r w:rsidRPr="00251875">
              <w:t>Applicant name</w:t>
            </w:r>
          </w:p>
        </w:tc>
        <w:tc>
          <w:tcPr>
            <w:tcW w:w="3981" w:type="pct"/>
          </w:tcPr>
          <w:p w14:paraId="0340DDB4" w14:textId="77777777" w:rsidR="00765E66" w:rsidRDefault="00765E66" w:rsidP="008A7A1A">
            <w:pPr>
              <w:pStyle w:val="S8Gazettetabletext"/>
            </w:pPr>
            <w:r>
              <w:t>Intervet Australia Pty L</w:t>
            </w:r>
            <w:r w:rsidR="008A7A1A">
              <w:t>td</w:t>
            </w:r>
          </w:p>
        </w:tc>
      </w:tr>
      <w:tr w:rsidR="00765E66" w14:paraId="7AD88713" w14:textId="77777777" w:rsidTr="00765E66">
        <w:trPr>
          <w:tblHeader/>
        </w:trPr>
        <w:tc>
          <w:tcPr>
            <w:tcW w:w="1019" w:type="pct"/>
            <w:shd w:val="clear" w:color="auto" w:fill="E6E6E6"/>
          </w:tcPr>
          <w:p w14:paraId="2EC34802" w14:textId="77777777" w:rsidR="00765E66" w:rsidRDefault="00765E66" w:rsidP="00293A40">
            <w:pPr>
              <w:pStyle w:val="S8Gazettetableheading"/>
            </w:pPr>
            <w:r w:rsidRPr="00251875">
              <w:t>A</w:t>
            </w:r>
            <w:r>
              <w:t>pplicant ACN</w:t>
            </w:r>
          </w:p>
        </w:tc>
        <w:tc>
          <w:tcPr>
            <w:tcW w:w="3981" w:type="pct"/>
          </w:tcPr>
          <w:p w14:paraId="14AE394A" w14:textId="77777777" w:rsidR="00765E66" w:rsidRDefault="00765E66" w:rsidP="00293A40">
            <w:pPr>
              <w:pStyle w:val="S8Gazettetabletext"/>
            </w:pPr>
            <w:r>
              <w:t>008 467 034</w:t>
            </w:r>
          </w:p>
        </w:tc>
      </w:tr>
      <w:tr w:rsidR="00765E66" w14:paraId="7C72BD26" w14:textId="77777777" w:rsidTr="00765E66">
        <w:trPr>
          <w:tblHeader/>
        </w:trPr>
        <w:tc>
          <w:tcPr>
            <w:tcW w:w="1019" w:type="pct"/>
            <w:shd w:val="clear" w:color="auto" w:fill="E6E6E6"/>
          </w:tcPr>
          <w:p w14:paraId="5FC2D0C6" w14:textId="77777777" w:rsidR="00765E66" w:rsidRDefault="00765E66" w:rsidP="00293A40">
            <w:pPr>
              <w:pStyle w:val="S8Gazettetableheading"/>
            </w:pPr>
            <w:r w:rsidRPr="00251875">
              <w:t>Sum</w:t>
            </w:r>
            <w:r>
              <w:t>mary of use</w:t>
            </w:r>
          </w:p>
        </w:tc>
        <w:tc>
          <w:tcPr>
            <w:tcW w:w="3981" w:type="pct"/>
          </w:tcPr>
          <w:p w14:paraId="4FD012EC" w14:textId="77777777" w:rsidR="00765E66" w:rsidRDefault="00765E66" w:rsidP="00293A40">
            <w:pPr>
              <w:pStyle w:val="S8Gazettetabletext"/>
            </w:pPr>
            <w:r>
              <w:t>For use in veterinary chemical products</w:t>
            </w:r>
          </w:p>
        </w:tc>
      </w:tr>
      <w:tr w:rsidR="00765E66" w14:paraId="193B3F62" w14:textId="77777777" w:rsidTr="00765E66">
        <w:trPr>
          <w:tblHeader/>
        </w:trPr>
        <w:tc>
          <w:tcPr>
            <w:tcW w:w="1019" w:type="pct"/>
            <w:shd w:val="clear" w:color="auto" w:fill="E6E6E6"/>
          </w:tcPr>
          <w:p w14:paraId="58CF5DB4" w14:textId="77777777" w:rsidR="00765E66" w:rsidRDefault="00765E66" w:rsidP="00293A40">
            <w:pPr>
              <w:pStyle w:val="S8Gazettetableheading"/>
            </w:pPr>
            <w:r w:rsidRPr="00251875">
              <w:t>Date of approval</w:t>
            </w:r>
          </w:p>
        </w:tc>
        <w:tc>
          <w:tcPr>
            <w:tcW w:w="3981" w:type="pct"/>
          </w:tcPr>
          <w:p w14:paraId="264AA8D2" w14:textId="77777777" w:rsidR="00765E66" w:rsidRDefault="00765E66" w:rsidP="00293A40">
            <w:pPr>
              <w:pStyle w:val="S8Gazettetabletext"/>
            </w:pPr>
            <w:r>
              <w:t>22 June 2021</w:t>
            </w:r>
          </w:p>
        </w:tc>
      </w:tr>
      <w:tr w:rsidR="00765E66" w14:paraId="6E86EDDB" w14:textId="77777777" w:rsidTr="00765E66">
        <w:trPr>
          <w:tblHeader/>
        </w:trPr>
        <w:tc>
          <w:tcPr>
            <w:tcW w:w="1019" w:type="pct"/>
            <w:shd w:val="clear" w:color="auto" w:fill="E6E6E6"/>
          </w:tcPr>
          <w:p w14:paraId="10FB43D5" w14:textId="77777777" w:rsidR="00765E66" w:rsidRDefault="00765E66" w:rsidP="00293A40">
            <w:pPr>
              <w:pStyle w:val="S8Gazettetableheading"/>
            </w:pPr>
            <w:r w:rsidRPr="00251875">
              <w:t>A</w:t>
            </w:r>
            <w:r>
              <w:t>pproval no.</w:t>
            </w:r>
          </w:p>
        </w:tc>
        <w:tc>
          <w:tcPr>
            <w:tcW w:w="3981" w:type="pct"/>
          </w:tcPr>
          <w:p w14:paraId="126602D2" w14:textId="77777777" w:rsidR="00765E66" w:rsidRDefault="00765E66" w:rsidP="00293A40">
            <w:pPr>
              <w:pStyle w:val="S8Gazettetabletext"/>
            </w:pPr>
            <w:r>
              <w:t>90815</w:t>
            </w:r>
          </w:p>
        </w:tc>
      </w:tr>
    </w:tbl>
    <w:p w14:paraId="495FD3E8" w14:textId="77777777" w:rsidR="00765E66" w:rsidRDefault="00765E66" w:rsidP="00765E66">
      <w:pPr>
        <w:pStyle w:val="S8Gazettetabletext"/>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765E66" w14:paraId="45CF6F7F" w14:textId="77777777" w:rsidTr="00765E66">
        <w:trPr>
          <w:tblHeader/>
        </w:trPr>
        <w:tc>
          <w:tcPr>
            <w:tcW w:w="1019" w:type="pct"/>
            <w:shd w:val="clear" w:color="auto" w:fill="E6E6E6"/>
          </w:tcPr>
          <w:p w14:paraId="7C51541A" w14:textId="77777777" w:rsidR="00765E66" w:rsidRDefault="00765E66" w:rsidP="00293A40">
            <w:pPr>
              <w:pStyle w:val="S8Gazettetableheading"/>
            </w:pPr>
            <w:r>
              <w:t>Application no.</w:t>
            </w:r>
          </w:p>
        </w:tc>
        <w:tc>
          <w:tcPr>
            <w:tcW w:w="3981" w:type="pct"/>
          </w:tcPr>
          <w:p w14:paraId="57146E11" w14:textId="77777777" w:rsidR="00765E66" w:rsidRDefault="00765E66" w:rsidP="00293A40">
            <w:pPr>
              <w:pStyle w:val="S8Gazettetabletext"/>
            </w:pPr>
            <w:r>
              <w:t>130109</w:t>
            </w:r>
          </w:p>
        </w:tc>
      </w:tr>
      <w:tr w:rsidR="00765E66" w14:paraId="13EA9C67" w14:textId="77777777" w:rsidTr="00765E66">
        <w:trPr>
          <w:tblHeader/>
        </w:trPr>
        <w:tc>
          <w:tcPr>
            <w:tcW w:w="1019" w:type="pct"/>
            <w:shd w:val="clear" w:color="auto" w:fill="E6E6E6"/>
          </w:tcPr>
          <w:p w14:paraId="41F53580" w14:textId="77777777" w:rsidR="00765E66" w:rsidRDefault="00765E66" w:rsidP="00293A40">
            <w:pPr>
              <w:pStyle w:val="S8Gazettetableheading"/>
            </w:pPr>
            <w:r>
              <w:t>Active constituent/s</w:t>
            </w:r>
          </w:p>
        </w:tc>
        <w:tc>
          <w:tcPr>
            <w:tcW w:w="3981" w:type="pct"/>
          </w:tcPr>
          <w:p w14:paraId="77124B95" w14:textId="77777777" w:rsidR="00765E66" w:rsidRDefault="008A7A1A" w:rsidP="00293A40">
            <w:pPr>
              <w:pStyle w:val="S8Gazettetabletext"/>
            </w:pPr>
            <w:proofErr w:type="spellStart"/>
            <w:r>
              <w:t>T</w:t>
            </w:r>
            <w:r w:rsidR="00765E66">
              <w:t>olfenamic</w:t>
            </w:r>
            <w:proofErr w:type="spellEnd"/>
            <w:r w:rsidR="00765E66">
              <w:t xml:space="preserve"> acid</w:t>
            </w:r>
          </w:p>
        </w:tc>
      </w:tr>
      <w:tr w:rsidR="00765E66" w14:paraId="76FD6CCB" w14:textId="77777777" w:rsidTr="00765E66">
        <w:trPr>
          <w:tblHeader/>
        </w:trPr>
        <w:tc>
          <w:tcPr>
            <w:tcW w:w="1019" w:type="pct"/>
            <w:shd w:val="clear" w:color="auto" w:fill="E6E6E6"/>
          </w:tcPr>
          <w:p w14:paraId="2A7EC5E7" w14:textId="77777777" w:rsidR="00765E66" w:rsidRDefault="00765E66" w:rsidP="00293A40">
            <w:pPr>
              <w:pStyle w:val="S8Gazettetableheading"/>
            </w:pPr>
            <w:r w:rsidRPr="00251875">
              <w:t>Applicant name</w:t>
            </w:r>
          </w:p>
        </w:tc>
        <w:tc>
          <w:tcPr>
            <w:tcW w:w="3981" w:type="pct"/>
          </w:tcPr>
          <w:p w14:paraId="5C7B0862" w14:textId="77777777" w:rsidR="00765E66" w:rsidRDefault="00765E66" w:rsidP="00293A40">
            <w:pPr>
              <w:pStyle w:val="S8Gazettetabletext"/>
            </w:pPr>
            <w:proofErr w:type="spellStart"/>
            <w:r>
              <w:t>Ausrichter</w:t>
            </w:r>
            <w:proofErr w:type="spellEnd"/>
            <w:r>
              <w:t xml:space="preserve"> Pty Ltd</w:t>
            </w:r>
          </w:p>
        </w:tc>
      </w:tr>
      <w:tr w:rsidR="00765E66" w14:paraId="29684E50" w14:textId="77777777" w:rsidTr="00765E66">
        <w:trPr>
          <w:tblHeader/>
        </w:trPr>
        <w:tc>
          <w:tcPr>
            <w:tcW w:w="1019" w:type="pct"/>
            <w:shd w:val="clear" w:color="auto" w:fill="E6E6E6"/>
          </w:tcPr>
          <w:p w14:paraId="734395BD" w14:textId="77777777" w:rsidR="00765E66" w:rsidRDefault="00765E66" w:rsidP="00293A40">
            <w:pPr>
              <w:pStyle w:val="S8Gazettetableheading"/>
            </w:pPr>
            <w:r w:rsidRPr="00251875">
              <w:t>A</w:t>
            </w:r>
            <w:r>
              <w:t>pplicant ACN</w:t>
            </w:r>
          </w:p>
        </w:tc>
        <w:tc>
          <w:tcPr>
            <w:tcW w:w="3981" w:type="pct"/>
          </w:tcPr>
          <w:p w14:paraId="02D46661" w14:textId="77777777" w:rsidR="00765E66" w:rsidRDefault="00765E66" w:rsidP="00293A40">
            <w:pPr>
              <w:pStyle w:val="S8Gazettetabletext"/>
            </w:pPr>
            <w:r>
              <w:t>000 908 529</w:t>
            </w:r>
          </w:p>
        </w:tc>
      </w:tr>
      <w:tr w:rsidR="00765E66" w14:paraId="6A2C2B34" w14:textId="77777777" w:rsidTr="00765E66">
        <w:trPr>
          <w:tblHeader/>
        </w:trPr>
        <w:tc>
          <w:tcPr>
            <w:tcW w:w="1019" w:type="pct"/>
            <w:shd w:val="clear" w:color="auto" w:fill="E6E6E6"/>
          </w:tcPr>
          <w:p w14:paraId="219119F3" w14:textId="77777777" w:rsidR="00765E66" w:rsidRDefault="00765E66" w:rsidP="00293A40">
            <w:pPr>
              <w:pStyle w:val="S8Gazettetableheading"/>
            </w:pPr>
            <w:r w:rsidRPr="00251875">
              <w:t>Sum</w:t>
            </w:r>
            <w:r>
              <w:t>mary of use</w:t>
            </w:r>
          </w:p>
        </w:tc>
        <w:tc>
          <w:tcPr>
            <w:tcW w:w="3981" w:type="pct"/>
          </w:tcPr>
          <w:p w14:paraId="569D4350" w14:textId="77777777" w:rsidR="00765E66" w:rsidRDefault="00765E66" w:rsidP="00293A40">
            <w:pPr>
              <w:pStyle w:val="S8Gazettetabletext"/>
            </w:pPr>
            <w:r>
              <w:t>For use in veterinary chemical products</w:t>
            </w:r>
          </w:p>
        </w:tc>
      </w:tr>
      <w:tr w:rsidR="00765E66" w14:paraId="1F9051D1" w14:textId="77777777" w:rsidTr="00765E66">
        <w:trPr>
          <w:tblHeader/>
        </w:trPr>
        <w:tc>
          <w:tcPr>
            <w:tcW w:w="1019" w:type="pct"/>
            <w:shd w:val="clear" w:color="auto" w:fill="E6E6E6"/>
          </w:tcPr>
          <w:p w14:paraId="3B824D3F" w14:textId="77777777" w:rsidR="00765E66" w:rsidRDefault="00765E66" w:rsidP="00293A40">
            <w:pPr>
              <w:pStyle w:val="S8Gazettetableheading"/>
            </w:pPr>
            <w:r w:rsidRPr="00251875">
              <w:t>Date of approval</w:t>
            </w:r>
          </w:p>
        </w:tc>
        <w:tc>
          <w:tcPr>
            <w:tcW w:w="3981" w:type="pct"/>
          </w:tcPr>
          <w:p w14:paraId="10DA3E2F" w14:textId="77777777" w:rsidR="00765E66" w:rsidRDefault="00765E66" w:rsidP="00293A40">
            <w:pPr>
              <w:pStyle w:val="S8Gazettetabletext"/>
            </w:pPr>
            <w:r>
              <w:t>22 June 2021</w:t>
            </w:r>
          </w:p>
        </w:tc>
      </w:tr>
      <w:tr w:rsidR="00765E66" w14:paraId="0D872E66" w14:textId="77777777" w:rsidTr="00765E66">
        <w:trPr>
          <w:tblHeader/>
        </w:trPr>
        <w:tc>
          <w:tcPr>
            <w:tcW w:w="1019" w:type="pct"/>
            <w:shd w:val="clear" w:color="auto" w:fill="E6E6E6"/>
          </w:tcPr>
          <w:p w14:paraId="7E9F7000" w14:textId="77777777" w:rsidR="00765E66" w:rsidRDefault="00765E66" w:rsidP="00293A40">
            <w:pPr>
              <w:pStyle w:val="S8Gazettetableheading"/>
            </w:pPr>
            <w:r w:rsidRPr="00251875">
              <w:t>A</w:t>
            </w:r>
            <w:r>
              <w:t>pproval no.</w:t>
            </w:r>
          </w:p>
        </w:tc>
        <w:tc>
          <w:tcPr>
            <w:tcW w:w="3981" w:type="pct"/>
          </w:tcPr>
          <w:p w14:paraId="4598AF3A" w14:textId="77777777" w:rsidR="00765E66" w:rsidRDefault="00765E66" w:rsidP="00293A40">
            <w:pPr>
              <w:pStyle w:val="S8Gazettetabletext"/>
            </w:pPr>
            <w:r>
              <w:t>90818</w:t>
            </w:r>
          </w:p>
        </w:tc>
      </w:tr>
    </w:tbl>
    <w:p w14:paraId="160BA8DE" w14:textId="77777777" w:rsidR="00765E66" w:rsidRDefault="00765E66" w:rsidP="00765E66">
      <w:pPr>
        <w:pStyle w:val="S8Gazettetabletext"/>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765E66" w14:paraId="44858E19" w14:textId="77777777" w:rsidTr="00765E66">
        <w:trPr>
          <w:tblHeader/>
        </w:trPr>
        <w:tc>
          <w:tcPr>
            <w:tcW w:w="1019" w:type="pct"/>
            <w:shd w:val="clear" w:color="auto" w:fill="E6E6E6"/>
          </w:tcPr>
          <w:p w14:paraId="585A0DC3" w14:textId="77777777" w:rsidR="00765E66" w:rsidRDefault="00765E66" w:rsidP="00293A40">
            <w:pPr>
              <w:pStyle w:val="S8Gazettetableheading"/>
            </w:pPr>
            <w:r>
              <w:t>Application no.</w:t>
            </w:r>
          </w:p>
        </w:tc>
        <w:tc>
          <w:tcPr>
            <w:tcW w:w="3981" w:type="pct"/>
          </w:tcPr>
          <w:p w14:paraId="11CEC5C3" w14:textId="77777777" w:rsidR="00765E66" w:rsidRDefault="00765E66" w:rsidP="00293A40">
            <w:pPr>
              <w:pStyle w:val="S8Gazettetabletext"/>
            </w:pPr>
            <w:r>
              <w:t>130196</w:t>
            </w:r>
          </w:p>
        </w:tc>
      </w:tr>
      <w:tr w:rsidR="00765E66" w14:paraId="6F392399" w14:textId="77777777" w:rsidTr="00765E66">
        <w:trPr>
          <w:tblHeader/>
        </w:trPr>
        <w:tc>
          <w:tcPr>
            <w:tcW w:w="1019" w:type="pct"/>
            <w:shd w:val="clear" w:color="auto" w:fill="E6E6E6"/>
          </w:tcPr>
          <w:p w14:paraId="52A94121" w14:textId="77777777" w:rsidR="00765E66" w:rsidRDefault="00765E66" w:rsidP="00293A40">
            <w:pPr>
              <w:pStyle w:val="S8Gazettetableheading"/>
            </w:pPr>
            <w:r>
              <w:t>Active constituent/s</w:t>
            </w:r>
          </w:p>
        </w:tc>
        <w:tc>
          <w:tcPr>
            <w:tcW w:w="3981" w:type="pct"/>
          </w:tcPr>
          <w:p w14:paraId="423465FB" w14:textId="77777777" w:rsidR="00765E66" w:rsidRDefault="008A7A1A" w:rsidP="00293A40">
            <w:pPr>
              <w:pStyle w:val="S8Gazettetabletext"/>
            </w:pPr>
            <w:r>
              <w:t>O</w:t>
            </w:r>
            <w:r w:rsidR="00765E66">
              <w:t>meprazole</w:t>
            </w:r>
          </w:p>
        </w:tc>
      </w:tr>
      <w:tr w:rsidR="00765E66" w14:paraId="2BEE17B4" w14:textId="77777777" w:rsidTr="00765E66">
        <w:trPr>
          <w:tblHeader/>
        </w:trPr>
        <w:tc>
          <w:tcPr>
            <w:tcW w:w="1019" w:type="pct"/>
            <w:shd w:val="clear" w:color="auto" w:fill="E6E6E6"/>
          </w:tcPr>
          <w:p w14:paraId="7E17A77A" w14:textId="77777777" w:rsidR="00765E66" w:rsidRDefault="00765E66" w:rsidP="00293A40">
            <w:pPr>
              <w:pStyle w:val="S8Gazettetableheading"/>
            </w:pPr>
            <w:r w:rsidRPr="00251875">
              <w:t>Applicant name</w:t>
            </w:r>
          </w:p>
        </w:tc>
        <w:tc>
          <w:tcPr>
            <w:tcW w:w="3981" w:type="pct"/>
          </w:tcPr>
          <w:p w14:paraId="6C81001C" w14:textId="77777777" w:rsidR="00765E66" w:rsidRDefault="00765E66" w:rsidP="00293A40">
            <w:pPr>
              <w:pStyle w:val="S8Gazettetabletext"/>
            </w:pPr>
            <w:r>
              <w:t>Abbey Laboratories Pty Ltd</w:t>
            </w:r>
          </w:p>
        </w:tc>
      </w:tr>
      <w:tr w:rsidR="00765E66" w14:paraId="2676192F" w14:textId="77777777" w:rsidTr="00765E66">
        <w:trPr>
          <w:tblHeader/>
        </w:trPr>
        <w:tc>
          <w:tcPr>
            <w:tcW w:w="1019" w:type="pct"/>
            <w:shd w:val="clear" w:color="auto" w:fill="E6E6E6"/>
          </w:tcPr>
          <w:p w14:paraId="68100CA9" w14:textId="77777777" w:rsidR="00765E66" w:rsidRDefault="00765E66" w:rsidP="00293A40">
            <w:pPr>
              <w:pStyle w:val="S8Gazettetableheading"/>
            </w:pPr>
            <w:r w:rsidRPr="00251875">
              <w:t>A</w:t>
            </w:r>
            <w:r>
              <w:t>pplicant ACN</w:t>
            </w:r>
          </w:p>
        </w:tc>
        <w:tc>
          <w:tcPr>
            <w:tcW w:w="3981" w:type="pct"/>
          </w:tcPr>
          <w:p w14:paraId="4AC2990B" w14:textId="77777777" w:rsidR="00765E66" w:rsidRDefault="00765E66" w:rsidP="00293A40">
            <w:pPr>
              <w:pStyle w:val="S8Gazettetabletext"/>
            </w:pPr>
            <w:r>
              <w:t>156 000 430</w:t>
            </w:r>
          </w:p>
        </w:tc>
      </w:tr>
      <w:tr w:rsidR="00765E66" w14:paraId="4A6EFF8A" w14:textId="77777777" w:rsidTr="00765E66">
        <w:trPr>
          <w:tblHeader/>
        </w:trPr>
        <w:tc>
          <w:tcPr>
            <w:tcW w:w="1019" w:type="pct"/>
            <w:shd w:val="clear" w:color="auto" w:fill="E6E6E6"/>
          </w:tcPr>
          <w:p w14:paraId="1BB0DFEA" w14:textId="77777777" w:rsidR="00765E66" w:rsidRDefault="00765E66" w:rsidP="00293A40">
            <w:pPr>
              <w:pStyle w:val="S8Gazettetableheading"/>
            </w:pPr>
            <w:r w:rsidRPr="00251875">
              <w:t>Sum</w:t>
            </w:r>
            <w:r>
              <w:t>mary of use</w:t>
            </w:r>
          </w:p>
        </w:tc>
        <w:tc>
          <w:tcPr>
            <w:tcW w:w="3981" w:type="pct"/>
          </w:tcPr>
          <w:p w14:paraId="6B8AE48E" w14:textId="77777777" w:rsidR="00765E66" w:rsidRDefault="00765E66" w:rsidP="00293A40">
            <w:pPr>
              <w:pStyle w:val="S8Gazettetabletext"/>
            </w:pPr>
            <w:r>
              <w:t>For use in veterinary chemical products</w:t>
            </w:r>
          </w:p>
        </w:tc>
      </w:tr>
      <w:tr w:rsidR="00765E66" w14:paraId="78B74DE1" w14:textId="77777777" w:rsidTr="00765E66">
        <w:trPr>
          <w:tblHeader/>
        </w:trPr>
        <w:tc>
          <w:tcPr>
            <w:tcW w:w="1019" w:type="pct"/>
            <w:shd w:val="clear" w:color="auto" w:fill="E6E6E6"/>
          </w:tcPr>
          <w:p w14:paraId="1F4E36F6" w14:textId="77777777" w:rsidR="00765E66" w:rsidRDefault="00765E66" w:rsidP="00293A40">
            <w:pPr>
              <w:pStyle w:val="S8Gazettetableheading"/>
            </w:pPr>
            <w:r w:rsidRPr="00251875">
              <w:t>Date of approval</w:t>
            </w:r>
          </w:p>
        </w:tc>
        <w:tc>
          <w:tcPr>
            <w:tcW w:w="3981" w:type="pct"/>
          </w:tcPr>
          <w:p w14:paraId="169F4F71" w14:textId="77777777" w:rsidR="00765E66" w:rsidRDefault="00765E66" w:rsidP="00293A40">
            <w:pPr>
              <w:pStyle w:val="S8Gazettetabletext"/>
            </w:pPr>
            <w:r>
              <w:t>22 June 2021</w:t>
            </w:r>
          </w:p>
        </w:tc>
      </w:tr>
      <w:tr w:rsidR="00765E66" w14:paraId="6E706A8D" w14:textId="77777777" w:rsidTr="00765E66">
        <w:trPr>
          <w:tblHeader/>
        </w:trPr>
        <w:tc>
          <w:tcPr>
            <w:tcW w:w="1019" w:type="pct"/>
            <w:shd w:val="clear" w:color="auto" w:fill="E6E6E6"/>
          </w:tcPr>
          <w:p w14:paraId="2B33BAE8" w14:textId="77777777" w:rsidR="00765E66" w:rsidRDefault="00765E66" w:rsidP="00293A40">
            <w:pPr>
              <w:pStyle w:val="S8Gazettetableheading"/>
            </w:pPr>
            <w:r w:rsidRPr="00251875">
              <w:t>A</w:t>
            </w:r>
            <w:r>
              <w:t>pproval no.</w:t>
            </w:r>
          </w:p>
        </w:tc>
        <w:tc>
          <w:tcPr>
            <w:tcW w:w="3981" w:type="pct"/>
          </w:tcPr>
          <w:p w14:paraId="7A962E05" w14:textId="77777777" w:rsidR="00765E66" w:rsidRDefault="00765E66" w:rsidP="00293A40">
            <w:pPr>
              <w:pStyle w:val="S8Gazettetabletext"/>
            </w:pPr>
            <w:r>
              <w:t>90847</w:t>
            </w:r>
          </w:p>
        </w:tc>
      </w:tr>
    </w:tbl>
    <w:p w14:paraId="69B4A36C" w14:textId="77777777" w:rsidR="00765E66" w:rsidRDefault="00765E66" w:rsidP="00765E66">
      <w:pPr>
        <w:pStyle w:val="S8Gazettetabletext"/>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765E66" w14:paraId="437EFE9F" w14:textId="77777777" w:rsidTr="00765E66">
        <w:trPr>
          <w:tblHeader/>
        </w:trPr>
        <w:tc>
          <w:tcPr>
            <w:tcW w:w="1019" w:type="pct"/>
            <w:shd w:val="clear" w:color="auto" w:fill="E6E6E6"/>
          </w:tcPr>
          <w:p w14:paraId="51EE5E58" w14:textId="77777777" w:rsidR="00765E66" w:rsidRDefault="00765E66" w:rsidP="00293A40">
            <w:pPr>
              <w:pStyle w:val="S8Gazettetableheading"/>
            </w:pPr>
            <w:r>
              <w:t>Application no.</w:t>
            </w:r>
          </w:p>
        </w:tc>
        <w:tc>
          <w:tcPr>
            <w:tcW w:w="3981" w:type="pct"/>
          </w:tcPr>
          <w:p w14:paraId="40A63654" w14:textId="77777777" w:rsidR="00765E66" w:rsidRDefault="00765E66" w:rsidP="00293A40">
            <w:pPr>
              <w:pStyle w:val="S8Gazettetabletext"/>
            </w:pPr>
            <w:r>
              <w:t>130201</w:t>
            </w:r>
          </w:p>
        </w:tc>
      </w:tr>
      <w:tr w:rsidR="00765E66" w14:paraId="4F46D0DF" w14:textId="77777777" w:rsidTr="00765E66">
        <w:trPr>
          <w:tblHeader/>
        </w:trPr>
        <w:tc>
          <w:tcPr>
            <w:tcW w:w="1019" w:type="pct"/>
            <w:shd w:val="clear" w:color="auto" w:fill="E6E6E6"/>
          </w:tcPr>
          <w:p w14:paraId="79FAE5E3" w14:textId="77777777" w:rsidR="00765E66" w:rsidRDefault="00765E66" w:rsidP="00293A40">
            <w:pPr>
              <w:pStyle w:val="S8Gazettetableheading"/>
            </w:pPr>
            <w:r>
              <w:t>Active constituent/s</w:t>
            </w:r>
          </w:p>
        </w:tc>
        <w:tc>
          <w:tcPr>
            <w:tcW w:w="3981" w:type="pct"/>
          </w:tcPr>
          <w:p w14:paraId="29522449" w14:textId="77777777" w:rsidR="00765E66" w:rsidRDefault="008A7A1A" w:rsidP="00293A40">
            <w:pPr>
              <w:pStyle w:val="S8Gazettetabletext"/>
            </w:pPr>
            <w:proofErr w:type="spellStart"/>
            <w:r>
              <w:t>M</w:t>
            </w:r>
            <w:r w:rsidR="00765E66">
              <w:t>ebendazole</w:t>
            </w:r>
            <w:proofErr w:type="spellEnd"/>
          </w:p>
        </w:tc>
      </w:tr>
      <w:tr w:rsidR="00765E66" w14:paraId="04730EFA" w14:textId="77777777" w:rsidTr="00765E66">
        <w:trPr>
          <w:tblHeader/>
        </w:trPr>
        <w:tc>
          <w:tcPr>
            <w:tcW w:w="1019" w:type="pct"/>
            <w:shd w:val="clear" w:color="auto" w:fill="E6E6E6"/>
          </w:tcPr>
          <w:p w14:paraId="6AC7D85F" w14:textId="77777777" w:rsidR="00765E66" w:rsidRDefault="00765E66" w:rsidP="00293A40">
            <w:pPr>
              <w:pStyle w:val="S8Gazettetableheading"/>
            </w:pPr>
            <w:r w:rsidRPr="00251875">
              <w:t>Applicant name</w:t>
            </w:r>
          </w:p>
        </w:tc>
        <w:tc>
          <w:tcPr>
            <w:tcW w:w="3981" w:type="pct"/>
          </w:tcPr>
          <w:p w14:paraId="0FC49ACB" w14:textId="77777777" w:rsidR="00765E66" w:rsidRDefault="00765E66" w:rsidP="00293A40">
            <w:pPr>
              <w:pStyle w:val="S8Gazettetabletext"/>
            </w:pPr>
            <w:proofErr w:type="spellStart"/>
            <w:r>
              <w:t>Parafarm</w:t>
            </w:r>
            <w:proofErr w:type="spellEnd"/>
            <w:r>
              <w:t xml:space="preserve"> Pty Ltd</w:t>
            </w:r>
          </w:p>
        </w:tc>
      </w:tr>
      <w:tr w:rsidR="00765E66" w14:paraId="4CEAB3A1" w14:textId="77777777" w:rsidTr="00765E66">
        <w:trPr>
          <w:tblHeader/>
        </w:trPr>
        <w:tc>
          <w:tcPr>
            <w:tcW w:w="1019" w:type="pct"/>
            <w:shd w:val="clear" w:color="auto" w:fill="E6E6E6"/>
          </w:tcPr>
          <w:p w14:paraId="4D124D42" w14:textId="77777777" w:rsidR="00765E66" w:rsidRDefault="00765E66" w:rsidP="00293A40">
            <w:pPr>
              <w:pStyle w:val="S8Gazettetableheading"/>
            </w:pPr>
            <w:r w:rsidRPr="00251875">
              <w:t>A</w:t>
            </w:r>
            <w:r>
              <w:t>pplicant ACN</w:t>
            </w:r>
          </w:p>
        </w:tc>
        <w:tc>
          <w:tcPr>
            <w:tcW w:w="3981" w:type="pct"/>
          </w:tcPr>
          <w:p w14:paraId="522ABEE8" w14:textId="77777777" w:rsidR="00765E66" w:rsidRDefault="00765E66" w:rsidP="00293A40">
            <w:pPr>
              <w:pStyle w:val="S8Gazettetabletext"/>
            </w:pPr>
            <w:r>
              <w:t>161 661 696</w:t>
            </w:r>
          </w:p>
        </w:tc>
      </w:tr>
      <w:tr w:rsidR="00765E66" w14:paraId="0B3C822F" w14:textId="77777777" w:rsidTr="00765E66">
        <w:trPr>
          <w:tblHeader/>
        </w:trPr>
        <w:tc>
          <w:tcPr>
            <w:tcW w:w="1019" w:type="pct"/>
            <w:shd w:val="clear" w:color="auto" w:fill="E6E6E6"/>
          </w:tcPr>
          <w:p w14:paraId="62FA1029" w14:textId="77777777" w:rsidR="00765E66" w:rsidRDefault="00765E66" w:rsidP="00293A40">
            <w:pPr>
              <w:pStyle w:val="S8Gazettetableheading"/>
            </w:pPr>
            <w:r w:rsidRPr="00251875">
              <w:t>Sum</w:t>
            </w:r>
            <w:r>
              <w:t>mary of use</w:t>
            </w:r>
          </w:p>
        </w:tc>
        <w:tc>
          <w:tcPr>
            <w:tcW w:w="3981" w:type="pct"/>
          </w:tcPr>
          <w:p w14:paraId="2E4AEB95" w14:textId="77777777" w:rsidR="00765E66" w:rsidRDefault="00765E66" w:rsidP="00293A40">
            <w:pPr>
              <w:pStyle w:val="S8Gazettetabletext"/>
            </w:pPr>
            <w:r>
              <w:t>For use in veterinary chemical products</w:t>
            </w:r>
          </w:p>
        </w:tc>
      </w:tr>
      <w:tr w:rsidR="00765E66" w14:paraId="51F89F3F" w14:textId="77777777" w:rsidTr="00765E66">
        <w:trPr>
          <w:tblHeader/>
        </w:trPr>
        <w:tc>
          <w:tcPr>
            <w:tcW w:w="1019" w:type="pct"/>
            <w:shd w:val="clear" w:color="auto" w:fill="E6E6E6"/>
          </w:tcPr>
          <w:p w14:paraId="2B5AEA64" w14:textId="77777777" w:rsidR="00765E66" w:rsidRDefault="00765E66" w:rsidP="00293A40">
            <w:pPr>
              <w:pStyle w:val="S8Gazettetableheading"/>
            </w:pPr>
            <w:r w:rsidRPr="00251875">
              <w:t>Date of approval</w:t>
            </w:r>
          </w:p>
        </w:tc>
        <w:tc>
          <w:tcPr>
            <w:tcW w:w="3981" w:type="pct"/>
          </w:tcPr>
          <w:p w14:paraId="59DEC356" w14:textId="77777777" w:rsidR="00765E66" w:rsidRDefault="00765E66" w:rsidP="00293A40">
            <w:pPr>
              <w:pStyle w:val="S8Gazettetabletext"/>
            </w:pPr>
            <w:r>
              <w:t>23 June 2021</w:t>
            </w:r>
          </w:p>
        </w:tc>
      </w:tr>
      <w:tr w:rsidR="00765E66" w14:paraId="1872363A" w14:textId="77777777" w:rsidTr="00765E66">
        <w:trPr>
          <w:tblHeader/>
        </w:trPr>
        <w:tc>
          <w:tcPr>
            <w:tcW w:w="1019" w:type="pct"/>
            <w:shd w:val="clear" w:color="auto" w:fill="E6E6E6"/>
          </w:tcPr>
          <w:p w14:paraId="4A020808" w14:textId="77777777" w:rsidR="00765E66" w:rsidRDefault="00765E66" w:rsidP="00293A40">
            <w:pPr>
              <w:pStyle w:val="S8Gazettetableheading"/>
            </w:pPr>
            <w:r w:rsidRPr="00251875">
              <w:t>A</w:t>
            </w:r>
            <w:r>
              <w:t>pproval no.</w:t>
            </w:r>
          </w:p>
        </w:tc>
        <w:tc>
          <w:tcPr>
            <w:tcW w:w="3981" w:type="pct"/>
          </w:tcPr>
          <w:p w14:paraId="4AFAF412" w14:textId="77777777" w:rsidR="00765E66" w:rsidRDefault="00765E66" w:rsidP="00293A40">
            <w:pPr>
              <w:pStyle w:val="S8Gazettetabletext"/>
            </w:pPr>
            <w:r>
              <w:t>90848</w:t>
            </w:r>
          </w:p>
        </w:tc>
      </w:tr>
    </w:tbl>
    <w:p w14:paraId="709700D2" w14:textId="77777777" w:rsidR="00765E66" w:rsidRDefault="00765E66" w:rsidP="00765E66">
      <w:pPr>
        <w:pStyle w:val="S8Gazettetabletext"/>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765E66" w14:paraId="60A9539D" w14:textId="77777777" w:rsidTr="00765E66">
        <w:trPr>
          <w:tblHeader/>
        </w:trPr>
        <w:tc>
          <w:tcPr>
            <w:tcW w:w="1019" w:type="pct"/>
            <w:shd w:val="clear" w:color="auto" w:fill="E6E6E6"/>
          </w:tcPr>
          <w:p w14:paraId="6C076981" w14:textId="77777777" w:rsidR="00765E66" w:rsidRDefault="00765E66" w:rsidP="00293A40">
            <w:pPr>
              <w:pStyle w:val="S8Gazettetableheading"/>
            </w:pPr>
            <w:r>
              <w:lastRenderedPageBreak/>
              <w:t>Application no.</w:t>
            </w:r>
          </w:p>
        </w:tc>
        <w:tc>
          <w:tcPr>
            <w:tcW w:w="3981" w:type="pct"/>
          </w:tcPr>
          <w:p w14:paraId="73676562" w14:textId="77777777" w:rsidR="00765E66" w:rsidRDefault="00765E66" w:rsidP="00293A40">
            <w:pPr>
              <w:pStyle w:val="S8Gazettetabletext"/>
            </w:pPr>
            <w:r>
              <w:t>127319</w:t>
            </w:r>
          </w:p>
        </w:tc>
      </w:tr>
      <w:tr w:rsidR="00765E66" w14:paraId="28B655D4" w14:textId="77777777" w:rsidTr="00765E66">
        <w:trPr>
          <w:tblHeader/>
        </w:trPr>
        <w:tc>
          <w:tcPr>
            <w:tcW w:w="1019" w:type="pct"/>
            <w:shd w:val="clear" w:color="auto" w:fill="E6E6E6"/>
          </w:tcPr>
          <w:p w14:paraId="5AF9A758" w14:textId="77777777" w:rsidR="00765E66" w:rsidRDefault="00765E66" w:rsidP="00293A40">
            <w:pPr>
              <w:pStyle w:val="S8Gazettetableheading"/>
            </w:pPr>
            <w:r>
              <w:t>Active constituent/s</w:t>
            </w:r>
          </w:p>
        </w:tc>
        <w:tc>
          <w:tcPr>
            <w:tcW w:w="3981" w:type="pct"/>
          </w:tcPr>
          <w:p w14:paraId="3695B7BB" w14:textId="77777777" w:rsidR="00765E66" w:rsidRDefault="008A7A1A" w:rsidP="00293A40">
            <w:pPr>
              <w:pStyle w:val="S8Gazettetabletext"/>
            </w:pPr>
            <w:proofErr w:type="spellStart"/>
            <w:r>
              <w:t>S</w:t>
            </w:r>
            <w:r w:rsidR="00765E66">
              <w:t>pirotetramat</w:t>
            </w:r>
            <w:proofErr w:type="spellEnd"/>
          </w:p>
        </w:tc>
      </w:tr>
      <w:tr w:rsidR="00765E66" w14:paraId="582D0429" w14:textId="77777777" w:rsidTr="00765E66">
        <w:trPr>
          <w:tblHeader/>
        </w:trPr>
        <w:tc>
          <w:tcPr>
            <w:tcW w:w="1019" w:type="pct"/>
            <w:shd w:val="clear" w:color="auto" w:fill="E6E6E6"/>
          </w:tcPr>
          <w:p w14:paraId="76077822" w14:textId="77777777" w:rsidR="00765E66" w:rsidRDefault="00765E66" w:rsidP="00293A40">
            <w:pPr>
              <w:pStyle w:val="S8Gazettetableheading"/>
            </w:pPr>
            <w:r w:rsidRPr="00251875">
              <w:t>Applicant name</w:t>
            </w:r>
          </w:p>
        </w:tc>
        <w:tc>
          <w:tcPr>
            <w:tcW w:w="3981" w:type="pct"/>
          </w:tcPr>
          <w:p w14:paraId="1798B38E" w14:textId="77777777" w:rsidR="00765E66" w:rsidRDefault="00765E66" w:rsidP="00293A40">
            <w:pPr>
              <w:pStyle w:val="S8Gazettetabletext"/>
            </w:pPr>
            <w:r>
              <w:t>Shandong Rainbow International Co Ltd</w:t>
            </w:r>
          </w:p>
        </w:tc>
      </w:tr>
      <w:tr w:rsidR="00765E66" w14:paraId="08338B98" w14:textId="77777777" w:rsidTr="00765E66">
        <w:trPr>
          <w:tblHeader/>
        </w:trPr>
        <w:tc>
          <w:tcPr>
            <w:tcW w:w="1019" w:type="pct"/>
            <w:shd w:val="clear" w:color="auto" w:fill="E6E6E6"/>
          </w:tcPr>
          <w:p w14:paraId="52056DDD" w14:textId="77777777" w:rsidR="00765E66" w:rsidRDefault="00765E66" w:rsidP="00293A40">
            <w:pPr>
              <w:pStyle w:val="S8Gazettetableheading"/>
            </w:pPr>
            <w:r w:rsidRPr="00251875">
              <w:t>A</w:t>
            </w:r>
            <w:r>
              <w:t>pplicant ACN</w:t>
            </w:r>
          </w:p>
        </w:tc>
        <w:tc>
          <w:tcPr>
            <w:tcW w:w="3981" w:type="pct"/>
          </w:tcPr>
          <w:p w14:paraId="35549060" w14:textId="77777777" w:rsidR="00765E66" w:rsidRDefault="00765E66" w:rsidP="00293A40">
            <w:pPr>
              <w:pStyle w:val="S8Gazettetabletext"/>
            </w:pPr>
            <w:r>
              <w:t>N/A</w:t>
            </w:r>
          </w:p>
        </w:tc>
      </w:tr>
      <w:tr w:rsidR="00765E66" w14:paraId="227A4023" w14:textId="77777777" w:rsidTr="00765E66">
        <w:trPr>
          <w:tblHeader/>
        </w:trPr>
        <w:tc>
          <w:tcPr>
            <w:tcW w:w="1019" w:type="pct"/>
            <w:shd w:val="clear" w:color="auto" w:fill="E6E6E6"/>
          </w:tcPr>
          <w:p w14:paraId="3C7EFC18" w14:textId="77777777" w:rsidR="00765E66" w:rsidRDefault="00765E66" w:rsidP="00293A40">
            <w:pPr>
              <w:pStyle w:val="S8Gazettetableheading"/>
            </w:pPr>
            <w:r w:rsidRPr="00251875">
              <w:t>Sum</w:t>
            </w:r>
            <w:r>
              <w:t>mary of use</w:t>
            </w:r>
          </w:p>
        </w:tc>
        <w:tc>
          <w:tcPr>
            <w:tcW w:w="3981" w:type="pct"/>
          </w:tcPr>
          <w:p w14:paraId="6E99EF32" w14:textId="77777777" w:rsidR="00765E66" w:rsidRDefault="00765E66" w:rsidP="00293A40">
            <w:pPr>
              <w:pStyle w:val="S8Gazettetabletext"/>
            </w:pPr>
            <w:r>
              <w:t>For use in agricultural chemical products</w:t>
            </w:r>
          </w:p>
        </w:tc>
      </w:tr>
      <w:tr w:rsidR="00765E66" w14:paraId="02529DB2" w14:textId="77777777" w:rsidTr="00765E66">
        <w:trPr>
          <w:tblHeader/>
        </w:trPr>
        <w:tc>
          <w:tcPr>
            <w:tcW w:w="1019" w:type="pct"/>
            <w:shd w:val="clear" w:color="auto" w:fill="E6E6E6"/>
          </w:tcPr>
          <w:p w14:paraId="46FB32A4" w14:textId="77777777" w:rsidR="00765E66" w:rsidRDefault="00765E66" w:rsidP="00293A40">
            <w:pPr>
              <w:pStyle w:val="S8Gazettetableheading"/>
            </w:pPr>
            <w:r w:rsidRPr="00251875">
              <w:t>Date of approval</w:t>
            </w:r>
          </w:p>
        </w:tc>
        <w:tc>
          <w:tcPr>
            <w:tcW w:w="3981" w:type="pct"/>
          </w:tcPr>
          <w:p w14:paraId="2DD292B3" w14:textId="77777777" w:rsidR="00765E66" w:rsidRDefault="00765E66" w:rsidP="00293A40">
            <w:pPr>
              <w:pStyle w:val="S8Gazettetabletext"/>
            </w:pPr>
            <w:r>
              <w:t>23 June 2021</w:t>
            </w:r>
          </w:p>
        </w:tc>
      </w:tr>
      <w:tr w:rsidR="00765E66" w14:paraId="4D7910CF" w14:textId="77777777" w:rsidTr="00765E66">
        <w:trPr>
          <w:tblHeader/>
        </w:trPr>
        <w:tc>
          <w:tcPr>
            <w:tcW w:w="1019" w:type="pct"/>
            <w:shd w:val="clear" w:color="auto" w:fill="E6E6E6"/>
          </w:tcPr>
          <w:p w14:paraId="36785FC6" w14:textId="77777777" w:rsidR="00765E66" w:rsidRDefault="00765E66" w:rsidP="00293A40">
            <w:pPr>
              <w:pStyle w:val="S8Gazettetableheading"/>
            </w:pPr>
            <w:r w:rsidRPr="00251875">
              <w:t>A</w:t>
            </w:r>
            <w:r>
              <w:t>pproval no.</w:t>
            </w:r>
          </w:p>
        </w:tc>
        <w:tc>
          <w:tcPr>
            <w:tcW w:w="3981" w:type="pct"/>
          </w:tcPr>
          <w:p w14:paraId="42FF0BEB" w14:textId="77777777" w:rsidR="00765E66" w:rsidRDefault="00765E66" w:rsidP="00293A40">
            <w:pPr>
              <w:pStyle w:val="S8Gazettetabletext"/>
            </w:pPr>
            <w:r>
              <w:t>90083</w:t>
            </w:r>
          </w:p>
        </w:tc>
      </w:tr>
    </w:tbl>
    <w:p w14:paraId="3886B841" w14:textId="77777777" w:rsidR="00765E66" w:rsidRDefault="00765E66" w:rsidP="00765E66">
      <w:pPr>
        <w:pStyle w:val="S8Gazettetabletext"/>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765E66" w14:paraId="7C76FFBB" w14:textId="77777777" w:rsidTr="00765E66">
        <w:trPr>
          <w:tblHeader/>
        </w:trPr>
        <w:tc>
          <w:tcPr>
            <w:tcW w:w="1019" w:type="pct"/>
            <w:shd w:val="clear" w:color="auto" w:fill="E6E6E6"/>
          </w:tcPr>
          <w:p w14:paraId="23577466" w14:textId="77777777" w:rsidR="00765E66" w:rsidRDefault="00765E66" w:rsidP="00293A40">
            <w:pPr>
              <w:pStyle w:val="S8Gazettetableheading"/>
            </w:pPr>
            <w:r>
              <w:t>Application no.</w:t>
            </w:r>
          </w:p>
        </w:tc>
        <w:tc>
          <w:tcPr>
            <w:tcW w:w="3981" w:type="pct"/>
          </w:tcPr>
          <w:p w14:paraId="6D193E46" w14:textId="77777777" w:rsidR="00765E66" w:rsidRDefault="00765E66" w:rsidP="00293A40">
            <w:pPr>
              <w:pStyle w:val="S8Gazettetabletext"/>
            </w:pPr>
            <w:r>
              <w:t>129032</w:t>
            </w:r>
          </w:p>
        </w:tc>
      </w:tr>
      <w:tr w:rsidR="00765E66" w14:paraId="18A5DD0F" w14:textId="77777777" w:rsidTr="00765E66">
        <w:trPr>
          <w:tblHeader/>
        </w:trPr>
        <w:tc>
          <w:tcPr>
            <w:tcW w:w="1019" w:type="pct"/>
            <w:shd w:val="clear" w:color="auto" w:fill="E6E6E6"/>
          </w:tcPr>
          <w:p w14:paraId="7C3DB652" w14:textId="77777777" w:rsidR="00765E66" w:rsidRDefault="00765E66" w:rsidP="00293A40">
            <w:pPr>
              <w:pStyle w:val="S8Gazettetableheading"/>
            </w:pPr>
            <w:r>
              <w:t>Active constituent/s</w:t>
            </w:r>
          </w:p>
        </w:tc>
        <w:tc>
          <w:tcPr>
            <w:tcW w:w="3981" w:type="pct"/>
          </w:tcPr>
          <w:p w14:paraId="66885EB3" w14:textId="77777777" w:rsidR="00765E66" w:rsidRDefault="008A7A1A" w:rsidP="00293A40">
            <w:pPr>
              <w:pStyle w:val="S8Gazettetabletext"/>
            </w:pPr>
            <w:proofErr w:type="spellStart"/>
            <w:r>
              <w:t>P</w:t>
            </w:r>
            <w:r w:rsidR="00765E66">
              <w:t>rosulfocarb</w:t>
            </w:r>
            <w:proofErr w:type="spellEnd"/>
          </w:p>
        </w:tc>
      </w:tr>
      <w:tr w:rsidR="00765E66" w14:paraId="53AC6583" w14:textId="77777777" w:rsidTr="00765E66">
        <w:trPr>
          <w:tblHeader/>
        </w:trPr>
        <w:tc>
          <w:tcPr>
            <w:tcW w:w="1019" w:type="pct"/>
            <w:shd w:val="clear" w:color="auto" w:fill="E6E6E6"/>
          </w:tcPr>
          <w:p w14:paraId="2E1E4EBC" w14:textId="77777777" w:rsidR="00765E66" w:rsidRDefault="00765E66" w:rsidP="00293A40">
            <w:pPr>
              <w:pStyle w:val="S8Gazettetableheading"/>
            </w:pPr>
            <w:r w:rsidRPr="00251875">
              <w:t>Applicant name</w:t>
            </w:r>
          </w:p>
        </w:tc>
        <w:tc>
          <w:tcPr>
            <w:tcW w:w="3981" w:type="pct"/>
          </w:tcPr>
          <w:p w14:paraId="5BBF444F" w14:textId="77777777" w:rsidR="00765E66" w:rsidRDefault="00765E66" w:rsidP="00293A40">
            <w:pPr>
              <w:pStyle w:val="S8Gazettetabletext"/>
            </w:pPr>
            <w:proofErr w:type="spellStart"/>
            <w:r>
              <w:t>Hemani</w:t>
            </w:r>
            <w:proofErr w:type="spellEnd"/>
            <w:r>
              <w:t xml:space="preserve"> Australia Pty Ltd</w:t>
            </w:r>
          </w:p>
        </w:tc>
      </w:tr>
      <w:tr w:rsidR="00765E66" w14:paraId="27B514EF" w14:textId="77777777" w:rsidTr="00765E66">
        <w:trPr>
          <w:tblHeader/>
        </w:trPr>
        <w:tc>
          <w:tcPr>
            <w:tcW w:w="1019" w:type="pct"/>
            <w:shd w:val="clear" w:color="auto" w:fill="E6E6E6"/>
          </w:tcPr>
          <w:p w14:paraId="17BF3220" w14:textId="77777777" w:rsidR="00765E66" w:rsidRDefault="00765E66" w:rsidP="00293A40">
            <w:pPr>
              <w:pStyle w:val="S8Gazettetableheading"/>
            </w:pPr>
            <w:r w:rsidRPr="00251875">
              <w:t>A</w:t>
            </w:r>
            <w:r>
              <w:t>pplicant ACN</w:t>
            </w:r>
          </w:p>
        </w:tc>
        <w:tc>
          <w:tcPr>
            <w:tcW w:w="3981" w:type="pct"/>
          </w:tcPr>
          <w:p w14:paraId="1CF2BFCE" w14:textId="77777777" w:rsidR="00765E66" w:rsidRDefault="00765E66" w:rsidP="00293A40">
            <w:pPr>
              <w:pStyle w:val="S8Gazettetabletext"/>
            </w:pPr>
            <w:r>
              <w:t>634 346 357</w:t>
            </w:r>
          </w:p>
        </w:tc>
      </w:tr>
      <w:tr w:rsidR="00765E66" w14:paraId="5D18BBBB" w14:textId="77777777" w:rsidTr="00765E66">
        <w:trPr>
          <w:tblHeader/>
        </w:trPr>
        <w:tc>
          <w:tcPr>
            <w:tcW w:w="1019" w:type="pct"/>
            <w:shd w:val="clear" w:color="auto" w:fill="E6E6E6"/>
          </w:tcPr>
          <w:p w14:paraId="68F0D928" w14:textId="77777777" w:rsidR="00765E66" w:rsidRDefault="00765E66" w:rsidP="00293A40">
            <w:pPr>
              <w:pStyle w:val="S8Gazettetableheading"/>
            </w:pPr>
            <w:r w:rsidRPr="00251875">
              <w:t>Sum</w:t>
            </w:r>
            <w:r>
              <w:t>mary of use</w:t>
            </w:r>
          </w:p>
        </w:tc>
        <w:tc>
          <w:tcPr>
            <w:tcW w:w="3981" w:type="pct"/>
          </w:tcPr>
          <w:p w14:paraId="7AC7C68B" w14:textId="77777777" w:rsidR="00765E66" w:rsidRDefault="00765E66" w:rsidP="00293A40">
            <w:pPr>
              <w:pStyle w:val="S8Gazettetabletext"/>
            </w:pPr>
            <w:r>
              <w:t>For use in agricultural chemical products</w:t>
            </w:r>
          </w:p>
        </w:tc>
      </w:tr>
      <w:tr w:rsidR="00765E66" w14:paraId="07219206" w14:textId="77777777" w:rsidTr="00765E66">
        <w:trPr>
          <w:tblHeader/>
        </w:trPr>
        <w:tc>
          <w:tcPr>
            <w:tcW w:w="1019" w:type="pct"/>
            <w:shd w:val="clear" w:color="auto" w:fill="E6E6E6"/>
          </w:tcPr>
          <w:p w14:paraId="18E6CAE1" w14:textId="77777777" w:rsidR="00765E66" w:rsidRDefault="00765E66" w:rsidP="00293A40">
            <w:pPr>
              <w:pStyle w:val="S8Gazettetableheading"/>
            </w:pPr>
            <w:r w:rsidRPr="00251875">
              <w:t>Date of approval</w:t>
            </w:r>
          </w:p>
        </w:tc>
        <w:tc>
          <w:tcPr>
            <w:tcW w:w="3981" w:type="pct"/>
          </w:tcPr>
          <w:p w14:paraId="6901DA53" w14:textId="77777777" w:rsidR="00765E66" w:rsidRDefault="00765E66" w:rsidP="00293A40">
            <w:pPr>
              <w:pStyle w:val="S8Gazettetabletext"/>
            </w:pPr>
            <w:r>
              <w:t>28 June 2021</w:t>
            </w:r>
          </w:p>
        </w:tc>
      </w:tr>
      <w:tr w:rsidR="00765E66" w14:paraId="06B1332E" w14:textId="77777777" w:rsidTr="00765E66">
        <w:trPr>
          <w:tblHeader/>
        </w:trPr>
        <w:tc>
          <w:tcPr>
            <w:tcW w:w="1019" w:type="pct"/>
            <w:shd w:val="clear" w:color="auto" w:fill="E6E6E6"/>
          </w:tcPr>
          <w:p w14:paraId="2DEBAAED" w14:textId="77777777" w:rsidR="00765E66" w:rsidRDefault="00765E66" w:rsidP="00293A40">
            <w:pPr>
              <w:pStyle w:val="S8Gazettetableheading"/>
            </w:pPr>
            <w:r w:rsidRPr="00251875">
              <w:t>A</w:t>
            </w:r>
            <w:r>
              <w:t>pproval no.</w:t>
            </w:r>
          </w:p>
        </w:tc>
        <w:tc>
          <w:tcPr>
            <w:tcW w:w="3981" w:type="pct"/>
          </w:tcPr>
          <w:p w14:paraId="45090929" w14:textId="77777777" w:rsidR="00765E66" w:rsidRDefault="00765E66" w:rsidP="00293A40">
            <w:pPr>
              <w:pStyle w:val="S8Gazettetabletext"/>
            </w:pPr>
            <w:r>
              <w:t>90464</w:t>
            </w:r>
          </w:p>
        </w:tc>
      </w:tr>
    </w:tbl>
    <w:p w14:paraId="5705118C" w14:textId="77777777" w:rsidR="00765E66" w:rsidRDefault="00765E66" w:rsidP="00765E66">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2"/>
        <w:gridCol w:w="7666"/>
      </w:tblGrid>
      <w:tr w:rsidR="00765E66" w14:paraId="25F352B6" w14:textId="77777777" w:rsidTr="00765E66">
        <w:trPr>
          <w:tblHeader/>
        </w:trPr>
        <w:tc>
          <w:tcPr>
            <w:tcW w:w="1019" w:type="pct"/>
            <w:shd w:val="clear" w:color="auto" w:fill="E6E6E6"/>
          </w:tcPr>
          <w:p w14:paraId="787F1DA5" w14:textId="77777777" w:rsidR="00765E66" w:rsidRDefault="00765E66" w:rsidP="00293A40">
            <w:pPr>
              <w:pStyle w:val="S8Gazettetableheading"/>
            </w:pPr>
            <w:r>
              <w:t>Application no.</w:t>
            </w:r>
          </w:p>
        </w:tc>
        <w:tc>
          <w:tcPr>
            <w:tcW w:w="3981" w:type="pct"/>
          </w:tcPr>
          <w:p w14:paraId="3FA13176" w14:textId="77777777" w:rsidR="00765E66" w:rsidRDefault="00765E66" w:rsidP="00293A40">
            <w:pPr>
              <w:pStyle w:val="S8Gazettetabletext"/>
            </w:pPr>
            <w:r>
              <w:t>130339</w:t>
            </w:r>
          </w:p>
        </w:tc>
      </w:tr>
      <w:tr w:rsidR="00765E66" w14:paraId="4B25C807" w14:textId="77777777" w:rsidTr="00765E66">
        <w:trPr>
          <w:tblHeader/>
        </w:trPr>
        <w:tc>
          <w:tcPr>
            <w:tcW w:w="1019" w:type="pct"/>
            <w:shd w:val="clear" w:color="auto" w:fill="E6E6E6"/>
          </w:tcPr>
          <w:p w14:paraId="02B8D79A" w14:textId="77777777" w:rsidR="00765E66" w:rsidRDefault="00765E66" w:rsidP="00293A40">
            <w:pPr>
              <w:pStyle w:val="S8Gazettetableheading"/>
            </w:pPr>
            <w:r>
              <w:t>Active constituent/s</w:t>
            </w:r>
          </w:p>
        </w:tc>
        <w:tc>
          <w:tcPr>
            <w:tcW w:w="3981" w:type="pct"/>
          </w:tcPr>
          <w:p w14:paraId="0833ED5D" w14:textId="77777777" w:rsidR="00765E66" w:rsidRDefault="008A7A1A" w:rsidP="00293A40">
            <w:pPr>
              <w:pStyle w:val="S8Gazettetabletext"/>
            </w:pPr>
            <w:proofErr w:type="spellStart"/>
            <w:r>
              <w:t>F</w:t>
            </w:r>
            <w:r w:rsidR="00765E66">
              <w:t>enbendazole</w:t>
            </w:r>
            <w:proofErr w:type="spellEnd"/>
          </w:p>
        </w:tc>
      </w:tr>
      <w:tr w:rsidR="00765E66" w14:paraId="4EAB8BFD" w14:textId="77777777" w:rsidTr="00765E66">
        <w:trPr>
          <w:tblHeader/>
        </w:trPr>
        <w:tc>
          <w:tcPr>
            <w:tcW w:w="1019" w:type="pct"/>
            <w:shd w:val="clear" w:color="auto" w:fill="E6E6E6"/>
          </w:tcPr>
          <w:p w14:paraId="03778AB5" w14:textId="77777777" w:rsidR="00765E66" w:rsidRDefault="00765E66" w:rsidP="00293A40">
            <w:pPr>
              <w:pStyle w:val="S8Gazettetableheading"/>
            </w:pPr>
            <w:r w:rsidRPr="00251875">
              <w:t>Applicant name</w:t>
            </w:r>
          </w:p>
        </w:tc>
        <w:tc>
          <w:tcPr>
            <w:tcW w:w="3981" w:type="pct"/>
          </w:tcPr>
          <w:p w14:paraId="1C10E19A" w14:textId="77777777" w:rsidR="00765E66" w:rsidRDefault="00765E66" w:rsidP="008A7A1A">
            <w:pPr>
              <w:pStyle w:val="S8Gazettetabletext"/>
            </w:pPr>
            <w:r>
              <w:t>Intervet Australia Pty L</w:t>
            </w:r>
            <w:r w:rsidR="008A7A1A">
              <w:t>t</w:t>
            </w:r>
            <w:r>
              <w:t>d</w:t>
            </w:r>
          </w:p>
        </w:tc>
      </w:tr>
      <w:tr w:rsidR="00765E66" w14:paraId="611AD630" w14:textId="77777777" w:rsidTr="00765E66">
        <w:trPr>
          <w:tblHeader/>
        </w:trPr>
        <w:tc>
          <w:tcPr>
            <w:tcW w:w="1019" w:type="pct"/>
            <w:shd w:val="clear" w:color="auto" w:fill="E6E6E6"/>
          </w:tcPr>
          <w:p w14:paraId="262647D9" w14:textId="77777777" w:rsidR="00765E66" w:rsidRDefault="00765E66" w:rsidP="00293A40">
            <w:pPr>
              <w:pStyle w:val="S8Gazettetableheading"/>
            </w:pPr>
            <w:r w:rsidRPr="00251875">
              <w:t>A</w:t>
            </w:r>
            <w:r>
              <w:t>pplicant ACN</w:t>
            </w:r>
          </w:p>
        </w:tc>
        <w:tc>
          <w:tcPr>
            <w:tcW w:w="3981" w:type="pct"/>
          </w:tcPr>
          <w:p w14:paraId="259F08A1" w14:textId="77777777" w:rsidR="00765E66" w:rsidRDefault="00765E66" w:rsidP="00293A40">
            <w:pPr>
              <w:pStyle w:val="S8Gazettetabletext"/>
            </w:pPr>
            <w:r>
              <w:t>008 467 034</w:t>
            </w:r>
          </w:p>
        </w:tc>
      </w:tr>
      <w:tr w:rsidR="00765E66" w14:paraId="21768665" w14:textId="77777777" w:rsidTr="00765E66">
        <w:trPr>
          <w:tblHeader/>
        </w:trPr>
        <w:tc>
          <w:tcPr>
            <w:tcW w:w="1019" w:type="pct"/>
            <w:shd w:val="clear" w:color="auto" w:fill="E6E6E6"/>
          </w:tcPr>
          <w:p w14:paraId="5D97D723" w14:textId="77777777" w:rsidR="00765E66" w:rsidRDefault="00765E66" w:rsidP="00293A40">
            <w:pPr>
              <w:pStyle w:val="S8Gazettetableheading"/>
            </w:pPr>
            <w:r w:rsidRPr="00251875">
              <w:t>Sum</w:t>
            </w:r>
            <w:r>
              <w:t>mary of use</w:t>
            </w:r>
          </w:p>
        </w:tc>
        <w:tc>
          <w:tcPr>
            <w:tcW w:w="3981" w:type="pct"/>
          </w:tcPr>
          <w:p w14:paraId="2525428B" w14:textId="77777777" w:rsidR="00765E66" w:rsidRPr="009A48AA" w:rsidRDefault="00765E66" w:rsidP="00293A40">
            <w:pPr>
              <w:pStyle w:val="S8Gazettetabletext"/>
            </w:pPr>
            <w:r>
              <w:t>For use in veterinary chemical products</w:t>
            </w:r>
          </w:p>
        </w:tc>
      </w:tr>
      <w:tr w:rsidR="00765E66" w14:paraId="21D9C96E" w14:textId="77777777" w:rsidTr="00765E66">
        <w:trPr>
          <w:tblHeader/>
        </w:trPr>
        <w:tc>
          <w:tcPr>
            <w:tcW w:w="1019" w:type="pct"/>
            <w:shd w:val="clear" w:color="auto" w:fill="E6E6E6"/>
          </w:tcPr>
          <w:p w14:paraId="5B0E977F" w14:textId="77777777" w:rsidR="00765E66" w:rsidRDefault="00765E66" w:rsidP="00293A40">
            <w:pPr>
              <w:pStyle w:val="S8Gazettetableheading"/>
            </w:pPr>
            <w:r w:rsidRPr="00251875">
              <w:t>Date of approval</w:t>
            </w:r>
          </w:p>
        </w:tc>
        <w:tc>
          <w:tcPr>
            <w:tcW w:w="3981" w:type="pct"/>
          </w:tcPr>
          <w:p w14:paraId="59D6D5ED" w14:textId="77777777" w:rsidR="00765E66" w:rsidRDefault="00765E66" w:rsidP="00293A40">
            <w:pPr>
              <w:pStyle w:val="S8Gazettetabletext"/>
            </w:pPr>
            <w:r>
              <w:t>28 June 2021</w:t>
            </w:r>
          </w:p>
        </w:tc>
      </w:tr>
      <w:tr w:rsidR="00765E66" w14:paraId="0A2552AE" w14:textId="77777777" w:rsidTr="00765E66">
        <w:trPr>
          <w:tblHeader/>
        </w:trPr>
        <w:tc>
          <w:tcPr>
            <w:tcW w:w="1019" w:type="pct"/>
            <w:shd w:val="clear" w:color="auto" w:fill="E6E6E6"/>
          </w:tcPr>
          <w:p w14:paraId="3B113CC1" w14:textId="77777777" w:rsidR="00765E66" w:rsidRDefault="00765E66" w:rsidP="00293A40">
            <w:pPr>
              <w:pStyle w:val="S8Gazettetableheading"/>
            </w:pPr>
            <w:r w:rsidRPr="00251875">
              <w:t>A</w:t>
            </w:r>
            <w:r>
              <w:t>pproval no.</w:t>
            </w:r>
          </w:p>
        </w:tc>
        <w:tc>
          <w:tcPr>
            <w:tcW w:w="3981" w:type="pct"/>
          </w:tcPr>
          <w:p w14:paraId="1F549002" w14:textId="77777777" w:rsidR="00765E66" w:rsidRDefault="00765E66" w:rsidP="00293A40">
            <w:pPr>
              <w:pStyle w:val="S8Gazettetabletext"/>
            </w:pPr>
            <w:r>
              <w:t>90887</w:t>
            </w:r>
          </w:p>
        </w:tc>
      </w:tr>
    </w:tbl>
    <w:p w14:paraId="54E1884B" w14:textId="77777777" w:rsidR="00765E66" w:rsidRDefault="00765E66" w:rsidP="00765E66">
      <w:pPr>
        <w:pStyle w:val="Caption"/>
      </w:pPr>
      <w:bookmarkStart w:id="12" w:name="_Toc76994303"/>
      <w:r w:rsidRPr="00CF1024">
        <w:t>Table</w:t>
      </w:r>
      <w:r>
        <w:t xml:space="preserve"> </w:t>
      </w:r>
      <w:fldSimple w:instr=" SEQ Table \* ARABIC ">
        <w:r w:rsidR="008A7A1A">
          <w:rPr>
            <w:noProof/>
          </w:rPr>
          <w:t>9</w:t>
        </w:r>
      </w:fldSimple>
      <w:r>
        <w:t xml:space="preserve">: </w:t>
      </w:r>
      <w:r w:rsidRPr="00251875">
        <w:t>Variations of active constituent</w:t>
      </w:r>
      <w:bookmarkEnd w:id="12"/>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active constituent"/>
      </w:tblPr>
      <w:tblGrid>
        <w:gridCol w:w="1963"/>
        <w:gridCol w:w="7667"/>
      </w:tblGrid>
      <w:tr w:rsidR="00765E66" w14:paraId="474B7867" w14:textId="77777777" w:rsidTr="00765E66">
        <w:trPr>
          <w:tblHeader/>
        </w:trPr>
        <w:tc>
          <w:tcPr>
            <w:tcW w:w="1019" w:type="pct"/>
            <w:shd w:val="clear" w:color="auto" w:fill="E6E6E6"/>
          </w:tcPr>
          <w:p w14:paraId="6B369017" w14:textId="77777777" w:rsidR="00765E66" w:rsidRDefault="00765E66" w:rsidP="00293A40">
            <w:pPr>
              <w:pStyle w:val="S8Gazettetableheading"/>
            </w:pPr>
            <w:r>
              <w:t>Application no.</w:t>
            </w:r>
          </w:p>
        </w:tc>
        <w:tc>
          <w:tcPr>
            <w:tcW w:w="3981" w:type="pct"/>
          </w:tcPr>
          <w:p w14:paraId="2742C34F" w14:textId="77777777" w:rsidR="00765E66" w:rsidRDefault="00765E66" w:rsidP="00293A40">
            <w:pPr>
              <w:pStyle w:val="S8Gazettetabletext"/>
            </w:pPr>
            <w:r>
              <w:t>129971</w:t>
            </w:r>
          </w:p>
        </w:tc>
      </w:tr>
      <w:tr w:rsidR="00765E66" w14:paraId="51116856" w14:textId="77777777" w:rsidTr="00765E66">
        <w:trPr>
          <w:tblHeader/>
        </w:trPr>
        <w:tc>
          <w:tcPr>
            <w:tcW w:w="1019" w:type="pct"/>
            <w:shd w:val="clear" w:color="auto" w:fill="E6E6E6"/>
          </w:tcPr>
          <w:p w14:paraId="3556E4EE" w14:textId="77777777" w:rsidR="00765E66" w:rsidRDefault="00765E66" w:rsidP="00293A40">
            <w:pPr>
              <w:pStyle w:val="S8Gazettetableheading"/>
            </w:pPr>
            <w:r>
              <w:t>Active constituent/s</w:t>
            </w:r>
          </w:p>
        </w:tc>
        <w:tc>
          <w:tcPr>
            <w:tcW w:w="3981" w:type="pct"/>
          </w:tcPr>
          <w:p w14:paraId="61994C4F" w14:textId="77777777" w:rsidR="00765E66" w:rsidRDefault="00765E66" w:rsidP="00293A40">
            <w:pPr>
              <w:pStyle w:val="S8Gazettetabletext"/>
            </w:pPr>
            <w:r>
              <w:t>Buprenorphine hydrochloride</w:t>
            </w:r>
          </w:p>
        </w:tc>
      </w:tr>
      <w:tr w:rsidR="00765E66" w14:paraId="44A5C586" w14:textId="77777777" w:rsidTr="00765E66">
        <w:trPr>
          <w:tblHeader/>
        </w:trPr>
        <w:tc>
          <w:tcPr>
            <w:tcW w:w="1019" w:type="pct"/>
            <w:shd w:val="clear" w:color="auto" w:fill="E6E6E6"/>
          </w:tcPr>
          <w:p w14:paraId="23DC8BD4" w14:textId="77777777" w:rsidR="00765E66" w:rsidRDefault="00765E66" w:rsidP="00293A40">
            <w:pPr>
              <w:pStyle w:val="S8Gazettetableheading"/>
            </w:pPr>
            <w:r w:rsidRPr="00251875">
              <w:t>Applicant name</w:t>
            </w:r>
          </w:p>
        </w:tc>
        <w:tc>
          <w:tcPr>
            <w:tcW w:w="3981" w:type="pct"/>
          </w:tcPr>
          <w:p w14:paraId="5EECFCA9" w14:textId="77777777" w:rsidR="00765E66" w:rsidRDefault="008A7A1A" w:rsidP="008A7A1A">
            <w:pPr>
              <w:pStyle w:val="S8Gazettetabletext"/>
            </w:pPr>
            <w:proofErr w:type="spellStart"/>
            <w:r>
              <w:t>Jurox</w:t>
            </w:r>
            <w:proofErr w:type="spellEnd"/>
            <w:r>
              <w:t xml:space="preserve"> Pty Lt</w:t>
            </w:r>
            <w:r w:rsidR="00765E66">
              <w:t>d</w:t>
            </w:r>
          </w:p>
        </w:tc>
      </w:tr>
      <w:tr w:rsidR="00765E66" w14:paraId="3F781B07" w14:textId="77777777" w:rsidTr="00765E66">
        <w:trPr>
          <w:tblHeader/>
        </w:trPr>
        <w:tc>
          <w:tcPr>
            <w:tcW w:w="1019" w:type="pct"/>
            <w:shd w:val="clear" w:color="auto" w:fill="E6E6E6"/>
          </w:tcPr>
          <w:p w14:paraId="26976F43" w14:textId="77777777" w:rsidR="00765E66" w:rsidRDefault="00765E66" w:rsidP="00293A40">
            <w:pPr>
              <w:pStyle w:val="S8Gazettetableheading"/>
            </w:pPr>
            <w:r w:rsidRPr="00251875">
              <w:t>A</w:t>
            </w:r>
            <w:r>
              <w:t>pplicant ACN</w:t>
            </w:r>
          </w:p>
        </w:tc>
        <w:tc>
          <w:tcPr>
            <w:tcW w:w="3981" w:type="pct"/>
          </w:tcPr>
          <w:p w14:paraId="1A941F0E" w14:textId="77777777" w:rsidR="00765E66" w:rsidRDefault="00765E66" w:rsidP="00293A40">
            <w:pPr>
              <w:pStyle w:val="S8Gazettetabletext"/>
            </w:pPr>
            <w:r>
              <w:t>000 932 230</w:t>
            </w:r>
          </w:p>
        </w:tc>
      </w:tr>
      <w:tr w:rsidR="00765E66" w14:paraId="6BF9F895" w14:textId="77777777" w:rsidTr="00765E66">
        <w:trPr>
          <w:tblHeader/>
        </w:trPr>
        <w:tc>
          <w:tcPr>
            <w:tcW w:w="1019" w:type="pct"/>
            <w:shd w:val="clear" w:color="auto" w:fill="E6E6E6"/>
          </w:tcPr>
          <w:p w14:paraId="7DB1A532" w14:textId="77777777" w:rsidR="00765E66" w:rsidRDefault="00765E66" w:rsidP="00293A40">
            <w:pPr>
              <w:pStyle w:val="S8Gazettetableheading"/>
            </w:pPr>
            <w:r w:rsidRPr="00251875">
              <w:t>Sum</w:t>
            </w:r>
            <w:r>
              <w:t>mary of use</w:t>
            </w:r>
          </w:p>
        </w:tc>
        <w:tc>
          <w:tcPr>
            <w:tcW w:w="3981" w:type="pct"/>
          </w:tcPr>
          <w:p w14:paraId="231B5E36" w14:textId="77777777" w:rsidR="00765E66" w:rsidRDefault="00765E66" w:rsidP="00293A40">
            <w:pPr>
              <w:pStyle w:val="S8Gazettetabletext"/>
            </w:pPr>
            <w:r w:rsidRPr="00D847E9">
              <w:t xml:space="preserve">Variation of relevant particulars or conditions of an approved active constituent </w:t>
            </w:r>
          </w:p>
        </w:tc>
      </w:tr>
      <w:tr w:rsidR="00765E66" w14:paraId="5706C529" w14:textId="77777777" w:rsidTr="00765E66">
        <w:trPr>
          <w:tblHeader/>
        </w:trPr>
        <w:tc>
          <w:tcPr>
            <w:tcW w:w="1019" w:type="pct"/>
            <w:shd w:val="clear" w:color="auto" w:fill="E6E6E6"/>
          </w:tcPr>
          <w:p w14:paraId="6FC26A75" w14:textId="77777777" w:rsidR="00765E66" w:rsidRDefault="00765E66" w:rsidP="00293A40">
            <w:pPr>
              <w:pStyle w:val="S8Gazettetableheading"/>
            </w:pPr>
            <w:r w:rsidRPr="00251875">
              <w:t>Date of approval</w:t>
            </w:r>
          </w:p>
        </w:tc>
        <w:tc>
          <w:tcPr>
            <w:tcW w:w="3981" w:type="pct"/>
          </w:tcPr>
          <w:p w14:paraId="107AEDF0" w14:textId="77777777" w:rsidR="00765E66" w:rsidRDefault="00765E66" w:rsidP="00293A40">
            <w:pPr>
              <w:pStyle w:val="S8Gazettetabletext"/>
            </w:pPr>
            <w:r>
              <w:t>28 June 2021</w:t>
            </w:r>
          </w:p>
        </w:tc>
      </w:tr>
      <w:tr w:rsidR="00765E66" w14:paraId="514021FA" w14:textId="77777777" w:rsidTr="00765E66">
        <w:trPr>
          <w:tblHeader/>
        </w:trPr>
        <w:tc>
          <w:tcPr>
            <w:tcW w:w="1019" w:type="pct"/>
            <w:shd w:val="clear" w:color="auto" w:fill="E6E6E6"/>
          </w:tcPr>
          <w:p w14:paraId="39C69FD8" w14:textId="77777777" w:rsidR="00765E66" w:rsidRDefault="00765E66" w:rsidP="00293A40">
            <w:pPr>
              <w:pStyle w:val="S8Gazettetableheading"/>
            </w:pPr>
            <w:r w:rsidRPr="00251875">
              <w:t>A</w:t>
            </w:r>
            <w:r>
              <w:t>pproval no.</w:t>
            </w:r>
          </w:p>
        </w:tc>
        <w:tc>
          <w:tcPr>
            <w:tcW w:w="3981" w:type="pct"/>
          </w:tcPr>
          <w:p w14:paraId="13EEF52B" w14:textId="77777777" w:rsidR="00765E66" w:rsidRDefault="00765E66" w:rsidP="00293A40">
            <w:pPr>
              <w:pStyle w:val="S8Gazettetabletext"/>
            </w:pPr>
            <w:r>
              <w:t>80831</w:t>
            </w:r>
          </w:p>
        </w:tc>
      </w:tr>
    </w:tbl>
    <w:p w14:paraId="246445DE" w14:textId="77777777" w:rsidR="00A12E4E" w:rsidRDefault="00A12E4E" w:rsidP="00765E66">
      <w:pPr>
        <w:pStyle w:val="GazetteNormalText"/>
        <w:sectPr w:rsidR="00A12E4E" w:rsidSect="00DF6B13">
          <w:pgSz w:w="11906" w:h="16838"/>
          <w:pgMar w:top="1440" w:right="1134" w:bottom="1440" w:left="1134" w:header="680" w:footer="737" w:gutter="0"/>
          <w:cols w:space="708"/>
          <w:docGrid w:linePitch="360"/>
        </w:sectPr>
      </w:pPr>
    </w:p>
    <w:p w14:paraId="35D92B84" w14:textId="77777777" w:rsidR="00A12E4E" w:rsidRDefault="00A12E4E" w:rsidP="00A12E4E">
      <w:pPr>
        <w:pStyle w:val="GazetteHeading1"/>
      </w:pPr>
      <w:bookmarkStart w:id="13" w:name="_Toc76994291"/>
      <w:r w:rsidRPr="006F18A5">
        <w:lastRenderedPageBreak/>
        <w:t xml:space="preserve">Salibro Reklemel </w:t>
      </w:r>
      <w:r>
        <w:t>a</w:t>
      </w:r>
      <w:r w:rsidRPr="006F18A5">
        <w:t xml:space="preserve">ctive Nematicide </w:t>
      </w:r>
      <w:r>
        <w:t xml:space="preserve">containing </w:t>
      </w:r>
      <w:r w:rsidRPr="00F2503E">
        <w:t>fluazaindolizine</w:t>
      </w:r>
      <w:bookmarkEnd w:id="13"/>
    </w:p>
    <w:p w14:paraId="676746EF" w14:textId="77777777" w:rsidR="00A12E4E" w:rsidRDefault="00A12E4E" w:rsidP="00A12E4E">
      <w:pPr>
        <w:pStyle w:val="GazetteNormalText"/>
      </w:pPr>
      <w:r>
        <w:t xml:space="preserve">The APVMA has before it an application for registration of a new product, </w:t>
      </w:r>
      <w:r w:rsidRPr="00F2503E">
        <w:t xml:space="preserve">Salibro Reklemel </w:t>
      </w:r>
      <w:r>
        <w:t>a</w:t>
      </w:r>
      <w:r w:rsidRPr="00F2503E">
        <w:t xml:space="preserve">ctive Nematicide </w:t>
      </w:r>
      <w:r>
        <w:t xml:space="preserve">containing a new active constituent, </w:t>
      </w:r>
      <w:r w:rsidRPr="00F2503E">
        <w:t>fluazaindolizine</w:t>
      </w:r>
      <w:r>
        <w:t>.</w:t>
      </w:r>
    </w:p>
    <w:p w14:paraId="001932D1" w14:textId="77777777" w:rsidR="00A12E4E" w:rsidRDefault="00A12E4E" w:rsidP="00A12E4E">
      <w:pPr>
        <w:pStyle w:val="Caption"/>
      </w:pPr>
      <w:bookmarkStart w:id="14" w:name="_Toc76994304"/>
      <w:r>
        <w:t xml:space="preserve">Table </w:t>
      </w:r>
      <w:r w:rsidR="002E2AFB">
        <w:fldChar w:fldCharType="begin"/>
      </w:r>
      <w:r w:rsidR="002E2AFB">
        <w:instrText xml:space="preserve"> SEQ Table \* ARABIC </w:instrText>
      </w:r>
      <w:r w:rsidR="002E2AFB">
        <w:fldChar w:fldCharType="separate"/>
      </w:r>
      <w:r w:rsidR="008A7A1A">
        <w:rPr>
          <w:noProof/>
        </w:rPr>
        <w:t>10</w:t>
      </w:r>
      <w:r w:rsidR="002E2AFB">
        <w:rPr>
          <w:noProof/>
        </w:rPr>
        <w:fldChar w:fldCharType="end"/>
      </w:r>
      <w:r>
        <w:t>: Particulars of the application</w:t>
      </w:r>
      <w:bookmarkEnd w:id="14"/>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the application"/>
      </w:tblPr>
      <w:tblGrid>
        <w:gridCol w:w="2830"/>
        <w:gridCol w:w="6798"/>
      </w:tblGrid>
      <w:tr w:rsidR="00A12E4E" w14:paraId="3D16EB53" w14:textId="77777777" w:rsidTr="001E6761">
        <w:trPr>
          <w:tblHeader/>
        </w:trPr>
        <w:tc>
          <w:tcPr>
            <w:tcW w:w="2830" w:type="dxa"/>
            <w:shd w:val="clear" w:color="auto" w:fill="E7E6E6" w:themeFill="background2"/>
          </w:tcPr>
          <w:p w14:paraId="61BF364B" w14:textId="77777777" w:rsidR="00A12E4E" w:rsidRDefault="00A12E4E" w:rsidP="00293A40">
            <w:pPr>
              <w:pStyle w:val="GazetteTableHeading"/>
            </w:pPr>
            <w:r>
              <w:t>Proposed product name</w:t>
            </w:r>
          </w:p>
        </w:tc>
        <w:tc>
          <w:tcPr>
            <w:tcW w:w="6798" w:type="dxa"/>
          </w:tcPr>
          <w:p w14:paraId="7F92C831" w14:textId="77777777" w:rsidR="00A12E4E" w:rsidRPr="00AF3089" w:rsidRDefault="00A12E4E" w:rsidP="00293A40">
            <w:pPr>
              <w:pStyle w:val="GazetteTableText"/>
            </w:pPr>
            <w:r w:rsidRPr="00AF3089">
              <w:t>Salibro Reklemel active Nematicide</w:t>
            </w:r>
          </w:p>
        </w:tc>
      </w:tr>
      <w:tr w:rsidR="00A12E4E" w14:paraId="6C73F58B" w14:textId="77777777" w:rsidTr="001E6761">
        <w:tc>
          <w:tcPr>
            <w:tcW w:w="2830" w:type="dxa"/>
            <w:shd w:val="clear" w:color="auto" w:fill="E7E6E6" w:themeFill="background2"/>
          </w:tcPr>
          <w:p w14:paraId="334E9BCE" w14:textId="77777777" w:rsidR="00A12E4E" w:rsidRDefault="00A12E4E" w:rsidP="00293A40">
            <w:pPr>
              <w:pStyle w:val="GazetteTableHeading"/>
            </w:pPr>
            <w:r>
              <w:t>Applicant company</w:t>
            </w:r>
          </w:p>
        </w:tc>
        <w:tc>
          <w:tcPr>
            <w:tcW w:w="6798" w:type="dxa"/>
          </w:tcPr>
          <w:p w14:paraId="69BC00B4" w14:textId="77777777" w:rsidR="00A12E4E" w:rsidRPr="00AF3089" w:rsidRDefault="00A12E4E" w:rsidP="00293A40">
            <w:pPr>
              <w:pStyle w:val="GazetteTableText"/>
            </w:pPr>
            <w:r w:rsidRPr="00AF3089">
              <w:t xml:space="preserve">Production </w:t>
            </w:r>
            <w:proofErr w:type="spellStart"/>
            <w:r w:rsidRPr="00AF3089">
              <w:t>Agriscience</w:t>
            </w:r>
            <w:proofErr w:type="spellEnd"/>
            <w:r w:rsidRPr="00AF3089">
              <w:t xml:space="preserve"> (Australia) Pty Ltd</w:t>
            </w:r>
          </w:p>
        </w:tc>
      </w:tr>
      <w:tr w:rsidR="00A12E4E" w14:paraId="359EF09F" w14:textId="77777777" w:rsidTr="001E6761">
        <w:tc>
          <w:tcPr>
            <w:tcW w:w="2830" w:type="dxa"/>
            <w:shd w:val="clear" w:color="auto" w:fill="E7E6E6" w:themeFill="background2"/>
          </w:tcPr>
          <w:p w14:paraId="379FD4E0" w14:textId="77777777" w:rsidR="00A12E4E" w:rsidRDefault="00A12E4E" w:rsidP="00293A40">
            <w:pPr>
              <w:pStyle w:val="GazetteTableHeading"/>
            </w:pPr>
            <w:r>
              <w:t>Name of active constituent</w:t>
            </w:r>
          </w:p>
        </w:tc>
        <w:tc>
          <w:tcPr>
            <w:tcW w:w="6798" w:type="dxa"/>
          </w:tcPr>
          <w:p w14:paraId="09B66720" w14:textId="77777777" w:rsidR="00A12E4E" w:rsidRPr="00AF3089" w:rsidRDefault="00A12E4E" w:rsidP="00293A40">
            <w:pPr>
              <w:pStyle w:val="GazetteTableText"/>
            </w:pPr>
            <w:r w:rsidRPr="00AF3089">
              <w:t>Fluazaindolizine</w:t>
            </w:r>
          </w:p>
        </w:tc>
      </w:tr>
      <w:tr w:rsidR="00A12E4E" w14:paraId="53895FBF" w14:textId="77777777" w:rsidTr="001E6761">
        <w:tc>
          <w:tcPr>
            <w:tcW w:w="2830" w:type="dxa"/>
            <w:shd w:val="clear" w:color="auto" w:fill="E7E6E6" w:themeFill="background2"/>
          </w:tcPr>
          <w:p w14:paraId="2D81CDDE" w14:textId="77777777" w:rsidR="00A12E4E" w:rsidRDefault="00A12E4E" w:rsidP="00293A40">
            <w:pPr>
              <w:pStyle w:val="GazetteTableHeading"/>
            </w:pPr>
            <w:r>
              <w:t>Signal heading</w:t>
            </w:r>
          </w:p>
        </w:tc>
        <w:tc>
          <w:tcPr>
            <w:tcW w:w="6798" w:type="dxa"/>
          </w:tcPr>
          <w:p w14:paraId="67C389C6" w14:textId="77777777" w:rsidR="00A12E4E" w:rsidRPr="00AF3089" w:rsidRDefault="00A12E4E" w:rsidP="00293A40">
            <w:pPr>
              <w:pStyle w:val="GazetteTableText"/>
            </w:pPr>
            <w:r w:rsidRPr="00AF3089">
              <w:t>Schedule 5</w:t>
            </w:r>
          </w:p>
        </w:tc>
      </w:tr>
      <w:tr w:rsidR="00A12E4E" w14:paraId="321C5239" w14:textId="77777777" w:rsidTr="001E6761">
        <w:tc>
          <w:tcPr>
            <w:tcW w:w="2830" w:type="dxa"/>
            <w:shd w:val="clear" w:color="auto" w:fill="E7E6E6" w:themeFill="background2"/>
          </w:tcPr>
          <w:p w14:paraId="582B1507" w14:textId="77777777" w:rsidR="00A12E4E" w:rsidRDefault="00A12E4E" w:rsidP="00293A40">
            <w:pPr>
              <w:pStyle w:val="GazetteTableHeading"/>
            </w:pPr>
            <w:r>
              <w:t>Summary of proposed use</w:t>
            </w:r>
          </w:p>
        </w:tc>
        <w:tc>
          <w:tcPr>
            <w:tcW w:w="6798" w:type="dxa"/>
          </w:tcPr>
          <w:p w14:paraId="07D283F0" w14:textId="77777777" w:rsidR="00A12E4E" w:rsidRPr="00AF3089" w:rsidRDefault="00A12E4E" w:rsidP="008A7A1A">
            <w:pPr>
              <w:pStyle w:val="GazetteTableText"/>
            </w:pPr>
            <w:r w:rsidRPr="00AF3089">
              <w:t>Registration of a 500</w:t>
            </w:r>
            <w:r w:rsidR="008A7A1A">
              <w:t> </w:t>
            </w:r>
            <w:r w:rsidRPr="00AF3089">
              <w:t>g/L suspension concentrate agricultural c</w:t>
            </w:r>
            <w:r w:rsidR="001E6761">
              <w:t>hemical product for control of root-k</w:t>
            </w:r>
            <w:r w:rsidRPr="00AF3089">
              <w:t>not nematodes in cucurbits, fruiting vegetables and root and tuber vegetables</w:t>
            </w:r>
          </w:p>
        </w:tc>
      </w:tr>
      <w:tr w:rsidR="00A12E4E" w14:paraId="540690BB" w14:textId="77777777" w:rsidTr="001E6761">
        <w:tc>
          <w:tcPr>
            <w:tcW w:w="2830" w:type="dxa"/>
            <w:shd w:val="clear" w:color="auto" w:fill="E7E6E6" w:themeFill="background2"/>
          </w:tcPr>
          <w:p w14:paraId="038B2BDA" w14:textId="77777777" w:rsidR="00A12E4E" w:rsidRDefault="00A12E4E" w:rsidP="00293A40">
            <w:pPr>
              <w:pStyle w:val="GazetteTableHeading"/>
            </w:pPr>
            <w:r>
              <w:t>Pack sizes</w:t>
            </w:r>
          </w:p>
        </w:tc>
        <w:tc>
          <w:tcPr>
            <w:tcW w:w="6798" w:type="dxa"/>
          </w:tcPr>
          <w:p w14:paraId="0D1E0731" w14:textId="77777777" w:rsidR="00A12E4E" w:rsidRPr="00AF3089" w:rsidRDefault="008A7A1A" w:rsidP="001E6761">
            <w:pPr>
              <w:pStyle w:val="GazetteTableText"/>
            </w:pPr>
            <w:r>
              <w:t>1</w:t>
            </w:r>
            <w:r>
              <w:t> </w:t>
            </w:r>
            <w:r w:rsidR="00A12E4E" w:rsidRPr="00AF3089">
              <w:t xml:space="preserve">L </w:t>
            </w:r>
            <w:r w:rsidR="001E6761">
              <w:t>to</w:t>
            </w:r>
            <w:r w:rsidR="00A12E4E" w:rsidRPr="00AF3089">
              <w:t xml:space="preserve"> 200</w:t>
            </w:r>
            <w:r>
              <w:t> </w:t>
            </w:r>
            <w:r w:rsidR="00A12E4E" w:rsidRPr="00AF3089">
              <w:t>L</w:t>
            </w:r>
          </w:p>
        </w:tc>
      </w:tr>
      <w:tr w:rsidR="00A12E4E" w14:paraId="16D26DEC" w14:textId="77777777" w:rsidTr="001E6761">
        <w:tc>
          <w:tcPr>
            <w:tcW w:w="2830" w:type="dxa"/>
            <w:shd w:val="clear" w:color="auto" w:fill="E7E6E6" w:themeFill="background2"/>
          </w:tcPr>
          <w:p w14:paraId="1AEB3D0A" w14:textId="77777777" w:rsidR="00A12E4E" w:rsidRDefault="00A12E4E" w:rsidP="00293A40">
            <w:pPr>
              <w:pStyle w:val="GazetteTableHeading"/>
            </w:pPr>
            <w:r>
              <w:t>Withholding period</w:t>
            </w:r>
          </w:p>
        </w:tc>
        <w:tc>
          <w:tcPr>
            <w:tcW w:w="6798" w:type="dxa"/>
          </w:tcPr>
          <w:p w14:paraId="4D9159B6" w14:textId="77777777" w:rsidR="00A12E4E" w:rsidRPr="00AF3089" w:rsidRDefault="00A12E4E" w:rsidP="00293A40">
            <w:pPr>
              <w:pStyle w:val="GazetteTableText"/>
            </w:pPr>
            <w:r w:rsidRPr="00AF3089">
              <w:t>Harvest:</w:t>
            </w:r>
          </w:p>
          <w:p w14:paraId="5C2B73FB" w14:textId="77777777" w:rsidR="00A12E4E" w:rsidRPr="00AF3089" w:rsidRDefault="00A12E4E" w:rsidP="00293A40">
            <w:pPr>
              <w:pStyle w:val="GazetteTableText"/>
            </w:pPr>
            <w:r w:rsidRPr="00AF3089">
              <w:t>Cucurbits, fruiting veget</w:t>
            </w:r>
            <w:r w:rsidR="001E6761">
              <w:t>ables: N</w:t>
            </w:r>
            <w:r w:rsidRPr="00AF3089">
              <w:t>il.</w:t>
            </w:r>
          </w:p>
          <w:p w14:paraId="0A0D4E5C" w14:textId="77777777" w:rsidR="00A12E4E" w:rsidRPr="00AF3089" w:rsidRDefault="001E6761" w:rsidP="00293A40">
            <w:pPr>
              <w:pStyle w:val="GazetteTableText"/>
            </w:pPr>
            <w:r>
              <w:t>Root and tuber vegetables: N</w:t>
            </w:r>
            <w:r w:rsidR="00A12E4E" w:rsidRPr="00AF3089">
              <w:t>ot required when used as directed. Do not apply to sweet potatoes later than 21 days after planting.</w:t>
            </w:r>
          </w:p>
          <w:p w14:paraId="3B83E1A9" w14:textId="77777777" w:rsidR="008A7A1A" w:rsidRDefault="00A12E4E" w:rsidP="008A7A1A">
            <w:pPr>
              <w:pStyle w:val="GazetteTableText"/>
            </w:pPr>
            <w:r w:rsidRPr="00AF3089">
              <w:t>Grazing:</w:t>
            </w:r>
          </w:p>
          <w:p w14:paraId="4D74D9C0" w14:textId="77777777" w:rsidR="00A12E4E" w:rsidRPr="00AF3089" w:rsidRDefault="008A7A1A" w:rsidP="008A7A1A">
            <w:pPr>
              <w:pStyle w:val="GazetteTableText"/>
            </w:pPr>
            <w:r>
              <w:t>D</w:t>
            </w:r>
            <w:r w:rsidR="00A12E4E" w:rsidRPr="00AF3089">
              <w:t>o not graze or cut for stock food for 21 days after application.</w:t>
            </w:r>
          </w:p>
        </w:tc>
      </w:tr>
    </w:tbl>
    <w:p w14:paraId="21CFC20A" w14:textId="77777777" w:rsidR="00A12E4E" w:rsidRDefault="00A12E4E" w:rsidP="00A12E4E">
      <w:pPr>
        <w:pStyle w:val="GazetteNormalText"/>
        <w:rPr>
          <w:i/>
        </w:rPr>
      </w:pPr>
      <w:r>
        <w:t>A summary of the APVMA</w:t>
      </w:r>
      <w:r>
        <w:t>’</w:t>
      </w:r>
      <w:r>
        <w:t xml:space="preserve">s evaluation of </w:t>
      </w:r>
      <w:r w:rsidRPr="006F18A5">
        <w:t xml:space="preserve">Salibro Reklemel </w:t>
      </w:r>
      <w:r>
        <w:t>a</w:t>
      </w:r>
      <w:r w:rsidRPr="006F18A5">
        <w:t xml:space="preserve">ctive Nematicide </w:t>
      </w:r>
      <w:r>
        <w:t>in accordance with the requirements of section 14(1</w:t>
      </w:r>
      <w:proofErr w:type="gramStart"/>
      <w:r>
        <w:t>)(</w:t>
      </w:r>
      <w:proofErr w:type="gramEnd"/>
      <w:r>
        <w:t xml:space="preserve">C) of the Agricultural and Veterinary Chemicals Code (the </w:t>
      </w:r>
      <w:r>
        <w:t>‘</w:t>
      </w:r>
      <w:r>
        <w:t>Agvet Code</w:t>
      </w:r>
      <w:r>
        <w:t>’</w:t>
      </w:r>
      <w:r>
        <w:t>), scheduled to the</w:t>
      </w:r>
      <w:r>
        <w:rPr>
          <w:i/>
        </w:rPr>
        <w:t xml:space="preserve"> Agricultural and Veterinary Chemicals Code Act 1994:</w:t>
      </w:r>
    </w:p>
    <w:p w14:paraId="3A53C22A" w14:textId="77777777" w:rsidR="00A12E4E" w:rsidRDefault="00A12E4E" w:rsidP="00A12E4E">
      <w:pPr>
        <w:pStyle w:val="GazetteListNumbered"/>
      </w:pPr>
      <w:r>
        <w:t xml:space="preserve">The APVMA has evaluated the application and in its assessment in relation to whether the </w:t>
      </w:r>
      <w:r w:rsidRPr="00485188">
        <w:t>safety criteria</w:t>
      </w:r>
      <w:r>
        <w:t xml:space="preserve"> have been met in accordance with the definition set out in section 5A of the Agvet Code, proposes to determine that:</w:t>
      </w:r>
    </w:p>
    <w:p w14:paraId="3A4C9881" w14:textId="77777777" w:rsidR="00A12E4E" w:rsidRPr="003D770A" w:rsidRDefault="00A12E4E" w:rsidP="00A12E4E">
      <w:pPr>
        <w:pStyle w:val="GazetteListRomanNumeral"/>
      </w:pPr>
      <w:r w:rsidRPr="003D770A">
        <w:t xml:space="preserve">The APVMA is </w:t>
      </w:r>
      <w:r w:rsidRPr="00485188">
        <w:t>satisfied</w:t>
      </w:r>
      <w:r w:rsidRPr="003D770A">
        <w:t xml:space="preserve"> that</w:t>
      </w:r>
      <w:r w:rsidR="001E6761">
        <w:t xml:space="preserve"> the</w:t>
      </w:r>
      <w:r w:rsidRPr="003D770A">
        <w:t xml:space="preserve"> proposed use of </w:t>
      </w:r>
      <w:r w:rsidRPr="006F18A5">
        <w:t xml:space="preserve">Salibro Reklemel </w:t>
      </w:r>
      <w:r>
        <w:t>a</w:t>
      </w:r>
      <w:r w:rsidRPr="006F18A5">
        <w:t xml:space="preserve">ctive Nematicide </w:t>
      </w:r>
      <w:r w:rsidRPr="003D770A">
        <w:t xml:space="preserve">would not be an undue hazard to the safety of people exposed to </w:t>
      </w:r>
      <w:r>
        <w:t>it</w:t>
      </w:r>
      <w:r w:rsidRPr="003D770A">
        <w:t xml:space="preserve"> during </w:t>
      </w:r>
      <w:r>
        <w:t>its</w:t>
      </w:r>
      <w:r w:rsidRPr="003D770A">
        <w:t xml:space="preserve"> handling and use.</w:t>
      </w:r>
    </w:p>
    <w:p w14:paraId="27835F23" w14:textId="77777777" w:rsidR="00A12E4E" w:rsidRDefault="00A12E4E" w:rsidP="00A12E4E">
      <w:pPr>
        <w:pStyle w:val="GazetteListRomanNumeral"/>
        <w:numPr>
          <w:ilvl w:val="0"/>
          <w:numId w:val="0"/>
        </w:numPr>
        <w:ind w:left="454"/>
      </w:pPr>
      <w:r w:rsidRPr="004D4918">
        <w:t xml:space="preserve">The </w:t>
      </w:r>
      <w:r>
        <w:t>APVMA</w:t>
      </w:r>
      <w:r w:rsidRPr="004D4918">
        <w:t xml:space="preserve"> has conducted a risk assessment on the product and concluded that it can be used safely.</w:t>
      </w:r>
    </w:p>
    <w:p w14:paraId="75E5861F" w14:textId="77777777" w:rsidR="00A12E4E" w:rsidRDefault="00A12E4E" w:rsidP="00A12E4E">
      <w:pPr>
        <w:pStyle w:val="GazetteListRomanNumeral"/>
      </w:pPr>
      <w:r>
        <w:t>The APVMA is</w:t>
      </w:r>
      <w:r w:rsidRPr="00485188">
        <w:t xml:space="preserve"> satisfied</w:t>
      </w:r>
      <w:r>
        <w:t xml:space="preserve"> that the proposed use of </w:t>
      </w:r>
      <w:r w:rsidRPr="006F18A5">
        <w:t xml:space="preserve">Salibro Reklemel </w:t>
      </w:r>
      <w:r>
        <w:t>a</w:t>
      </w:r>
      <w:r w:rsidRPr="006F18A5">
        <w:t xml:space="preserve">ctive Nematicide </w:t>
      </w:r>
      <w:r>
        <w:t>will not be an undue hazard to the safety of people using anything containing its residues.</w:t>
      </w:r>
    </w:p>
    <w:p w14:paraId="01574D40" w14:textId="77777777" w:rsidR="00A12E4E" w:rsidRDefault="00A12E4E" w:rsidP="00A12E4E">
      <w:pPr>
        <w:pStyle w:val="GazetteListRomanNumeral"/>
      </w:pPr>
      <w:r>
        <w:t xml:space="preserve">The APVMA is </w:t>
      </w:r>
      <w:r w:rsidRPr="00485188">
        <w:t>satisfied</w:t>
      </w:r>
      <w:r>
        <w:t xml:space="preserve"> that the proposed use of </w:t>
      </w:r>
      <w:r w:rsidRPr="006F18A5">
        <w:t xml:space="preserve">Salibro Reklemel </w:t>
      </w:r>
      <w:r>
        <w:t>a</w:t>
      </w:r>
      <w:r w:rsidRPr="006F18A5">
        <w:t xml:space="preserve">ctive Nematicide </w:t>
      </w:r>
      <w:r>
        <w:t>is not likely to have an unintended effect that is harmful to animals, plants or the environment if used according t</w:t>
      </w:r>
      <w:r w:rsidR="001E6761">
        <w:t>o the product label directions.</w:t>
      </w:r>
    </w:p>
    <w:p w14:paraId="0D3B38A4" w14:textId="77777777" w:rsidR="00A12E4E" w:rsidRDefault="00A12E4E" w:rsidP="00A12E4E">
      <w:pPr>
        <w:pStyle w:val="GazetteListNumbered"/>
      </w:pPr>
      <w:r>
        <w:t xml:space="preserve">The APVMA has evaluated the application and in its assessment in relation to whether the </w:t>
      </w:r>
      <w:r w:rsidRPr="00485188">
        <w:t>efficacy criteria have</w:t>
      </w:r>
      <w:r>
        <w:t xml:space="preserve"> been met in accordance with the definition set out in se</w:t>
      </w:r>
      <w:r w:rsidR="001E6761">
        <w:t xml:space="preserve">ction 5B of the Agvet Code, </w:t>
      </w:r>
      <w:r>
        <w:t>proposes to determine that:</w:t>
      </w:r>
    </w:p>
    <w:p w14:paraId="33F89B62" w14:textId="77777777" w:rsidR="00A12E4E" w:rsidRPr="00485188" w:rsidRDefault="00A12E4E" w:rsidP="000C6937">
      <w:pPr>
        <w:pStyle w:val="GazetteListRomanNumeral"/>
        <w:numPr>
          <w:ilvl w:val="0"/>
          <w:numId w:val="9"/>
        </w:numPr>
        <w:ind w:left="426" w:hanging="284"/>
      </w:pPr>
      <w:r w:rsidRPr="00485188">
        <w:t>In relation to its assessment of efficacy</w:t>
      </w:r>
      <w:r w:rsidR="001E6761">
        <w:t>,</w:t>
      </w:r>
      <w:r w:rsidRPr="00485188">
        <w:t xml:space="preserve"> the APVMA is satisfied that data from trials supporting the efficacy of the product adequately demonstrate that if used according to the product label directions, the product is effective for its proposed uses.</w:t>
      </w:r>
    </w:p>
    <w:p w14:paraId="636DDF98" w14:textId="77777777" w:rsidR="00A12E4E" w:rsidRPr="004C2E8D" w:rsidRDefault="00A12E4E" w:rsidP="00A12E4E">
      <w:pPr>
        <w:pStyle w:val="GazetteListNumbered"/>
      </w:pPr>
      <w:r w:rsidRPr="004C2E8D">
        <w:t xml:space="preserve">The APVMA has evaluated the application and in its assessment in relation to whether the </w:t>
      </w:r>
      <w:r w:rsidRPr="00485188">
        <w:t>trade criteria</w:t>
      </w:r>
      <w:r w:rsidRPr="004C2E8D">
        <w:t xml:space="preserve"> have been met in accordance with the definition set out in section 5C of the Agvet Code, proposes to determine that:</w:t>
      </w:r>
    </w:p>
    <w:p w14:paraId="0927BC60" w14:textId="77777777" w:rsidR="00A12E4E" w:rsidRPr="004C2E8D" w:rsidRDefault="00A12E4E" w:rsidP="000C6937">
      <w:pPr>
        <w:pStyle w:val="GazetteListRomanNumeral"/>
        <w:numPr>
          <w:ilvl w:val="0"/>
          <w:numId w:val="23"/>
        </w:numPr>
        <w:ind w:left="426" w:hanging="284"/>
      </w:pPr>
      <w:r w:rsidRPr="004C2E8D">
        <w:t xml:space="preserve">The APVMA is </w:t>
      </w:r>
      <w:r w:rsidRPr="00485188">
        <w:t>satisfied that</w:t>
      </w:r>
      <w:r w:rsidRPr="004C2E8D">
        <w:t xml:space="preserve"> the proposed use of </w:t>
      </w:r>
      <w:r w:rsidRPr="006F18A5">
        <w:t xml:space="preserve">Salibro Reklemel </w:t>
      </w:r>
      <w:r>
        <w:t>a</w:t>
      </w:r>
      <w:r w:rsidRPr="006F18A5">
        <w:t xml:space="preserve">ctive Nematicide </w:t>
      </w:r>
      <w:r w:rsidRPr="004C2E8D">
        <w:t>would not adversely affect trade between Australia and places outside Australia as the product is not for use in animals producing any major Australian export commodities.</w:t>
      </w:r>
    </w:p>
    <w:p w14:paraId="54726B1E" w14:textId="77777777" w:rsidR="00A12E4E" w:rsidRDefault="00A12E4E" w:rsidP="00A12E4E">
      <w:pPr>
        <w:pStyle w:val="GazetteHeading2"/>
      </w:pPr>
      <w:r>
        <w:lastRenderedPageBreak/>
        <w:t>Further information</w:t>
      </w:r>
    </w:p>
    <w:p w14:paraId="4484393C" w14:textId="77777777" w:rsidR="00A12E4E" w:rsidRPr="004D4918" w:rsidRDefault="00A12E4E" w:rsidP="00A12E4E">
      <w:pPr>
        <w:pStyle w:val="GazetteNormalText"/>
      </w:pPr>
      <w:r>
        <w:t xml:space="preserve">A Public Release Summary (PRS) of the evaluation of this product is available from the </w:t>
      </w:r>
      <w:hyperlink r:id="rId26" w:history="1">
        <w:r w:rsidRPr="00240862">
          <w:rPr>
            <w:rStyle w:val="Hyperlink"/>
          </w:rPr>
          <w:t>APVMA website</w:t>
        </w:r>
      </w:hyperlink>
      <w:r>
        <w:t xml:space="preserve"> or by contacting the APVMA as listed below.</w:t>
      </w:r>
    </w:p>
    <w:p w14:paraId="1F949CBF" w14:textId="77777777" w:rsidR="00A12E4E" w:rsidRDefault="00A12E4E" w:rsidP="00A12E4E">
      <w:pPr>
        <w:pStyle w:val="GazetteHeading2"/>
      </w:pPr>
      <w:r>
        <w:t>Making a submission</w:t>
      </w:r>
    </w:p>
    <w:p w14:paraId="234E1F15" w14:textId="77777777" w:rsidR="00A12E4E" w:rsidRDefault="00A12E4E" w:rsidP="00A12E4E">
      <w:pPr>
        <w:pStyle w:val="GazetteNormalText"/>
      </w:pPr>
      <w:r>
        <w:t xml:space="preserve">In accordance with section 13 of the Agvet Code, the APVMA invites any person to submit a relevant written submission as to whether </w:t>
      </w:r>
      <w:r w:rsidRPr="006F18A5">
        <w:t xml:space="preserve">Salibro Reklemel </w:t>
      </w:r>
      <w:r>
        <w:t>a</w:t>
      </w:r>
      <w:r w:rsidRPr="006F18A5">
        <w:t xml:space="preserve">ctive Nematicide </w:t>
      </w:r>
      <w:r>
        <w:t>should be registered. Submissions should relate only to matters that are required by the APVMA to be taken into consideration in determining whether the safety, efficacy or trade criteria have been met. Submissions should state the grounds on which they are based.</w:t>
      </w:r>
    </w:p>
    <w:p w14:paraId="070B3E5A" w14:textId="77777777" w:rsidR="00A12E4E" w:rsidRDefault="00A12E4E" w:rsidP="00A12E4E">
      <w:pPr>
        <w:pStyle w:val="GazetteNormalText"/>
      </w:pPr>
      <w:r>
        <w:t>Submissions must be received by the APVMA within 28 days of the date of this notice and be directed to the contact listed below. All submissions to the APVMA will be acknowledged in writing via email or by post.</w:t>
      </w:r>
    </w:p>
    <w:p w14:paraId="5563AE61" w14:textId="77777777" w:rsidR="00A12E4E" w:rsidRDefault="00A12E4E" w:rsidP="00A12E4E">
      <w:pPr>
        <w:pStyle w:val="GazetteNormalText"/>
      </w:pPr>
      <w:r>
        <w:t>Relevant comments will be taken into account by the APVMA in deciding whether the product should be registered and in determining appropriate conditions of registration and product labelling.</w:t>
      </w:r>
    </w:p>
    <w:p w14:paraId="6C25951B" w14:textId="77777777" w:rsidR="00A12E4E" w:rsidRDefault="00A12E4E" w:rsidP="00A12E4E">
      <w:pPr>
        <w:pStyle w:val="GazetteNormalText"/>
      </w:pPr>
      <w:r>
        <w:rPr>
          <w:b/>
          <w:bCs/>
        </w:rPr>
        <w:t xml:space="preserve">Please note: </w:t>
      </w:r>
      <w:r>
        <w:t>Submissions will be published on the APVMA</w:t>
      </w:r>
      <w:r>
        <w:t>’</w:t>
      </w:r>
      <w:r>
        <w:t xml:space="preserve">s website, unless you have asked for the submission to remain confidential (see </w:t>
      </w:r>
      <w:hyperlink r:id="rId27" w:history="1">
        <w:r>
          <w:rPr>
            <w:rStyle w:val="Hyperlink"/>
          </w:rPr>
          <w:t>public submission coversheet</w:t>
        </w:r>
      </w:hyperlink>
      <w:r>
        <w:t>).</w:t>
      </w:r>
    </w:p>
    <w:p w14:paraId="78D60CCA" w14:textId="77777777" w:rsidR="00A12E4E" w:rsidRDefault="00A12E4E" w:rsidP="00A12E4E">
      <w:pPr>
        <w:pStyle w:val="GazetteNormalText"/>
      </w:pPr>
      <w:r>
        <w:t xml:space="preserve">Please lodge your submission with a </w:t>
      </w:r>
      <w:hyperlink r:id="rId28" w:history="1">
        <w:r>
          <w:rPr>
            <w:rStyle w:val="Hyperlink"/>
          </w:rPr>
          <w:t>public submission coversheet</w:t>
        </w:r>
      </w:hyperlink>
      <w:r>
        <w:t>, which provides options for how your submission will be published.</w:t>
      </w:r>
    </w:p>
    <w:p w14:paraId="46B59572" w14:textId="77777777" w:rsidR="00A12E4E" w:rsidRDefault="00A12E4E" w:rsidP="00A12E4E">
      <w:pPr>
        <w:pStyle w:val="GazetteNormalText"/>
      </w:pPr>
      <w:r>
        <w:t xml:space="preserve">Note that all APVMA documents are subject to the access provisions of the </w:t>
      </w:r>
      <w:r>
        <w:rPr>
          <w:i/>
          <w:iCs/>
        </w:rPr>
        <w:t xml:space="preserve">Freedom of Information Act 1982 </w:t>
      </w:r>
      <w:r>
        <w:t>and may be required to be released under that Act should a request for access be made.</w:t>
      </w:r>
    </w:p>
    <w:p w14:paraId="3F331E31" w14:textId="77777777" w:rsidR="00A12E4E" w:rsidRDefault="00A12E4E" w:rsidP="00A12E4E">
      <w:pPr>
        <w:pStyle w:val="GazetteNormalText"/>
        <w:rPr>
          <w:szCs w:val="24"/>
        </w:rPr>
      </w:pPr>
      <w:r>
        <w:t>Please send your written submission and coversheet by email or post to:</w:t>
      </w:r>
    </w:p>
    <w:p w14:paraId="271A073B" w14:textId="77777777" w:rsidR="00A12E4E" w:rsidRDefault="00A12E4E" w:rsidP="00A12E4E">
      <w:pPr>
        <w:pStyle w:val="GazetteNormalText"/>
      </w:pPr>
      <w:r>
        <w:t>Email:</w:t>
      </w:r>
      <w:r>
        <w:tab/>
      </w:r>
      <w:hyperlink r:id="rId29" w:history="1">
        <w:r>
          <w:rPr>
            <w:rStyle w:val="Hyperlink"/>
          </w:rPr>
          <w:t>enquiries@apvma.gov.au</w:t>
        </w:r>
      </w:hyperlink>
    </w:p>
    <w:p w14:paraId="2C943C93" w14:textId="77777777" w:rsidR="00A12E4E" w:rsidRDefault="00A12E4E" w:rsidP="00A12E4E">
      <w:pPr>
        <w:pStyle w:val="GazetteContact"/>
      </w:pPr>
      <w:r>
        <w:t>Post:</w:t>
      </w:r>
    </w:p>
    <w:p w14:paraId="4DE49A95" w14:textId="77777777" w:rsidR="00A12E4E" w:rsidRDefault="00A12E4E" w:rsidP="00A12E4E">
      <w:pPr>
        <w:pStyle w:val="GazetteContact"/>
      </w:pPr>
      <w:r w:rsidRPr="00B20491">
        <w:t xml:space="preserve">Executive Director </w:t>
      </w:r>
      <w:r>
        <w:t>Registration Management</w:t>
      </w:r>
    </w:p>
    <w:p w14:paraId="560B3565" w14:textId="77777777" w:rsidR="00A12E4E" w:rsidRDefault="00A12E4E" w:rsidP="00A12E4E">
      <w:pPr>
        <w:pStyle w:val="GazetteContact"/>
      </w:pPr>
      <w:r>
        <w:t>Australian Pesticides and Veterinary Medicines Authority</w:t>
      </w:r>
    </w:p>
    <w:p w14:paraId="070C59C8" w14:textId="77777777" w:rsidR="00A12E4E" w:rsidRDefault="00A12E4E" w:rsidP="00A12E4E">
      <w:pPr>
        <w:pStyle w:val="GazetteContact"/>
      </w:pPr>
      <w:r>
        <w:t>GPO Box 3262</w:t>
      </w:r>
    </w:p>
    <w:p w14:paraId="7FDD0B52" w14:textId="77777777" w:rsidR="00A12E4E" w:rsidRDefault="00A12E4E" w:rsidP="00A12E4E">
      <w:pPr>
        <w:pStyle w:val="GazetteContact"/>
      </w:pPr>
      <w:r>
        <w:t>Sydney NSW 2001</w:t>
      </w:r>
    </w:p>
    <w:p w14:paraId="5E08356F" w14:textId="77777777" w:rsidR="00A12E4E" w:rsidRDefault="00A12E4E" w:rsidP="00A12E4E">
      <w:pPr>
        <w:pStyle w:val="GazetteHeading2"/>
      </w:pPr>
      <w:r>
        <w:t>Privacy</w:t>
      </w:r>
    </w:p>
    <w:p w14:paraId="7BF6CBD9" w14:textId="77777777" w:rsidR="008A7A1A" w:rsidRDefault="00A12E4E" w:rsidP="00A12E4E">
      <w:pPr>
        <w:pStyle w:val="GazetteNormalText"/>
        <w:rPr>
          <w:rStyle w:val="Hyperlink"/>
        </w:rPr>
      </w:pPr>
      <w:r w:rsidRPr="007A5F5E">
        <w:t xml:space="preserve">For information on how the APVMA manages personal information when you make a submission, see our </w:t>
      </w:r>
      <w:hyperlink r:id="rId30" w:history="1">
        <w:r w:rsidRPr="00F8012B">
          <w:rPr>
            <w:rStyle w:val="Hyperlink"/>
          </w:rPr>
          <w:t>Privacy Policy</w:t>
        </w:r>
      </w:hyperlink>
      <w:r w:rsidR="008A7A1A">
        <w:rPr>
          <w:rStyle w:val="Hyperlink"/>
        </w:rPr>
        <w:t>.</w:t>
      </w:r>
    </w:p>
    <w:p w14:paraId="45F72C95" w14:textId="77777777" w:rsidR="008A7A1A" w:rsidRDefault="008A7A1A" w:rsidP="00A12E4E">
      <w:pPr>
        <w:pStyle w:val="GazetteNormalText"/>
        <w:sectPr w:rsidR="008A7A1A" w:rsidSect="00B319B7">
          <w:headerReference w:type="even" r:id="rId31"/>
          <w:headerReference w:type="default" r:id="rId32"/>
          <w:pgSz w:w="11906" w:h="16838"/>
          <w:pgMar w:top="1440" w:right="1134" w:bottom="1440" w:left="1134" w:header="680" w:footer="737" w:gutter="0"/>
          <w:cols w:space="708"/>
          <w:docGrid w:linePitch="360"/>
        </w:sectPr>
      </w:pPr>
    </w:p>
    <w:p w14:paraId="36762792" w14:textId="77777777" w:rsidR="00A12E4E" w:rsidRDefault="00A12E4E" w:rsidP="00A12E4E">
      <w:pPr>
        <w:pStyle w:val="GazetteHeading1"/>
      </w:pPr>
      <w:bookmarkStart w:id="15" w:name="_Toc76994292"/>
      <w:r>
        <w:lastRenderedPageBreak/>
        <w:t>Amendments to the APVMA MRL Standard</w:t>
      </w:r>
      <w:bookmarkEnd w:id="15"/>
    </w:p>
    <w:p w14:paraId="6DD8E4E7" w14:textId="77777777" w:rsidR="00A12E4E" w:rsidRDefault="00A12E4E" w:rsidP="00A12E4E">
      <w:pPr>
        <w:pStyle w:val="GazetteNormalText"/>
      </w:pPr>
      <w:r>
        <w:t xml:space="preserve">The </w:t>
      </w:r>
      <w:r w:rsidR="001E6761">
        <w:t>APVMA</w:t>
      </w:r>
      <w:r>
        <w:t xml:space="preserve"> approves maximum residue limits (MRLs) of agricultural and veterinary chemicals in agricultural produce, particularly produce entering the food chain. The MRLs approved by the APVMA are associated with a regulatory decision to register a product, grant a permit approval, or as an outcome from a review decision and are set out in the </w:t>
      </w:r>
      <w:r w:rsidRPr="00666B48">
        <w:rPr>
          <w:i/>
        </w:rPr>
        <w:t>Agricultural and Veterinary Chemicals Code (MRL Standard) Instrument 2019</w:t>
      </w:r>
      <w:r>
        <w:t xml:space="preserve">. The </w:t>
      </w:r>
      <w:r>
        <w:rPr>
          <w:i/>
          <w:iCs/>
        </w:rPr>
        <w:t>MRL Standard</w:t>
      </w:r>
      <w:r>
        <w:t xml:space="preserve"> lists MRLs of substances that may arise from the approved use of agricultural and veterinary chemical products containing those substances on commodities used for human consumption as well as livestock feeds. The </w:t>
      </w:r>
      <w:r>
        <w:rPr>
          <w:i/>
          <w:iCs/>
        </w:rPr>
        <w:t>MRL Standard</w:t>
      </w:r>
      <w:r>
        <w:t xml:space="preserve"> also provides the relevant residue definitions to which these MRLs apply. There may be situations where the residue definition for monitoring and enforcement is different to the definition used for dietary risk assessment purposes.</w:t>
      </w:r>
    </w:p>
    <w:p w14:paraId="34D25C18" w14:textId="77777777" w:rsidR="00A12E4E" w:rsidRDefault="00A12E4E" w:rsidP="00A12E4E">
      <w:pPr>
        <w:pStyle w:val="GazetteNormalText"/>
      </w:pPr>
      <w:r>
        <w:t>MRLs are set at levels which are not likely to be exceeded if the agricultural or veterinary chemicals are used in accordance with approved label instructions. In considering MRLs and variation to MRLs, the APVMA takes into account studies on chemistry, metabolism, analytical methodology, residues, toxicology, good agricultural practice and dietary exposure. In approving MRLs, the APVMA is satisfied, from dietary exposure assessment, that the levels set are not an undue hazard to human health.</w:t>
      </w:r>
    </w:p>
    <w:p w14:paraId="0523C709" w14:textId="77777777" w:rsidR="00A12E4E" w:rsidRPr="00140341" w:rsidRDefault="00A12E4E" w:rsidP="00A12E4E">
      <w:pPr>
        <w:pStyle w:val="GazetteNormalText"/>
        <w:rPr>
          <w:color w:val="auto"/>
          <w:sz w:val="20"/>
          <w:szCs w:val="20"/>
        </w:rPr>
      </w:pPr>
      <w:r>
        <w:t xml:space="preserve">The APVMA has amended </w:t>
      </w:r>
      <w:r w:rsidRPr="00140341">
        <w:rPr>
          <w:color w:val="auto"/>
        </w:rPr>
        <w:t xml:space="preserve">the </w:t>
      </w:r>
      <w:r w:rsidRPr="00140341">
        <w:rPr>
          <w:i/>
          <w:iCs/>
          <w:color w:val="auto"/>
        </w:rPr>
        <w:t>MRL Standard</w:t>
      </w:r>
      <w:r w:rsidRPr="00140341">
        <w:rPr>
          <w:color w:val="auto"/>
        </w:rPr>
        <w:t xml:space="preserve"> </w:t>
      </w:r>
      <w:r>
        <w:rPr>
          <w:color w:val="auto"/>
        </w:rPr>
        <w:t xml:space="preserve">and the changes will have affect the day after the instrument is registered. </w:t>
      </w:r>
    </w:p>
    <w:p w14:paraId="48974E3B" w14:textId="77777777" w:rsidR="00A12E4E" w:rsidRPr="003837EB" w:rsidRDefault="00A12E4E" w:rsidP="00A12E4E">
      <w:pPr>
        <w:pStyle w:val="GazetteNormalText"/>
      </w:pPr>
      <w:r w:rsidRPr="00140341">
        <w:rPr>
          <w:color w:val="auto"/>
        </w:rPr>
        <w:t xml:space="preserve">Details of the amendment can be found in the </w:t>
      </w:r>
      <w:r>
        <w:rPr>
          <w:i/>
        </w:rPr>
        <w:t>Agricultural and Veterinary Chemicals Code (MRL</w:t>
      </w:r>
      <w:r>
        <w:rPr>
          <w:i/>
        </w:rPr>
        <w:t> </w:t>
      </w:r>
      <w:r>
        <w:rPr>
          <w:i/>
        </w:rPr>
        <w:t xml:space="preserve">Standard) Amendment </w:t>
      </w:r>
      <w:r w:rsidRPr="00267C26">
        <w:rPr>
          <w:i/>
          <w:color w:val="auto"/>
        </w:rPr>
        <w:t xml:space="preserve">Instrument </w:t>
      </w:r>
      <w:r w:rsidRPr="00267C26">
        <w:rPr>
          <w:color w:val="auto"/>
          <w:u w:color="FF33CC"/>
        </w:rPr>
        <w:t>(No. 6) 2021.</w:t>
      </w:r>
    </w:p>
    <w:p w14:paraId="6FA0FC7B" w14:textId="77777777" w:rsidR="00A12E4E" w:rsidRDefault="00A12E4E" w:rsidP="00A12E4E">
      <w:pPr>
        <w:pStyle w:val="GazetteNormalText"/>
      </w:pPr>
      <w:r>
        <w:t xml:space="preserve">The amendments will be incorporated into the compilation of the </w:t>
      </w:r>
      <w:r w:rsidRPr="00666B48">
        <w:rPr>
          <w:i/>
        </w:rPr>
        <w:t>Agricultural and Veterinary Chemicals Code (MRL Standard) Instrument 2019</w:t>
      </w:r>
      <w:r>
        <w:t>.</w:t>
      </w:r>
    </w:p>
    <w:p w14:paraId="0E02ECBA" w14:textId="77777777" w:rsidR="00A12E4E" w:rsidRPr="0033395A" w:rsidRDefault="00A12E4E" w:rsidP="00A12E4E">
      <w:pPr>
        <w:pStyle w:val="GazetteNormalText"/>
      </w:pPr>
      <w:r w:rsidRPr="0033395A">
        <w:t xml:space="preserve">The MRL Standard is accessible via the </w:t>
      </w:r>
      <w:hyperlink r:id="rId33" w:history="1">
        <w:r w:rsidRPr="00426A51">
          <w:rPr>
            <w:rStyle w:val="Hyperlink"/>
          </w:rPr>
          <w:t>Federal Register of Legislation website</w:t>
        </w:r>
        <w:r w:rsidRPr="00B367CD">
          <w:t>.</w:t>
        </w:r>
      </w:hyperlink>
    </w:p>
    <w:p w14:paraId="214060BB" w14:textId="77777777" w:rsidR="00A12E4E" w:rsidRDefault="00A12E4E" w:rsidP="00A12E4E">
      <w:pPr>
        <w:pStyle w:val="GazetteNormalText"/>
      </w:pPr>
      <w:r>
        <w:t>For further information please contact:</w:t>
      </w:r>
    </w:p>
    <w:p w14:paraId="3DCBB283" w14:textId="77777777" w:rsidR="00A12E4E" w:rsidRDefault="00A12E4E" w:rsidP="00A12E4E">
      <w:pPr>
        <w:pStyle w:val="GazetteContact"/>
      </w:pPr>
      <w:r>
        <w:t>MRL Contact Officer</w:t>
      </w:r>
    </w:p>
    <w:p w14:paraId="4A8C177E" w14:textId="77777777" w:rsidR="00A12E4E" w:rsidRDefault="00A12E4E" w:rsidP="00A12E4E">
      <w:pPr>
        <w:pStyle w:val="GazetteContact"/>
      </w:pPr>
      <w:r>
        <w:t>Australian Pesticides and Veterinary Medicines Authority</w:t>
      </w:r>
    </w:p>
    <w:p w14:paraId="7B6E16AF" w14:textId="77777777" w:rsidR="00A12E4E" w:rsidRDefault="00A12E4E" w:rsidP="00A12E4E">
      <w:pPr>
        <w:pStyle w:val="GazetteContact"/>
      </w:pPr>
      <w:r>
        <w:t>GPO Box 3262</w:t>
      </w:r>
    </w:p>
    <w:p w14:paraId="49693694" w14:textId="77777777" w:rsidR="00A12E4E" w:rsidRDefault="00A12E4E" w:rsidP="00A12E4E">
      <w:pPr>
        <w:pStyle w:val="GazetteContact"/>
      </w:pPr>
      <w:r>
        <w:t>Sydney NSW 2001</w:t>
      </w:r>
    </w:p>
    <w:p w14:paraId="645FA11B" w14:textId="77777777" w:rsidR="00A12E4E" w:rsidRDefault="00A12E4E" w:rsidP="00A12E4E">
      <w:pPr>
        <w:pStyle w:val="GazetteContact"/>
        <w:spacing w:before="300"/>
      </w:pPr>
      <w:r>
        <w:rPr>
          <w:b/>
        </w:rPr>
        <w:t xml:space="preserve">Phone: </w:t>
      </w:r>
      <w:r>
        <w:t>+61 2 6770 2300</w:t>
      </w:r>
    </w:p>
    <w:p w14:paraId="43B484BD" w14:textId="77777777" w:rsidR="00A12E4E" w:rsidRDefault="00A12E4E" w:rsidP="001E6761">
      <w:pPr>
        <w:pStyle w:val="GazetteContact"/>
        <w:sectPr w:rsidR="00A12E4E" w:rsidSect="00194E22">
          <w:headerReference w:type="default" r:id="rId34"/>
          <w:pgSz w:w="11906" w:h="16838"/>
          <w:pgMar w:top="1440" w:right="1134" w:bottom="1440" w:left="1134" w:header="680" w:footer="737" w:gutter="0"/>
          <w:cols w:space="708"/>
          <w:docGrid w:linePitch="360"/>
        </w:sectPr>
      </w:pPr>
      <w:r>
        <w:rPr>
          <w:b/>
        </w:rPr>
        <w:t xml:space="preserve">Email: </w:t>
      </w:r>
      <w:hyperlink r:id="rId35" w:history="1">
        <w:r w:rsidRPr="000F6272">
          <w:rPr>
            <w:rStyle w:val="Hyperlink"/>
          </w:rPr>
          <w:t>enquiries@apvma.gov.au</w:t>
        </w:r>
      </w:hyperlink>
    </w:p>
    <w:p w14:paraId="7F553121" w14:textId="77777777" w:rsidR="00A12E4E" w:rsidRDefault="00A12E4E" w:rsidP="00A12E4E">
      <w:pPr>
        <w:pStyle w:val="GazetteHeading1"/>
      </w:pPr>
      <w:bookmarkStart w:id="16" w:name="_Toc76994293"/>
      <w:r>
        <w:lastRenderedPageBreak/>
        <w:t>Proposal to amend Schedule 20 in the Australian New Zealand Food Standards Code</w:t>
      </w:r>
      <w:bookmarkEnd w:id="16"/>
    </w:p>
    <w:p w14:paraId="024AC377" w14:textId="61E40E16" w:rsidR="00A12E4E" w:rsidRPr="003D5FD3" w:rsidRDefault="00A12E4E" w:rsidP="00A12E4E">
      <w:pPr>
        <w:pStyle w:val="GazetteNormalText"/>
      </w:pPr>
      <w:r w:rsidRPr="003D5FD3">
        <w:t>In the previous notice</w:t>
      </w:r>
      <w:r>
        <w:t xml:space="preserve"> on </w:t>
      </w:r>
      <w:r w:rsidRPr="008A7A1A">
        <w:t xml:space="preserve">page </w:t>
      </w:r>
      <w:r w:rsidR="007622F0" w:rsidRPr="007622F0">
        <w:t xml:space="preserve">19 </w:t>
      </w:r>
      <w:r w:rsidRPr="008A7A1A">
        <w:rPr>
          <w:color w:val="auto"/>
        </w:rPr>
        <w:t>of APVMA Gazette No. 14</w:t>
      </w:r>
      <w:r w:rsidRPr="008A7A1A">
        <w:t>,</w:t>
      </w:r>
      <w:r w:rsidRPr="003D5FD3">
        <w:t xml:space="preserve"> the APVMA gazetted amendments which it has approved </w:t>
      </w:r>
      <w:r>
        <w:t>to vary</w:t>
      </w:r>
      <w:r w:rsidRPr="003D5FD3">
        <w:t xml:space="preserve"> maximum residue limits (MRLs) for substances contained in agricultural and veterinary </w:t>
      </w:r>
      <w:r>
        <w:t xml:space="preserve">chemical products as set out </w:t>
      </w:r>
      <w:r w:rsidRPr="003D5FD3">
        <w:t>in the APVMA</w:t>
      </w:r>
      <w:r w:rsidRPr="003D5FD3">
        <w:t>’</w:t>
      </w:r>
      <w:r w:rsidRPr="003D5FD3">
        <w:t xml:space="preserve">s </w:t>
      </w:r>
      <w:r w:rsidRPr="00386100">
        <w:rPr>
          <w:iCs/>
        </w:rPr>
        <w:t>MRL Standard</w:t>
      </w:r>
      <w:r>
        <w:rPr>
          <w:i/>
          <w:iCs/>
        </w:rPr>
        <w:t>.</w:t>
      </w:r>
    </w:p>
    <w:p w14:paraId="0939651B" w14:textId="77777777" w:rsidR="00A12E4E" w:rsidRPr="00CA67F1" w:rsidRDefault="00A12E4E" w:rsidP="00A12E4E">
      <w:pPr>
        <w:pStyle w:val="GazetteNormalText"/>
      </w:pPr>
      <w:r w:rsidRPr="00CA67F1">
        <w:t xml:space="preserve">Under section 82 of the </w:t>
      </w:r>
      <w:r w:rsidRPr="00386100">
        <w:rPr>
          <w:i/>
        </w:rPr>
        <w:t>Food Standards Australia New Zealand Act 1991</w:t>
      </w:r>
      <w:r w:rsidRPr="00CA67F1">
        <w:t xml:space="preserve">, the APVMA is proposing to incorporate those variations (Agricultural and Veterinary Chemicals Code Instrument No. 4 </w:t>
      </w:r>
      <w:r w:rsidRPr="00D900BD">
        <w:rPr>
          <w:i/>
        </w:rPr>
        <w:t>(MRL Standard)</w:t>
      </w:r>
      <w:r w:rsidRPr="00CA67F1">
        <w:t xml:space="preserve"> </w:t>
      </w:r>
      <w:r w:rsidRPr="00D55495">
        <w:rPr>
          <w:color w:val="auto"/>
        </w:rPr>
        <w:t xml:space="preserve">Amendment Instrument 2021 (No. 6)) to MRLs into Schedule 20 </w:t>
      </w:r>
      <w:r w:rsidRPr="00D55495">
        <w:rPr>
          <w:color w:val="auto"/>
        </w:rPr>
        <w:t>–</w:t>
      </w:r>
      <w:r w:rsidRPr="00D55495">
        <w:rPr>
          <w:color w:val="auto"/>
        </w:rPr>
        <w:t xml:space="preserve"> Maximum residue limits in the Australia New Zealand Food Standards </w:t>
      </w:r>
      <w:r w:rsidRPr="00CA67F1">
        <w:t>Code.</w:t>
      </w:r>
    </w:p>
    <w:p w14:paraId="79E86B1D" w14:textId="77777777" w:rsidR="00A12E4E" w:rsidRPr="003D5FD3" w:rsidRDefault="00A12E4E" w:rsidP="00A12E4E">
      <w:pPr>
        <w:pStyle w:val="GazetteNormalText"/>
      </w:pPr>
      <w:r w:rsidRPr="003D5FD3">
        <w:t>MRLs contained in Schedule 20 provide the limits for residues of agricultural and veterinary chemicals that may legitimately occur in foods. By this means Schedule 20 permits the sale of treated foods and protects public health and safety by minimising residues in foods consistent with the effective control of pests and diseases.</w:t>
      </w:r>
    </w:p>
    <w:p w14:paraId="6462321B" w14:textId="77777777" w:rsidR="00A12E4E" w:rsidRPr="003D5FD3" w:rsidRDefault="00A12E4E" w:rsidP="00A12E4E">
      <w:pPr>
        <w:pStyle w:val="GazetteNormalText"/>
      </w:pPr>
      <w:r w:rsidRPr="003D5FD3">
        <w:t xml:space="preserve">The APVMA and Food Standards Australia New Zealand </w:t>
      </w:r>
      <w:r>
        <w:t>(</w:t>
      </w:r>
      <w:r w:rsidRPr="003D5FD3">
        <w:t>FSANZ</w:t>
      </w:r>
      <w:r>
        <w:t>)</w:t>
      </w:r>
      <w:r w:rsidRPr="003D5FD3">
        <w:t xml:space="preserve"> are satisfied, based on dietary exposure assessments and current health standards, that the proposed limits ar</w:t>
      </w:r>
      <w:r w:rsidR="001E6761">
        <w:t>e not harmful to public health.</w:t>
      </w:r>
    </w:p>
    <w:p w14:paraId="26292D2C" w14:textId="77777777" w:rsidR="00A12E4E" w:rsidRPr="003D5FD3" w:rsidRDefault="00A12E4E" w:rsidP="00A12E4E">
      <w:pPr>
        <w:pStyle w:val="GazetteNormalText"/>
      </w:pPr>
      <w:r>
        <w:t>The a</w:t>
      </w:r>
      <w:r w:rsidRPr="003D5FD3">
        <w:t>greement between the Australia</w:t>
      </w:r>
      <w:r>
        <w:t>n Government</w:t>
      </w:r>
      <w:r w:rsidRPr="003D5FD3">
        <w:t xml:space="preserve"> and the New Zealand</w:t>
      </w:r>
      <w:r>
        <w:t xml:space="preserve"> Government </w:t>
      </w:r>
      <w:r w:rsidRPr="003D5FD3">
        <w:t xml:space="preserve">concerning a Joint Food Standards System excludes MRLs for agricultural and veterinary chemicals in food from the system setting joint food standards. Australia and New Zealand independently and separately develop MRLs for agricultural and veterinary chemicals in food. </w:t>
      </w:r>
    </w:p>
    <w:p w14:paraId="14B6B206" w14:textId="77777777" w:rsidR="00A12E4E" w:rsidRPr="003D5FD3" w:rsidRDefault="00A12E4E" w:rsidP="00A12E4E">
      <w:pPr>
        <w:pStyle w:val="GazetteNormalText"/>
      </w:pPr>
      <w:r w:rsidRPr="003D5FD3">
        <w:t xml:space="preserve">FSANZ will make a Sanitary and </w:t>
      </w:r>
      <w:proofErr w:type="spellStart"/>
      <w:r w:rsidRPr="003D5FD3">
        <w:t>Phytosanitary</w:t>
      </w:r>
      <w:proofErr w:type="spellEnd"/>
      <w:r w:rsidRPr="003D5FD3">
        <w:t xml:space="preserve"> (SPS) notification to the World Trade Organization (WTO). </w:t>
      </w:r>
    </w:p>
    <w:p w14:paraId="3FD85D22" w14:textId="77777777" w:rsidR="00A12E4E" w:rsidRPr="003D5FD3" w:rsidRDefault="00A12E4E" w:rsidP="00A12E4E">
      <w:pPr>
        <w:pStyle w:val="GazetteNormalText"/>
      </w:pPr>
      <w:r w:rsidRPr="003D5FD3">
        <w:t>The APVMA invites comment on these proposals. Details on how to make a submission appear near the end of this notice, below the det</w:t>
      </w:r>
      <w:r w:rsidR="001E6761">
        <w:t>ails of the proposed amendment.</w:t>
      </w:r>
    </w:p>
    <w:p w14:paraId="6A79A9BB" w14:textId="77777777" w:rsidR="00A12E4E" w:rsidRPr="003D5FD3" w:rsidRDefault="00A12E4E" w:rsidP="00A12E4E">
      <w:pPr>
        <w:pStyle w:val="GazetteNormalText"/>
        <w:rPr>
          <w:rFonts w:ascii="Arial Bold"/>
          <w:caps/>
        </w:rPr>
      </w:pPr>
      <w:r w:rsidRPr="007D7059">
        <w:t>The APVMA will</w:t>
      </w:r>
      <w:r w:rsidRPr="003D5FD3">
        <w:t xml:space="preserve"> consider any public comments made in response to this proposal. If the APVMA decides to proceed with the proposal, it will further notify any variations it makes to Schedule 20 in the APVMA </w:t>
      </w:r>
      <w:r w:rsidRPr="00416837">
        <w:rPr>
          <w:iCs/>
        </w:rPr>
        <w:t>Gazette</w:t>
      </w:r>
      <w:r w:rsidRPr="003D5FD3">
        <w:t>. The variations will take effect as from the date of that subsequent notice.</w:t>
      </w:r>
      <w:r w:rsidRPr="003D5FD3">
        <w:br w:type="page"/>
      </w:r>
    </w:p>
    <w:p w14:paraId="5871569B" w14:textId="77777777" w:rsidR="00A12E4E" w:rsidRPr="00D34675" w:rsidRDefault="00A12E4E" w:rsidP="007622F0">
      <w:pPr>
        <w:pStyle w:val="Schedule20H2"/>
      </w:pPr>
      <w:r w:rsidRPr="00D34675">
        <w:lastRenderedPageBreak/>
        <w:t>Proposed v</w:t>
      </w:r>
      <w:r>
        <w:t>ariation to Schedule 20 in the Australia New Zealand F</w:t>
      </w:r>
      <w:r w:rsidRPr="00D34675">
        <w:t xml:space="preserve">ood </w:t>
      </w:r>
      <w:r>
        <w:t>S</w:t>
      </w:r>
      <w:r w:rsidRPr="00D34675">
        <w:t xml:space="preserve">tandards </w:t>
      </w:r>
      <w:r>
        <w:t>C</w:t>
      </w:r>
      <w:r w:rsidRPr="00D34675">
        <w:t>ode</w:t>
      </w:r>
    </w:p>
    <w:p w14:paraId="0F1452D3" w14:textId="77777777" w:rsidR="00A12E4E" w:rsidRDefault="00A12E4E" w:rsidP="00A12E4E">
      <w:pPr>
        <w:pStyle w:val="Schedule20text"/>
        <w:rPr>
          <w:b/>
          <w:bCs/>
          <w:iCs/>
        </w:rPr>
      </w:pPr>
      <w:r>
        <w:t>13 July 2021</w:t>
      </w:r>
    </w:p>
    <w:p w14:paraId="19BA2C51" w14:textId="77777777" w:rsidR="00A12E4E" w:rsidRPr="003D5FD3" w:rsidRDefault="00A12E4E" w:rsidP="00A12E4E">
      <w:pPr>
        <w:pStyle w:val="Schedule20text"/>
        <w:pBdr>
          <w:bottom w:val="single" w:sz="4" w:space="9" w:color="auto"/>
        </w:pBdr>
      </w:pPr>
      <w:r w:rsidRPr="003D5FD3">
        <w:t xml:space="preserve">Note: Subsection 82(2) of the </w:t>
      </w:r>
      <w:r w:rsidRPr="003D5FD3">
        <w:rPr>
          <w:i/>
          <w:iCs/>
        </w:rPr>
        <w:t>Food Standards Australia New Zealand Act 1991</w:t>
      </w:r>
      <w:r w:rsidRPr="003D5FD3">
        <w:t xml:space="preserve"> provides that variations to standards are legislative instruments, but are not subject to disallowance or </w:t>
      </w:r>
      <w:proofErr w:type="spellStart"/>
      <w:r w:rsidRPr="003D5FD3">
        <w:t>sunsetting</w:t>
      </w:r>
      <w:proofErr w:type="spellEnd"/>
      <w:r w:rsidRPr="003D5FD3">
        <w:t>.</w:t>
      </w:r>
    </w:p>
    <w:p w14:paraId="1642D3BB" w14:textId="77777777" w:rsidR="00A12E4E" w:rsidRPr="003D5FD3" w:rsidRDefault="00A12E4E" w:rsidP="00A12E4E">
      <w:pPr>
        <w:pStyle w:val="Schedule20H3"/>
      </w:pPr>
      <w:r w:rsidRPr="003D5FD3">
        <w:t>To commence: on gazettal of variation</w:t>
      </w:r>
    </w:p>
    <w:p w14:paraId="1CC1582B" w14:textId="77777777" w:rsidR="00A12E4E" w:rsidRPr="00FA6DDB" w:rsidRDefault="00A12E4E" w:rsidP="00A12E4E">
      <w:pPr>
        <w:pStyle w:val="Schedule20text"/>
      </w:pPr>
      <w:r w:rsidRPr="00FA6DDB">
        <w:rPr>
          <w:b/>
        </w:rPr>
        <w:t>[1]</w:t>
      </w:r>
      <w:r w:rsidRPr="00FA6DDB">
        <w:tab/>
        <w:t>The table to section S20</w:t>
      </w:r>
      <w:r w:rsidRPr="00FA6DDB">
        <w:t>–</w:t>
      </w:r>
      <w:r w:rsidRPr="00FA6DDB">
        <w:t>3 in Schedule 20 is varied by</w:t>
      </w:r>
    </w:p>
    <w:p w14:paraId="40603C0B" w14:textId="77777777" w:rsidR="00A12E4E" w:rsidRPr="008B2C15" w:rsidRDefault="00A12E4E" w:rsidP="00A12E4E">
      <w:pPr>
        <w:pStyle w:val="Schedule20text"/>
      </w:pPr>
      <w:r>
        <w:t>[1.1</w:t>
      </w:r>
      <w:r w:rsidRPr="008B2C15">
        <w:t>]</w:t>
      </w:r>
      <w:r w:rsidRPr="008B2C15">
        <w:tab/>
        <w:t>inserting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A12E4E" w:rsidRPr="009A4AE6" w14:paraId="7106AF58" w14:textId="77777777" w:rsidTr="00293A40">
        <w:trPr>
          <w:cantSplit/>
          <w:tblHeader/>
        </w:trPr>
        <w:tc>
          <w:tcPr>
            <w:tcW w:w="4423" w:type="dxa"/>
            <w:gridSpan w:val="2"/>
            <w:tcBorders>
              <w:top w:val="single" w:sz="4" w:space="0" w:color="auto"/>
            </w:tcBorders>
            <w:shd w:val="clear" w:color="auto" w:fill="auto"/>
          </w:tcPr>
          <w:p w14:paraId="46EC4458" w14:textId="77777777" w:rsidR="00A12E4E" w:rsidRPr="00A91F43" w:rsidRDefault="00A12E4E" w:rsidP="00293A40">
            <w:pPr>
              <w:pStyle w:val="Schedule20tableheader"/>
            </w:pPr>
            <w:r>
              <w:rPr>
                <w:sz w:val="19"/>
                <w:szCs w:val="19"/>
              </w:rPr>
              <w:t>Ag</w:t>
            </w:r>
            <w:r w:rsidR="008A7A1A">
              <w:rPr>
                <w:sz w:val="19"/>
                <w:szCs w:val="19"/>
              </w:rPr>
              <w:t>vet chemical:</w:t>
            </w:r>
            <w:r>
              <w:rPr>
                <w:sz w:val="19"/>
                <w:szCs w:val="19"/>
              </w:rPr>
              <w:t xml:space="preserve"> </w:t>
            </w:r>
            <w:r w:rsidRPr="0049132E">
              <w:t>Fluazaindolizine</w:t>
            </w:r>
          </w:p>
        </w:tc>
      </w:tr>
      <w:tr w:rsidR="00A12E4E" w:rsidRPr="009A4AE6" w14:paraId="139C9295" w14:textId="77777777" w:rsidTr="00293A40">
        <w:trPr>
          <w:cantSplit/>
        </w:trPr>
        <w:tc>
          <w:tcPr>
            <w:tcW w:w="4423" w:type="dxa"/>
            <w:gridSpan w:val="2"/>
            <w:tcBorders>
              <w:bottom w:val="single" w:sz="4" w:space="0" w:color="auto"/>
            </w:tcBorders>
            <w:shd w:val="clear" w:color="auto" w:fill="auto"/>
          </w:tcPr>
          <w:p w14:paraId="2881B8D5" w14:textId="77777777" w:rsidR="00A12E4E" w:rsidRPr="009A4AE6" w:rsidRDefault="00A12E4E" w:rsidP="008A7A1A">
            <w:pPr>
              <w:pStyle w:val="Schedule20tablesubhead"/>
            </w:pPr>
            <w:r w:rsidRPr="0049132E">
              <w:t>Permitted residue: Fluazaindolizine</w:t>
            </w:r>
          </w:p>
        </w:tc>
      </w:tr>
      <w:tr w:rsidR="00A12E4E" w:rsidRPr="009A4AE6" w14:paraId="73E390F9" w14:textId="77777777" w:rsidTr="00293A40">
        <w:trPr>
          <w:cantSplit/>
        </w:trPr>
        <w:tc>
          <w:tcPr>
            <w:tcW w:w="2977" w:type="dxa"/>
            <w:tcBorders>
              <w:top w:val="single" w:sz="4" w:space="0" w:color="auto"/>
            </w:tcBorders>
          </w:tcPr>
          <w:p w14:paraId="78B01160" w14:textId="77777777" w:rsidR="00A12E4E" w:rsidRPr="009A4AE6" w:rsidRDefault="00A12E4E" w:rsidP="00293A40">
            <w:pPr>
              <w:pStyle w:val="Schedule20tabletext"/>
            </w:pPr>
            <w:r w:rsidRPr="0049132E">
              <w:t>All other foods except animal food commodities</w:t>
            </w:r>
          </w:p>
        </w:tc>
        <w:tc>
          <w:tcPr>
            <w:tcW w:w="1446" w:type="dxa"/>
            <w:tcBorders>
              <w:top w:val="single" w:sz="4" w:space="0" w:color="auto"/>
            </w:tcBorders>
          </w:tcPr>
          <w:p w14:paraId="1597995F" w14:textId="77777777" w:rsidR="00A12E4E" w:rsidRPr="009A4AE6" w:rsidRDefault="00A12E4E" w:rsidP="00293A40">
            <w:pPr>
              <w:pStyle w:val="Schedule20tabletext"/>
              <w:jc w:val="right"/>
            </w:pPr>
            <w:r w:rsidRPr="00504F91">
              <w:t>0.1</w:t>
            </w:r>
          </w:p>
        </w:tc>
      </w:tr>
      <w:tr w:rsidR="00A12E4E" w:rsidRPr="009A4AE6" w14:paraId="61C35CCC" w14:textId="77777777" w:rsidTr="00293A40">
        <w:trPr>
          <w:cantSplit/>
        </w:trPr>
        <w:tc>
          <w:tcPr>
            <w:tcW w:w="2977" w:type="dxa"/>
          </w:tcPr>
          <w:p w14:paraId="7C3D9AE3" w14:textId="77777777" w:rsidR="00A12E4E" w:rsidRPr="009A4AE6" w:rsidRDefault="00A12E4E" w:rsidP="00293A40">
            <w:pPr>
              <w:pStyle w:val="Schedule20tabletext"/>
            </w:pPr>
            <w:r w:rsidRPr="00504F91">
              <w:t>Edible offal (mammalian)</w:t>
            </w:r>
          </w:p>
        </w:tc>
        <w:tc>
          <w:tcPr>
            <w:tcW w:w="1446" w:type="dxa"/>
          </w:tcPr>
          <w:p w14:paraId="626BEF2C" w14:textId="77777777" w:rsidR="00A12E4E" w:rsidRPr="009A4AE6" w:rsidRDefault="00A12E4E" w:rsidP="00293A40">
            <w:pPr>
              <w:pStyle w:val="Schedule20tabletext"/>
              <w:jc w:val="right"/>
            </w:pPr>
            <w:r w:rsidRPr="00504F91">
              <w:t>*0.01</w:t>
            </w:r>
          </w:p>
        </w:tc>
      </w:tr>
      <w:tr w:rsidR="00A12E4E" w:rsidRPr="009A4AE6" w14:paraId="0A0FAC9C" w14:textId="77777777" w:rsidTr="00293A40">
        <w:trPr>
          <w:cantSplit/>
        </w:trPr>
        <w:tc>
          <w:tcPr>
            <w:tcW w:w="2977" w:type="dxa"/>
          </w:tcPr>
          <w:p w14:paraId="1ECBFAF1" w14:textId="77777777" w:rsidR="00A12E4E" w:rsidRPr="009A4AE6" w:rsidRDefault="00A12E4E" w:rsidP="00293A40">
            <w:pPr>
              <w:pStyle w:val="Schedule20tabletext"/>
            </w:pPr>
            <w:r w:rsidRPr="00504F91">
              <w:t>Eggs</w:t>
            </w:r>
          </w:p>
        </w:tc>
        <w:tc>
          <w:tcPr>
            <w:tcW w:w="1446" w:type="dxa"/>
          </w:tcPr>
          <w:p w14:paraId="1266BA8F" w14:textId="77777777" w:rsidR="00A12E4E" w:rsidRPr="009A4AE6" w:rsidRDefault="00A12E4E" w:rsidP="00293A40">
            <w:pPr>
              <w:pStyle w:val="Schedule20tabletext"/>
              <w:jc w:val="right"/>
            </w:pPr>
            <w:r w:rsidRPr="00504F91">
              <w:t>*0.01</w:t>
            </w:r>
          </w:p>
        </w:tc>
      </w:tr>
      <w:tr w:rsidR="00A12E4E" w:rsidRPr="009A4AE6" w14:paraId="1F5F6248" w14:textId="77777777" w:rsidTr="00293A40">
        <w:trPr>
          <w:cantSplit/>
        </w:trPr>
        <w:tc>
          <w:tcPr>
            <w:tcW w:w="2977" w:type="dxa"/>
          </w:tcPr>
          <w:p w14:paraId="165D9A0B" w14:textId="77777777" w:rsidR="00A12E4E" w:rsidRPr="009A4AE6" w:rsidRDefault="00A12E4E" w:rsidP="00293A40">
            <w:pPr>
              <w:pStyle w:val="Schedule20tabletext"/>
            </w:pPr>
            <w:r w:rsidRPr="00504F91">
              <w:t>Fruiting vegetables, cucurbits</w:t>
            </w:r>
          </w:p>
        </w:tc>
        <w:tc>
          <w:tcPr>
            <w:tcW w:w="1446" w:type="dxa"/>
          </w:tcPr>
          <w:p w14:paraId="1FEB4268" w14:textId="77777777" w:rsidR="00A12E4E" w:rsidRPr="009A4AE6" w:rsidRDefault="00A12E4E" w:rsidP="00293A40">
            <w:pPr>
              <w:pStyle w:val="Schedule20tabletext"/>
              <w:jc w:val="right"/>
            </w:pPr>
            <w:r w:rsidRPr="00504F91">
              <w:t>0.2</w:t>
            </w:r>
          </w:p>
        </w:tc>
      </w:tr>
      <w:tr w:rsidR="00A12E4E" w:rsidRPr="009A4AE6" w14:paraId="3C64CFD6" w14:textId="77777777" w:rsidTr="00293A40">
        <w:trPr>
          <w:cantSplit/>
        </w:trPr>
        <w:tc>
          <w:tcPr>
            <w:tcW w:w="2977" w:type="dxa"/>
          </w:tcPr>
          <w:p w14:paraId="294A171C" w14:textId="77777777" w:rsidR="00A12E4E" w:rsidRPr="009A4AE6" w:rsidRDefault="00A12E4E" w:rsidP="00293A40">
            <w:pPr>
              <w:pStyle w:val="Schedule20tabletext"/>
            </w:pPr>
            <w:r w:rsidRPr="00504F91">
              <w:t>Fruiting vegetables, other than cucurbits</w:t>
            </w:r>
          </w:p>
        </w:tc>
        <w:tc>
          <w:tcPr>
            <w:tcW w:w="1446" w:type="dxa"/>
          </w:tcPr>
          <w:p w14:paraId="1A65546E" w14:textId="77777777" w:rsidR="00A12E4E" w:rsidRPr="009A4AE6" w:rsidRDefault="00A12E4E" w:rsidP="00293A40">
            <w:pPr>
              <w:pStyle w:val="Schedule20tabletext"/>
              <w:jc w:val="right"/>
            </w:pPr>
            <w:r w:rsidRPr="00504F91">
              <w:t>0.2</w:t>
            </w:r>
          </w:p>
        </w:tc>
      </w:tr>
      <w:tr w:rsidR="00A12E4E" w:rsidRPr="009A4AE6" w14:paraId="379EF9A4" w14:textId="77777777" w:rsidTr="00293A40">
        <w:trPr>
          <w:cantSplit/>
        </w:trPr>
        <w:tc>
          <w:tcPr>
            <w:tcW w:w="2977" w:type="dxa"/>
          </w:tcPr>
          <w:p w14:paraId="02861059" w14:textId="77777777" w:rsidR="00A12E4E" w:rsidRPr="009A4AE6" w:rsidRDefault="00A12E4E" w:rsidP="00293A40">
            <w:pPr>
              <w:pStyle w:val="Schedule20tabletext"/>
            </w:pPr>
            <w:r w:rsidRPr="00504F91">
              <w:t>Galangal, rhizomes</w:t>
            </w:r>
          </w:p>
        </w:tc>
        <w:tc>
          <w:tcPr>
            <w:tcW w:w="1446" w:type="dxa"/>
          </w:tcPr>
          <w:p w14:paraId="6C2DE45F" w14:textId="77777777" w:rsidR="00A12E4E" w:rsidRPr="009A4AE6" w:rsidRDefault="00A12E4E" w:rsidP="00293A40">
            <w:pPr>
              <w:pStyle w:val="Schedule20tabletext"/>
              <w:jc w:val="right"/>
            </w:pPr>
            <w:r w:rsidRPr="00504F91">
              <w:t>0.3</w:t>
            </w:r>
          </w:p>
        </w:tc>
      </w:tr>
      <w:tr w:rsidR="00A12E4E" w:rsidRPr="009A4AE6" w14:paraId="52CD0528" w14:textId="77777777" w:rsidTr="00293A40">
        <w:trPr>
          <w:cantSplit/>
        </w:trPr>
        <w:tc>
          <w:tcPr>
            <w:tcW w:w="2977" w:type="dxa"/>
          </w:tcPr>
          <w:p w14:paraId="68DBCCFC" w14:textId="77777777" w:rsidR="00A12E4E" w:rsidRPr="009A4AE6" w:rsidRDefault="00A12E4E" w:rsidP="00293A40">
            <w:pPr>
              <w:pStyle w:val="Schedule20tabletext"/>
            </w:pPr>
            <w:r w:rsidRPr="00504F91">
              <w:t>Meat (mammalian)</w:t>
            </w:r>
          </w:p>
        </w:tc>
        <w:tc>
          <w:tcPr>
            <w:tcW w:w="1446" w:type="dxa"/>
          </w:tcPr>
          <w:p w14:paraId="5353D987" w14:textId="77777777" w:rsidR="00A12E4E" w:rsidRPr="009A4AE6" w:rsidRDefault="00A12E4E" w:rsidP="00293A40">
            <w:pPr>
              <w:pStyle w:val="Schedule20tabletext"/>
              <w:jc w:val="right"/>
            </w:pPr>
            <w:r w:rsidRPr="00504F91">
              <w:t>*0.01</w:t>
            </w:r>
          </w:p>
        </w:tc>
      </w:tr>
      <w:tr w:rsidR="00A12E4E" w:rsidRPr="009A4AE6" w14:paraId="18AE66D3" w14:textId="77777777" w:rsidTr="00293A40">
        <w:trPr>
          <w:cantSplit/>
        </w:trPr>
        <w:tc>
          <w:tcPr>
            <w:tcW w:w="2977" w:type="dxa"/>
          </w:tcPr>
          <w:p w14:paraId="1E4BA5B3" w14:textId="77777777" w:rsidR="00A12E4E" w:rsidRPr="009A4AE6" w:rsidRDefault="00A12E4E" w:rsidP="00293A40">
            <w:pPr>
              <w:pStyle w:val="Schedule20tabletext"/>
            </w:pPr>
            <w:r w:rsidRPr="00504F91">
              <w:t>Milks</w:t>
            </w:r>
          </w:p>
        </w:tc>
        <w:tc>
          <w:tcPr>
            <w:tcW w:w="1446" w:type="dxa"/>
          </w:tcPr>
          <w:p w14:paraId="57209985" w14:textId="77777777" w:rsidR="00A12E4E" w:rsidRPr="009A4AE6" w:rsidRDefault="00A12E4E" w:rsidP="00293A40">
            <w:pPr>
              <w:pStyle w:val="Schedule20tabletext"/>
              <w:jc w:val="right"/>
            </w:pPr>
            <w:r w:rsidRPr="00504F91">
              <w:t>*0.01</w:t>
            </w:r>
          </w:p>
        </w:tc>
      </w:tr>
      <w:tr w:rsidR="00A12E4E" w:rsidRPr="009A4AE6" w14:paraId="5BC8B7B0" w14:textId="77777777" w:rsidTr="00293A40">
        <w:trPr>
          <w:cantSplit/>
        </w:trPr>
        <w:tc>
          <w:tcPr>
            <w:tcW w:w="2977" w:type="dxa"/>
          </w:tcPr>
          <w:p w14:paraId="75AB6884" w14:textId="77777777" w:rsidR="00A12E4E" w:rsidRPr="009A4AE6" w:rsidRDefault="00A12E4E" w:rsidP="00293A40">
            <w:pPr>
              <w:pStyle w:val="Schedule20tabletext"/>
            </w:pPr>
            <w:r>
              <w:rPr>
                <w:szCs w:val="18"/>
              </w:rPr>
              <w:t>Poultry, edible offal of</w:t>
            </w:r>
          </w:p>
        </w:tc>
        <w:tc>
          <w:tcPr>
            <w:tcW w:w="1446" w:type="dxa"/>
          </w:tcPr>
          <w:p w14:paraId="4BD5952D" w14:textId="77777777" w:rsidR="00A12E4E" w:rsidRPr="009A4AE6" w:rsidRDefault="00A12E4E" w:rsidP="00293A40">
            <w:pPr>
              <w:pStyle w:val="Schedule20tabletext"/>
              <w:jc w:val="right"/>
            </w:pPr>
            <w:r>
              <w:rPr>
                <w:szCs w:val="18"/>
              </w:rPr>
              <w:t>*0.01</w:t>
            </w:r>
          </w:p>
        </w:tc>
      </w:tr>
      <w:tr w:rsidR="00A12E4E" w:rsidRPr="009A4AE6" w14:paraId="1260157C" w14:textId="77777777" w:rsidTr="00293A40">
        <w:trPr>
          <w:cantSplit/>
        </w:trPr>
        <w:tc>
          <w:tcPr>
            <w:tcW w:w="2977" w:type="dxa"/>
          </w:tcPr>
          <w:p w14:paraId="3E3BBAB2" w14:textId="77777777" w:rsidR="00A12E4E" w:rsidRPr="009A4AE6" w:rsidRDefault="00A12E4E" w:rsidP="00293A40">
            <w:pPr>
              <w:pStyle w:val="Schedule20tabletext"/>
            </w:pPr>
            <w:r w:rsidRPr="00504F91">
              <w:t>Poultry meat</w:t>
            </w:r>
          </w:p>
        </w:tc>
        <w:tc>
          <w:tcPr>
            <w:tcW w:w="1446" w:type="dxa"/>
          </w:tcPr>
          <w:p w14:paraId="14761DC0" w14:textId="77777777" w:rsidR="00A12E4E" w:rsidRPr="009A4AE6" w:rsidRDefault="00A12E4E" w:rsidP="00293A40">
            <w:pPr>
              <w:pStyle w:val="Schedule20tabletext"/>
              <w:jc w:val="right"/>
            </w:pPr>
            <w:r w:rsidRPr="00504F91">
              <w:t>*0.01</w:t>
            </w:r>
          </w:p>
        </w:tc>
      </w:tr>
      <w:tr w:rsidR="00A12E4E" w:rsidRPr="009A4AE6" w14:paraId="11351AD9" w14:textId="77777777" w:rsidTr="00293A40">
        <w:trPr>
          <w:cantSplit/>
        </w:trPr>
        <w:tc>
          <w:tcPr>
            <w:tcW w:w="2977" w:type="dxa"/>
            <w:tcBorders>
              <w:bottom w:val="single" w:sz="4" w:space="0" w:color="auto"/>
            </w:tcBorders>
          </w:tcPr>
          <w:p w14:paraId="0B24FB82" w14:textId="77777777" w:rsidR="00A12E4E" w:rsidRPr="009A4AE6" w:rsidRDefault="00A12E4E" w:rsidP="00293A40">
            <w:pPr>
              <w:pStyle w:val="Schedule20tabletext"/>
            </w:pPr>
            <w:r w:rsidRPr="00504F91">
              <w:t>Root and tuber vegetables</w:t>
            </w:r>
          </w:p>
        </w:tc>
        <w:tc>
          <w:tcPr>
            <w:tcW w:w="1446" w:type="dxa"/>
            <w:tcBorders>
              <w:bottom w:val="single" w:sz="4" w:space="0" w:color="auto"/>
            </w:tcBorders>
          </w:tcPr>
          <w:p w14:paraId="24D16C51" w14:textId="77777777" w:rsidR="00A12E4E" w:rsidRPr="009A4AE6" w:rsidRDefault="00A12E4E" w:rsidP="00293A40">
            <w:pPr>
              <w:pStyle w:val="Schedule20tabletext"/>
              <w:jc w:val="right"/>
            </w:pPr>
            <w:r w:rsidRPr="00504F91">
              <w:t>0.3</w:t>
            </w:r>
          </w:p>
        </w:tc>
      </w:tr>
    </w:tbl>
    <w:p w14:paraId="3D53ABE2" w14:textId="77777777" w:rsidR="00A12E4E" w:rsidRPr="008B2C15" w:rsidRDefault="00A12E4E" w:rsidP="00A12E4E">
      <w:pPr>
        <w:pStyle w:val="Schedule20text"/>
      </w:pPr>
    </w:p>
    <w:p w14:paraId="4DF5C7A8" w14:textId="77777777" w:rsidR="00A12E4E" w:rsidRPr="008B2C15" w:rsidRDefault="00A12E4E" w:rsidP="00A12E4E">
      <w:pPr>
        <w:pStyle w:val="Schedule20text"/>
      </w:pPr>
      <w:r w:rsidRPr="008B2C15">
        <w:t>[1.</w:t>
      </w:r>
      <w:r>
        <w:t>2</w:t>
      </w:r>
      <w:r w:rsidRPr="008B2C15">
        <w:t>]</w:t>
      </w:r>
      <w:r w:rsidRPr="008B2C15">
        <w:tab/>
        <w:t>omitting from each of the following chemicals</w:t>
      </w:r>
      <w:r>
        <w:t>, the foods and associated MRLs</w:t>
      </w:r>
    </w:p>
    <w:tbl>
      <w:tblPr>
        <w:tblW w:w="4343" w:type="dxa"/>
        <w:tblLayout w:type="fixed"/>
        <w:tblCellMar>
          <w:left w:w="80" w:type="dxa"/>
          <w:right w:w="80" w:type="dxa"/>
        </w:tblCellMar>
        <w:tblLook w:val="0000" w:firstRow="0" w:lastRow="0" w:firstColumn="0" w:lastColumn="0" w:noHBand="0" w:noVBand="0"/>
      </w:tblPr>
      <w:tblGrid>
        <w:gridCol w:w="2835"/>
        <w:gridCol w:w="1508"/>
      </w:tblGrid>
      <w:tr w:rsidR="00A12E4E" w:rsidRPr="009A4AE6" w14:paraId="3E3CDB67" w14:textId="77777777" w:rsidTr="00293A40">
        <w:trPr>
          <w:cantSplit/>
          <w:tblHeader/>
        </w:trPr>
        <w:tc>
          <w:tcPr>
            <w:tcW w:w="4343" w:type="dxa"/>
            <w:gridSpan w:val="2"/>
            <w:tcBorders>
              <w:top w:val="single" w:sz="4" w:space="0" w:color="auto"/>
            </w:tcBorders>
            <w:shd w:val="clear" w:color="auto" w:fill="auto"/>
          </w:tcPr>
          <w:p w14:paraId="68F9479A" w14:textId="77777777" w:rsidR="00A12E4E" w:rsidRPr="009A4AE6" w:rsidRDefault="00A12E4E" w:rsidP="008A7A1A">
            <w:pPr>
              <w:pStyle w:val="Schedule20tableheader"/>
            </w:pPr>
            <w:r w:rsidRPr="0049132E">
              <w:t xml:space="preserve">Agvet chemical: </w:t>
            </w:r>
            <w:proofErr w:type="spellStart"/>
            <w:r w:rsidRPr="00C3518D">
              <w:t>Benzyladenine</w:t>
            </w:r>
            <w:proofErr w:type="spellEnd"/>
          </w:p>
        </w:tc>
      </w:tr>
      <w:tr w:rsidR="00A12E4E" w:rsidRPr="009A4AE6" w14:paraId="55F8212D" w14:textId="77777777" w:rsidTr="00293A40">
        <w:trPr>
          <w:cantSplit/>
        </w:trPr>
        <w:tc>
          <w:tcPr>
            <w:tcW w:w="4343" w:type="dxa"/>
            <w:gridSpan w:val="2"/>
            <w:tcBorders>
              <w:bottom w:val="single" w:sz="4" w:space="0" w:color="auto"/>
            </w:tcBorders>
            <w:shd w:val="clear" w:color="auto" w:fill="auto"/>
          </w:tcPr>
          <w:p w14:paraId="3FB9CCF1" w14:textId="77777777" w:rsidR="00A12E4E" w:rsidRPr="00D55495" w:rsidRDefault="00A12E4E" w:rsidP="008A7A1A">
            <w:pPr>
              <w:pStyle w:val="Schedule20tabletext"/>
              <w:rPr>
                <w:i/>
              </w:rPr>
            </w:pPr>
            <w:r w:rsidRPr="00D55495">
              <w:rPr>
                <w:i/>
              </w:rPr>
              <w:t xml:space="preserve">Permitted residue: </w:t>
            </w:r>
            <w:proofErr w:type="spellStart"/>
            <w:r w:rsidRPr="00D55495">
              <w:rPr>
                <w:i/>
              </w:rPr>
              <w:t>Benzyladenine</w:t>
            </w:r>
            <w:proofErr w:type="spellEnd"/>
          </w:p>
        </w:tc>
      </w:tr>
      <w:tr w:rsidR="00A12E4E" w:rsidRPr="009A4AE6" w14:paraId="5D7161DC" w14:textId="77777777" w:rsidTr="00293A40">
        <w:trPr>
          <w:cantSplit/>
        </w:trPr>
        <w:tc>
          <w:tcPr>
            <w:tcW w:w="2835" w:type="dxa"/>
            <w:tcBorders>
              <w:bottom w:val="single" w:sz="4" w:space="0" w:color="auto"/>
            </w:tcBorders>
          </w:tcPr>
          <w:p w14:paraId="2B1D9D35" w14:textId="77777777" w:rsidR="00A12E4E" w:rsidRPr="009A4AE6" w:rsidRDefault="00A12E4E" w:rsidP="00293A40">
            <w:pPr>
              <w:pStyle w:val="Schedule20tabletext"/>
            </w:pPr>
            <w:r w:rsidRPr="00D67BE8">
              <w:t>Pistachio nut</w:t>
            </w:r>
          </w:p>
        </w:tc>
        <w:tc>
          <w:tcPr>
            <w:tcW w:w="1508" w:type="dxa"/>
            <w:tcBorders>
              <w:bottom w:val="single" w:sz="4" w:space="0" w:color="auto"/>
            </w:tcBorders>
          </w:tcPr>
          <w:p w14:paraId="2A24B646" w14:textId="77777777" w:rsidR="00A12E4E" w:rsidRPr="009A4AE6" w:rsidRDefault="00A12E4E" w:rsidP="00293A40">
            <w:pPr>
              <w:pStyle w:val="Schedule20tabletext"/>
              <w:jc w:val="right"/>
            </w:pPr>
            <w:r w:rsidRPr="00D67BE8">
              <w:t>T*0.05</w:t>
            </w:r>
          </w:p>
        </w:tc>
      </w:tr>
    </w:tbl>
    <w:p w14:paraId="61C42B3B" w14:textId="77777777" w:rsidR="00A12E4E" w:rsidRPr="008B2C15" w:rsidRDefault="00A12E4E" w:rsidP="00A12E4E">
      <w:pPr>
        <w:pStyle w:val="Schedule20text"/>
      </w:pPr>
    </w:p>
    <w:tbl>
      <w:tblPr>
        <w:tblW w:w="4423" w:type="dxa"/>
        <w:tblLayout w:type="fixed"/>
        <w:tblCellMar>
          <w:left w:w="80" w:type="dxa"/>
          <w:right w:w="80" w:type="dxa"/>
        </w:tblCellMar>
        <w:tblLook w:val="0000" w:firstRow="0" w:lastRow="0" w:firstColumn="0" w:lastColumn="0" w:noHBand="0" w:noVBand="0"/>
      </w:tblPr>
      <w:tblGrid>
        <w:gridCol w:w="2835"/>
        <w:gridCol w:w="1588"/>
      </w:tblGrid>
      <w:tr w:rsidR="00A12E4E" w:rsidRPr="009A4AE6" w14:paraId="5AAC496E" w14:textId="77777777" w:rsidTr="00293A40">
        <w:trPr>
          <w:cantSplit/>
          <w:tblHeader/>
        </w:trPr>
        <w:tc>
          <w:tcPr>
            <w:tcW w:w="4423" w:type="dxa"/>
            <w:gridSpan w:val="2"/>
            <w:tcBorders>
              <w:top w:val="single" w:sz="4" w:space="0" w:color="auto"/>
            </w:tcBorders>
            <w:shd w:val="clear" w:color="auto" w:fill="auto"/>
          </w:tcPr>
          <w:p w14:paraId="3DBB6F5E" w14:textId="77777777" w:rsidR="00A12E4E" w:rsidRPr="009A4AE6" w:rsidRDefault="00A12E4E" w:rsidP="008A7A1A">
            <w:pPr>
              <w:pStyle w:val="Schedule20tableheader"/>
            </w:pPr>
            <w:r w:rsidRPr="0049132E">
              <w:t xml:space="preserve">Agvet chemical: </w:t>
            </w:r>
            <w:proofErr w:type="spellStart"/>
            <w:r w:rsidRPr="00C3518D">
              <w:t>Metamitron</w:t>
            </w:r>
            <w:proofErr w:type="spellEnd"/>
          </w:p>
        </w:tc>
      </w:tr>
      <w:tr w:rsidR="00A12E4E" w:rsidRPr="009A4AE6" w14:paraId="2BF4811E" w14:textId="77777777" w:rsidTr="00293A40">
        <w:trPr>
          <w:cantSplit/>
        </w:trPr>
        <w:tc>
          <w:tcPr>
            <w:tcW w:w="4423" w:type="dxa"/>
            <w:gridSpan w:val="2"/>
            <w:tcBorders>
              <w:bottom w:val="single" w:sz="4" w:space="0" w:color="auto"/>
            </w:tcBorders>
            <w:shd w:val="clear" w:color="auto" w:fill="auto"/>
          </w:tcPr>
          <w:p w14:paraId="1E89EA76" w14:textId="77777777" w:rsidR="00A12E4E" w:rsidRPr="00D55495" w:rsidRDefault="00A12E4E" w:rsidP="00293A40">
            <w:pPr>
              <w:pStyle w:val="Schedule20tabletext"/>
              <w:rPr>
                <w:i/>
              </w:rPr>
            </w:pPr>
            <w:r w:rsidRPr="00D55495">
              <w:rPr>
                <w:i/>
              </w:rPr>
              <w:t xml:space="preserve">Permitted residue: </w:t>
            </w:r>
            <w:proofErr w:type="spellStart"/>
            <w:r w:rsidRPr="00D55495">
              <w:rPr>
                <w:i/>
              </w:rPr>
              <w:t>Metamitron</w:t>
            </w:r>
            <w:proofErr w:type="spellEnd"/>
          </w:p>
        </w:tc>
      </w:tr>
      <w:tr w:rsidR="00A12E4E" w:rsidRPr="009A4AE6" w14:paraId="67583F2E" w14:textId="77777777" w:rsidTr="00293A40">
        <w:trPr>
          <w:cantSplit/>
        </w:trPr>
        <w:tc>
          <w:tcPr>
            <w:tcW w:w="2835" w:type="dxa"/>
            <w:tcBorders>
              <w:bottom w:val="single" w:sz="4" w:space="0" w:color="auto"/>
            </w:tcBorders>
          </w:tcPr>
          <w:p w14:paraId="5E0A23FA" w14:textId="77777777" w:rsidR="00A12E4E" w:rsidRPr="009A4AE6" w:rsidRDefault="00A12E4E" w:rsidP="00293A40">
            <w:pPr>
              <w:pStyle w:val="Schedule20tabletext"/>
            </w:pPr>
            <w:r w:rsidRPr="00B61F4C">
              <w:t>Apple</w:t>
            </w:r>
          </w:p>
        </w:tc>
        <w:tc>
          <w:tcPr>
            <w:tcW w:w="1588" w:type="dxa"/>
            <w:tcBorders>
              <w:bottom w:val="single" w:sz="4" w:space="0" w:color="auto"/>
            </w:tcBorders>
          </w:tcPr>
          <w:p w14:paraId="461323FB" w14:textId="77777777" w:rsidR="00A12E4E" w:rsidRPr="009A4AE6" w:rsidRDefault="00A12E4E" w:rsidP="00293A40">
            <w:pPr>
              <w:pStyle w:val="Schedule20tabletext"/>
              <w:jc w:val="right"/>
            </w:pPr>
            <w:r w:rsidRPr="00B61F4C">
              <w:t>0.01</w:t>
            </w:r>
          </w:p>
        </w:tc>
      </w:tr>
    </w:tbl>
    <w:p w14:paraId="3F7CB03C" w14:textId="77777777" w:rsidR="00A12E4E" w:rsidRPr="008B2C15" w:rsidRDefault="00A12E4E" w:rsidP="00A12E4E">
      <w:pPr>
        <w:pStyle w:val="Schedule20text"/>
      </w:pPr>
    </w:p>
    <w:tbl>
      <w:tblPr>
        <w:tblW w:w="4423" w:type="dxa"/>
        <w:tblLayout w:type="fixed"/>
        <w:tblCellMar>
          <w:left w:w="80" w:type="dxa"/>
          <w:right w:w="80" w:type="dxa"/>
        </w:tblCellMar>
        <w:tblLook w:val="0000" w:firstRow="0" w:lastRow="0" w:firstColumn="0" w:lastColumn="0" w:noHBand="0" w:noVBand="0"/>
      </w:tblPr>
      <w:tblGrid>
        <w:gridCol w:w="2835"/>
        <w:gridCol w:w="1588"/>
      </w:tblGrid>
      <w:tr w:rsidR="00A12E4E" w:rsidRPr="009A4AE6" w14:paraId="69109026" w14:textId="77777777" w:rsidTr="00293A40">
        <w:trPr>
          <w:cantSplit/>
          <w:tblHeader/>
        </w:trPr>
        <w:tc>
          <w:tcPr>
            <w:tcW w:w="4423" w:type="dxa"/>
            <w:gridSpan w:val="2"/>
            <w:tcBorders>
              <w:top w:val="single" w:sz="4" w:space="0" w:color="auto"/>
            </w:tcBorders>
            <w:shd w:val="clear" w:color="auto" w:fill="auto"/>
          </w:tcPr>
          <w:p w14:paraId="2D81D68C" w14:textId="77777777" w:rsidR="00A12E4E" w:rsidRPr="009A4AE6" w:rsidRDefault="00A12E4E" w:rsidP="008A7A1A">
            <w:pPr>
              <w:pStyle w:val="Schedule20tableheader"/>
            </w:pPr>
            <w:r w:rsidRPr="0049132E">
              <w:t xml:space="preserve">Agvet chemical: </w:t>
            </w:r>
            <w:r w:rsidRPr="00575FB7">
              <w:t>Pydiflumetofen</w:t>
            </w:r>
          </w:p>
        </w:tc>
      </w:tr>
      <w:tr w:rsidR="00A12E4E" w:rsidRPr="009A4AE6" w14:paraId="5D58D222" w14:textId="77777777" w:rsidTr="00293A40">
        <w:trPr>
          <w:cantSplit/>
        </w:trPr>
        <w:tc>
          <w:tcPr>
            <w:tcW w:w="4423" w:type="dxa"/>
            <w:gridSpan w:val="2"/>
            <w:tcBorders>
              <w:bottom w:val="single" w:sz="4" w:space="0" w:color="auto"/>
            </w:tcBorders>
            <w:shd w:val="clear" w:color="auto" w:fill="auto"/>
          </w:tcPr>
          <w:p w14:paraId="3B76F319" w14:textId="77777777" w:rsidR="00A12E4E" w:rsidRPr="00D55495" w:rsidRDefault="00A12E4E" w:rsidP="008A7A1A">
            <w:pPr>
              <w:pStyle w:val="Schedule20tabletext"/>
              <w:rPr>
                <w:i/>
              </w:rPr>
            </w:pPr>
            <w:r w:rsidRPr="00D55495">
              <w:rPr>
                <w:i/>
              </w:rPr>
              <w:t>Permitted residue: Pydiflumetofen</w:t>
            </w:r>
          </w:p>
        </w:tc>
      </w:tr>
      <w:tr w:rsidR="00A12E4E" w:rsidRPr="009A4AE6" w14:paraId="588455E6" w14:textId="77777777" w:rsidTr="00293A40">
        <w:trPr>
          <w:cantSplit/>
        </w:trPr>
        <w:tc>
          <w:tcPr>
            <w:tcW w:w="2835" w:type="dxa"/>
            <w:tcBorders>
              <w:bottom w:val="single" w:sz="4" w:space="0" w:color="auto"/>
            </w:tcBorders>
          </w:tcPr>
          <w:p w14:paraId="33824A34" w14:textId="77777777" w:rsidR="00A12E4E" w:rsidRPr="009A4AE6" w:rsidRDefault="00A12E4E" w:rsidP="00293A40">
            <w:pPr>
              <w:pStyle w:val="Schedule20tabletext"/>
            </w:pPr>
            <w:r>
              <w:t>Meat (mammalian)</w:t>
            </w:r>
          </w:p>
        </w:tc>
        <w:tc>
          <w:tcPr>
            <w:tcW w:w="1588" w:type="dxa"/>
            <w:tcBorders>
              <w:bottom w:val="single" w:sz="4" w:space="0" w:color="auto"/>
            </w:tcBorders>
          </w:tcPr>
          <w:p w14:paraId="28657D4A" w14:textId="77777777" w:rsidR="00A12E4E" w:rsidRPr="009A4AE6" w:rsidRDefault="00A12E4E" w:rsidP="00293A40">
            <w:pPr>
              <w:pStyle w:val="Schedule20tabletext"/>
              <w:jc w:val="right"/>
            </w:pPr>
            <w:r>
              <w:t>*0.01</w:t>
            </w:r>
          </w:p>
        </w:tc>
      </w:tr>
    </w:tbl>
    <w:p w14:paraId="67E04679" w14:textId="77777777" w:rsidR="00A12E4E" w:rsidRDefault="00A12E4E" w:rsidP="00A12E4E">
      <w:pPr>
        <w:rPr>
          <w:rFonts w:eastAsia="Arial Unicode MS" w:hAnsi="Arial Unicode MS" w:cs="Arial Unicode MS"/>
          <w:color w:val="000000"/>
          <w:sz w:val="20"/>
          <w:szCs w:val="18"/>
          <w:u w:color="FF33CC"/>
          <w:bdr w:val="nil"/>
          <w:lang w:val="en-GB" w:eastAsia="en-AU"/>
        </w:rPr>
      </w:pPr>
      <w:r>
        <w:br w:type="page"/>
      </w:r>
    </w:p>
    <w:p w14:paraId="21FC7BB5" w14:textId="77777777" w:rsidR="00A12E4E" w:rsidRDefault="00A12E4E" w:rsidP="00A12E4E">
      <w:pPr>
        <w:pStyle w:val="Schedule20text"/>
      </w:pPr>
      <w:r>
        <w:lastRenderedPageBreak/>
        <w:t>[1.3</w:t>
      </w:r>
      <w:r w:rsidRPr="008B2C15">
        <w:t>]</w:t>
      </w:r>
      <w:r w:rsidRPr="008B2C15">
        <w:tab/>
        <w:t>inserting for each of the following chemicals the foods and associated MRLs in alphabetical order</w:t>
      </w:r>
    </w:p>
    <w:tbl>
      <w:tblPr>
        <w:tblW w:w="4423" w:type="dxa"/>
        <w:tblLayout w:type="fixed"/>
        <w:tblCellMar>
          <w:left w:w="80" w:type="dxa"/>
          <w:right w:w="80" w:type="dxa"/>
        </w:tblCellMar>
        <w:tblLook w:val="0000" w:firstRow="0" w:lastRow="0" w:firstColumn="0" w:lastColumn="0" w:noHBand="0" w:noVBand="0"/>
      </w:tblPr>
      <w:tblGrid>
        <w:gridCol w:w="2835"/>
        <w:gridCol w:w="1588"/>
      </w:tblGrid>
      <w:tr w:rsidR="00A12E4E" w:rsidRPr="009A4AE6" w14:paraId="3E1015EA" w14:textId="77777777" w:rsidTr="00293A40">
        <w:trPr>
          <w:cantSplit/>
          <w:tblHeader/>
        </w:trPr>
        <w:tc>
          <w:tcPr>
            <w:tcW w:w="4423" w:type="dxa"/>
            <w:gridSpan w:val="2"/>
            <w:tcBorders>
              <w:top w:val="single" w:sz="4" w:space="0" w:color="auto"/>
            </w:tcBorders>
            <w:shd w:val="clear" w:color="auto" w:fill="auto"/>
          </w:tcPr>
          <w:p w14:paraId="6E2289DF" w14:textId="77777777" w:rsidR="00A12E4E" w:rsidRPr="009A4AE6" w:rsidRDefault="00A12E4E" w:rsidP="008A7A1A">
            <w:pPr>
              <w:pStyle w:val="Schedule20tableheader"/>
            </w:pPr>
            <w:r w:rsidRPr="0049132E">
              <w:t xml:space="preserve">Agvet chemical: </w:t>
            </w:r>
            <w:proofErr w:type="spellStart"/>
            <w:r w:rsidRPr="00C3518D">
              <w:t>Benzyladenine</w:t>
            </w:r>
            <w:proofErr w:type="spellEnd"/>
          </w:p>
        </w:tc>
      </w:tr>
      <w:tr w:rsidR="00A12E4E" w:rsidRPr="009A4AE6" w14:paraId="5DA0D36F" w14:textId="77777777" w:rsidTr="00293A40">
        <w:trPr>
          <w:cantSplit/>
        </w:trPr>
        <w:tc>
          <w:tcPr>
            <w:tcW w:w="4423" w:type="dxa"/>
            <w:gridSpan w:val="2"/>
            <w:tcBorders>
              <w:bottom w:val="single" w:sz="4" w:space="0" w:color="auto"/>
            </w:tcBorders>
            <w:shd w:val="clear" w:color="auto" w:fill="auto"/>
          </w:tcPr>
          <w:p w14:paraId="0A258D0D" w14:textId="77777777" w:rsidR="00A12E4E" w:rsidRPr="00D55495" w:rsidRDefault="00A12E4E" w:rsidP="008A7A1A">
            <w:pPr>
              <w:pStyle w:val="Schedule20tabletext"/>
              <w:rPr>
                <w:i/>
              </w:rPr>
            </w:pPr>
            <w:r w:rsidRPr="00D55495">
              <w:rPr>
                <w:i/>
              </w:rPr>
              <w:t xml:space="preserve">Permitted residue: </w:t>
            </w:r>
            <w:proofErr w:type="spellStart"/>
            <w:r w:rsidRPr="00D55495">
              <w:rPr>
                <w:i/>
              </w:rPr>
              <w:t>Benzyladenine</w:t>
            </w:r>
            <w:proofErr w:type="spellEnd"/>
          </w:p>
        </w:tc>
      </w:tr>
      <w:tr w:rsidR="00A12E4E" w:rsidRPr="009A4AE6" w14:paraId="2DED3FC3" w14:textId="77777777" w:rsidTr="00293A40">
        <w:trPr>
          <w:cantSplit/>
        </w:trPr>
        <w:tc>
          <w:tcPr>
            <w:tcW w:w="2835" w:type="dxa"/>
          </w:tcPr>
          <w:p w14:paraId="7DDC2D80" w14:textId="77777777" w:rsidR="00A12E4E" w:rsidRPr="009A4AE6" w:rsidRDefault="00A12E4E" w:rsidP="00293A40">
            <w:pPr>
              <w:pStyle w:val="Schedule20tabletext"/>
            </w:pPr>
            <w:r w:rsidRPr="0049132E">
              <w:t>All other foods except animal food commodities</w:t>
            </w:r>
          </w:p>
        </w:tc>
        <w:tc>
          <w:tcPr>
            <w:tcW w:w="1588" w:type="dxa"/>
          </w:tcPr>
          <w:p w14:paraId="02CA8216" w14:textId="77777777" w:rsidR="00A12E4E" w:rsidRPr="009A4AE6" w:rsidRDefault="00A12E4E" w:rsidP="00293A40">
            <w:pPr>
              <w:pStyle w:val="Schedule20tabletext"/>
              <w:jc w:val="right"/>
            </w:pPr>
            <w:r>
              <w:t>0.01</w:t>
            </w:r>
          </w:p>
        </w:tc>
      </w:tr>
      <w:tr w:rsidR="00A12E4E" w:rsidRPr="009A4AE6" w14:paraId="2719E447" w14:textId="77777777" w:rsidTr="00293A40">
        <w:trPr>
          <w:cantSplit/>
        </w:trPr>
        <w:tc>
          <w:tcPr>
            <w:tcW w:w="2835" w:type="dxa"/>
            <w:tcBorders>
              <w:bottom w:val="single" w:sz="4" w:space="0" w:color="auto"/>
            </w:tcBorders>
          </w:tcPr>
          <w:p w14:paraId="01B3F769" w14:textId="77777777" w:rsidR="00A12E4E" w:rsidRPr="009A4AE6" w:rsidRDefault="00A12E4E" w:rsidP="00293A40">
            <w:pPr>
              <w:pStyle w:val="Schedule20tabletext"/>
            </w:pPr>
            <w:r w:rsidRPr="00A70C3A">
              <w:t>Walnut</w:t>
            </w:r>
          </w:p>
        </w:tc>
        <w:tc>
          <w:tcPr>
            <w:tcW w:w="1588" w:type="dxa"/>
            <w:tcBorders>
              <w:bottom w:val="single" w:sz="4" w:space="0" w:color="auto"/>
            </w:tcBorders>
          </w:tcPr>
          <w:p w14:paraId="702719E9" w14:textId="77777777" w:rsidR="00A12E4E" w:rsidRPr="009A4AE6" w:rsidRDefault="00A12E4E" w:rsidP="00293A40">
            <w:pPr>
              <w:pStyle w:val="Schedule20tabletext"/>
              <w:jc w:val="right"/>
            </w:pPr>
            <w:r w:rsidRPr="008B1BE4">
              <w:t>T*0.005</w:t>
            </w:r>
          </w:p>
        </w:tc>
      </w:tr>
    </w:tbl>
    <w:p w14:paraId="2757401A" w14:textId="77777777" w:rsidR="00A12E4E" w:rsidRDefault="00A12E4E" w:rsidP="00A12E4E">
      <w:pPr>
        <w:pStyle w:val="Schedule20text"/>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A12E4E" w:rsidRPr="009A4AE6" w14:paraId="762974A7" w14:textId="77777777" w:rsidTr="00293A40">
        <w:trPr>
          <w:cantSplit/>
          <w:tblHeader/>
        </w:trPr>
        <w:tc>
          <w:tcPr>
            <w:tcW w:w="4423" w:type="dxa"/>
            <w:gridSpan w:val="2"/>
            <w:tcBorders>
              <w:top w:val="single" w:sz="4" w:space="0" w:color="auto"/>
            </w:tcBorders>
            <w:shd w:val="clear" w:color="auto" w:fill="auto"/>
          </w:tcPr>
          <w:p w14:paraId="5942E3C9" w14:textId="77777777" w:rsidR="00A12E4E" w:rsidRPr="009A4AE6" w:rsidRDefault="00A12E4E" w:rsidP="008A7A1A">
            <w:pPr>
              <w:pStyle w:val="Schedule20tableheader"/>
            </w:pPr>
            <w:r w:rsidRPr="0049132E">
              <w:t xml:space="preserve">Agvet chemical: </w:t>
            </w:r>
            <w:proofErr w:type="spellStart"/>
            <w:r w:rsidRPr="00C3518D">
              <w:t>Metamitron</w:t>
            </w:r>
            <w:proofErr w:type="spellEnd"/>
          </w:p>
        </w:tc>
      </w:tr>
      <w:tr w:rsidR="00A12E4E" w:rsidRPr="009A4AE6" w14:paraId="06B145C4" w14:textId="77777777" w:rsidTr="00293A40">
        <w:trPr>
          <w:cantSplit/>
        </w:trPr>
        <w:tc>
          <w:tcPr>
            <w:tcW w:w="4423" w:type="dxa"/>
            <w:gridSpan w:val="2"/>
            <w:tcBorders>
              <w:bottom w:val="single" w:sz="4" w:space="0" w:color="auto"/>
            </w:tcBorders>
            <w:shd w:val="clear" w:color="auto" w:fill="auto"/>
          </w:tcPr>
          <w:p w14:paraId="2F6D1451" w14:textId="77777777" w:rsidR="00A12E4E" w:rsidRPr="00D55495" w:rsidRDefault="00A12E4E" w:rsidP="00293A40">
            <w:pPr>
              <w:pStyle w:val="Schedule20tabletext"/>
              <w:rPr>
                <w:i/>
              </w:rPr>
            </w:pPr>
            <w:r w:rsidRPr="00D55495">
              <w:rPr>
                <w:i/>
              </w:rPr>
              <w:t xml:space="preserve">Permitted residue: </w:t>
            </w:r>
            <w:proofErr w:type="spellStart"/>
            <w:r w:rsidRPr="00D55495">
              <w:rPr>
                <w:i/>
              </w:rPr>
              <w:t>Metamitron</w:t>
            </w:r>
            <w:proofErr w:type="spellEnd"/>
          </w:p>
        </w:tc>
      </w:tr>
      <w:tr w:rsidR="00A12E4E" w:rsidRPr="009A4AE6" w14:paraId="338F6E18" w14:textId="77777777" w:rsidTr="00293A40">
        <w:trPr>
          <w:cantSplit/>
        </w:trPr>
        <w:tc>
          <w:tcPr>
            <w:tcW w:w="2977" w:type="dxa"/>
            <w:tcBorders>
              <w:bottom w:val="single" w:sz="4" w:space="0" w:color="auto"/>
            </w:tcBorders>
          </w:tcPr>
          <w:p w14:paraId="59CE179D" w14:textId="77777777" w:rsidR="00A12E4E" w:rsidRPr="009A4AE6" w:rsidRDefault="00A12E4E" w:rsidP="00293A40">
            <w:pPr>
              <w:pStyle w:val="Schedule20tabletext"/>
            </w:pPr>
            <w:r w:rsidRPr="00873F44">
              <w:t>Pome fruits</w:t>
            </w:r>
          </w:p>
        </w:tc>
        <w:tc>
          <w:tcPr>
            <w:tcW w:w="1446" w:type="dxa"/>
            <w:tcBorders>
              <w:bottom w:val="single" w:sz="4" w:space="0" w:color="auto"/>
            </w:tcBorders>
          </w:tcPr>
          <w:p w14:paraId="526CD0B4" w14:textId="77777777" w:rsidR="00A12E4E" w:rsidRPr="009A4AE6" w:rsidRDefault="00A12E4E" w:rsidP="00293A40">
            <w:pPr>
              <w:pStyle w:val="Schedule20tabletext"/>
              <w:jc w:val="right"/>
            </w:pPr>
            <w:r w:rsidRPr="00873F44">
              <w:t>0.01</w:t>
            </w:r>
          </w:p>
        </w:tc>
      </w:tr>
    </w:tbl>
    <w:p w14:paraId="207F6D5B" w14:textId="77777777" w:rsidR="00A12E4E" w:rsidRPr="008B2C15" w:rsidRDefault="00A12E4E" w:rsidP="00A12E4E">
      <w:pPr>
        <w:pStyle w:val="Schedule20text"/>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A12E4E" w:rsidRPr="009A4AE6" w14:paraId="495AB127" w14:textId="77777777" w:rsidTr="00293A40">
        <w:trPr>
          <w:cantSplit/>
          <w:tblHeader/>
        </w:trPr>
        <w:tc>
          <w:tcPr>
            <w:tcW w:w="4423" w:type="dxa"/>
            <w:gridSpan w:val="2"/>
            <w:tcBorders>
              <w:top w:val="single" w:sz="4" w:space="0" w:color="auto"/>
            </w:tcBorders>
            <w:shd w:val="clear" w:color="auto" w:fill="auto"/>
          </w:tcPr>
          <w:p w14:paraId="5392FF58" w14:textId="77777777" w:rsidR="00A12E4E" w:rsidRPr="009A4AE6" w:rsidRDefault="00A12E4E" w:rsidP="008A7A1A">
            <w:pPr>
              <w:pStyle w:val="Schedule20tableheader"/>
            </w:pPr>
            <w:r w:rsidRPr="0049132E">
              <w:t xml:space="preserve">Agvet chemical: </w:t>
            </w:r>
            <w:r w:rsidRPr="00575FB7">
              <w:t>Pydiflumetofen</w:t>
            </w:r>
          </w:p>
        </w:tc>
      </w:tr>
      <w:tr w:rsidR="00A12E4E" w:rsidRPr="009A4AE6" w14:paraId="55000C0F" w14:textId="77777777" w:rsidTr="00293A40">
        <w:trPr>
          <w:cantSplit/>
        </w:trPr>
        <w:tc>
          <w:tcPr>
            <w:tcW w:w="4423" w:type="dxa"/>
            <w:gridSpan w:val="2"/>
            <w:tcBorders>
              <w:bottom w:val="single" w:sz="4" w:space="0" w:color="auto"/>
            </w:tcBorders>
            <w:shd w:val="clear" w:color="auto" w:fill="auto"/>
          </w:tcPr>
          <w:p w14:paraId="374B0B5F" w14:textId="77777777" w:rsidR="00A12E4E" w:rsidRPr="00D55495" w:rsidRDefault="00A12E4E" w:rsidP="008A7A1A">
            <w:pPr>
              <w:pStyle w:val="Schedule20tabletext"/>
              <w:rPr>
                <w:i/>
              </w:rPr>
            </w:pPr>
            <w:r w:rsidRPr="00D55495">
              <w:rPr>
                <w:i/>
              </w:rPr>
              <w:t>Permitted residue: Pydiflumetofen</w:t>
            </w:r>
          </w:p>
        </w:tc>
      </w:tr>
      <w:tr w:rsidR="00A12E4E" w:rsidRPr="009A4AE6" w14:paraId="48131D4A" w14:textId="77777777" w:rsidTr="00293A40">
        <w:trPr>
          <w:cantSplit/>
        </w:trPr>
        <w:tc>
          <w:tcPr>
            <w:tcW w:w="2977" w:type="dxa"/>
            <w:tcBorders>
              <w:bottom w:val="single" w:sz="4" w:space="0" w:color="auto"/>
            </w:tcBorders>
          </w:tcPr>
          <w:p w14:paraId="7DDB7F66" w14:textId="77777777" w:rsidR="00A12E4E" w:rsidRPr="009A4AE6" w:rsidRDefault="00A12E4E" w:rsidP="00293A40">
            <w:pPr>
              <w:pStyle w:val="Schedule20tabletext"/>
            </w:pPr>
            <w:r>
              <w:t>Meat (mammalian) (in the fat)</w:t>
            </w:r>
          </w:p>
        </w:tc>
        <w:tc>
          <w:tcPr>
            <w:tcW w:w="1446" w:type="dxa"/>
            <w:tcBorders>
              <w:bottom w:val="single" w:sz="4" w:space="0" w:color="auto"/>
            </w:tcBorders>
          </w:tcPr>
          <w:p w14:paraId="68B37818" w14:textId="77777777" w:rsidR="00A12E4E" w:rsidRPr="009A4AE6" w:rsidRDefault="00A12E4E" w:rsidP="00293A40">
            <w:pPr>
              <w:pStyle w:val="Schedule20tabletext"/>
              <w:jc w:val="right"/>
            </w:pPr>
            <w:r>
              <w:t>0.02</w:t>
            </w:r>
          </w:p>
        </w:tc>
      </w:tr>
    </w:tbl>
    <w:p w14:paraId="2057814B" w14:textId="77777777" w:rsidR="00A12E4E" w:rsidRPr="008B2C15" w:rsidRDefault="00A12E4E" w:rsidP="00A12E4E">
      <w:pPr>
        <w:pStyle w:val="Schedule20text"/>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A12E4E" w:rsidRPr="009A4AE6" w14:paraId="3F2F7B16" w14:textId="77777777" w:rsidTr="00293A40">
        <w:trPr>
          <w:cantSplit/>
          <w:tblHeader/>
        </w:trPr>
        <w:tc>
          <w:tcPr>
            <w:tcW w:w="4423" w:type="dxa"/>
            <w:gridSpan w:val="2"/>
            <w:tcBorders>
              <w:top w:val="single" w:sz="4" w:space="0" w:color="auto"/>
            </w:tcBorders>
            <w:shd w:val="clear" w:color="auto" w:fill="auto"/>
          </w:tcPr>
          <w:p w14:paraId="5807D2D1" w14:textId="77777777" w:rsidR="00A12E4E" w:rsidRPr="009A4AE6" w:rsidRDefault="00A12E4E" w:rsidP="008A7A1A">
            <w:pPr>
              <w:pStyle w:val="Schedule20tableheader"/>
            </w:pPr>
            <w:r w:rsidRPr="0049132E">
              <w:t xml:space="preserve">Agvet chemical: </w:t>
            </w:r>
            <w:proofErr w:type="spellStart"/>
            <w:r w:rsidRPr="00C3518D">
              <w:t>Pyroxasulfone</w:t>
            </w:r>
            <w:proofErr w:type="spellEnd"/>
          </w:p>
        </w:tc>
      </w:tr>
      <w:tr w:rsidR="00A12E4E" w:rsidRPr="009A4AE6" w14:paraId="50D1E6D3" w14:textId="77777777" w:rsidTr="00293A40">
        <w:trPr>
          <w:cantSplit/>
        </w:trPr>
        <w:tc>
          <w:tcPr>
            <w:tcW w:w="4423" w:type="dxa"/>
            <w:gridSpan w:val="2"/>
            <w:tcBorders>
              <w:bottom w:val="single" w:sz="4" w:space="0" w:color="auto"/>
            </w:tcBorders>
            <w:shd w:val="clear" w:color="auto" w:fill="auto"/>
          </w:tcPr>
          <w:p w14:paraId="1B91C8B2" w14:textId="77777777" w:rsidR="00A12E4E" w:rsidRPr="00D55495" w:rsidRDefault="00A12E4E" w:rsidP="00E055DC">
            <w:pPr>
              <w:pStyle w:val="Schedule20tabletext"/>
            </w:pPr>
            <w:r w:rsidRPr="00D55495">
              <w:t>Permitted residu</w:t>
            </w:r>
            <w:r w:rsidR="008A7A1A">
              <w:t>e</w:t>
            </w:r>
            <w:r w:rsidR="001E6761">
              <w:t xml:space="preserve"> – </w:t>
            </w:r>
            <w:r w:rsidR="008A7A1A" w:rsidRPr="00E055DC">
              <w:rPr>
                <w:i/>
              </w:rPr>
              <w:t xml:space="preserve">commodities of plant origin: </w:t>
            </w:r>
            <w:r w:rsidRPr="00E055DC">
              <w:rPr>
                <w:i/>
              </w:rPr>
              <w:t xml:space="preserve">Sum of </w:t>
            </w:r>
            <w:proofErr w:type="spellStart"/>
            <w:r w:rsidRPr="00E055DC">
              <w:rPr>
                <w:i/>
              </w:rPr>
              <w:t>pyroxasulfone</w:t>
            </w:r>
            <w:proofErr w:type="spellEnd"/>
            <w:r w:rsidRPr="00E055DC">
              <w:rPr>
                <w:i/>
              </w:rPr>
              <w:t xml:space="preserve"> and (5-difluoromethoxy-1-methyl-3-trifluoromethyl-1H-pyrazol-4-yl)methanesulfonic acid, expressed as </w:t>
            </w:r>
            <w:proofErr w:type="spellStart"/>
            <w:r w:rsidRPr="00E055DC">
              <w:rPr>
                <w:i/>
              </w:rPr>
              <w:t>pyroxasulfone</w:t>
            </w:r>
            <w:proofErr w:type="spellEnd"/>
          </w:p>
          <w:p w14:paraId="42CD1600" w14:textId="77777777" w:rsidR="00A12E4E" w:rsidRPr="009A4AE6" w:rsidRDefault="00A12E4E" w:rsidP="00293A40">
            <w:pPr>
              <w:pStyle w:val="Schedule20tabletext"/>
            </w:pPr>
            <w:r w:rsidRPr="00D55495">
              <w:rPr>
                <w:i/>
              </w:rPr>
              <w:t>Permitted residue</w:t>
            </w:r>
            <w:r w:rsidR="008A7A1A">
              <w:rPr>
                <w:i/>
              </w:rPr>
              <w:t xml:space="preserve">—commodities of animal origin: </w:t>
            </w:r>
            <w:r w:rsidRPr="00D55495">
              <w:rPr>
                <w:i/>
              </w:rPr>
              <w:t xml:space="preserve">5-Difluoromethoxy-1-methyl-3-trifluoromethyl-1H-pyrazole-4-carboxylic acid, expressed as </w:t>
            </w:r>
            <w:proofErr w:type="spellStart"/>
            <w:r w:rsidRPr="00D55495">
              <w:rPr>
                <w:i/>
              </w:rPr>
              <w:t>pyroxasulfone</w:t>
            </w:r>
            <w:proofErr w:type="spellEnd"/>
          </w:p>
        </w:tc>
      </w:tr>
      <w:tr w:rsidR="00A12E4E" w:rsidRPr="009A4AE6" w14:paraId="68BA135A" w14:textId="77777777" w:rsidTr="00293A40">
        <w:trPr>
          <w:cantSplit/>
        </w:trPr>
        <w:tc>
          <w:tcPr>
            <w:tcW w:w="2977" w:type="dxa"/>
          </w:tcPr>
          <w:p w14:paraId="1F910AEA" w14:textId="77777777" w:rsidR="00A12E4E" w:rsidRPr="009A4AE6" w:rsidRDefault="00A12E4E" w:rsidP="00293A40">
            <w:pPr>
              <w:pStyle w:val="Schedule20tabletext"/>
            </w:pPr>
            <w:r w:rsidRPr="0049132E">
              <w:t>All other foods except animal food commodities</w:t>
            </w:r>
          </w:p>
        </w:tc>
        <w:tc>
          <w:tcPr>
            <w:tcW w:w="1446" w:type="dxa"/>
          </w:tcPr>
          <w:p w14:paraId="1A5C79D1" w14:textId="77777777" w:rsidR="00A12E4E" w:rsidRPr="009A4AE6" w:rsidRDefault="00A12E4E" w:rsidP="00293A40">
            <w:pPr>
              <w:pStyle w:val="Schedule20tabletext"/>
              <w:jc w:val="right"/>
            </w:pPr>
            <w:r>
              <w:t>0.01</w:t>
            </w:r>
          </w:p>
        </w:tc>
      </w:tr>
      <w:tr w:rsidR="00A12E4E" w:rsidRPr="009A4AE6" w14:paraId="2E98EB22" w14:textId="77777777" w:rsidTr="00293A40">
        <w:trPr>
          <w:cantSplit/>
        </w:trPr>
        <w:tc>
          <w:tcPr>
            <w:tcW w:w="2977" w:type="dxa"/>
            <w:tcBorders>
              <w:bottom w:val="single" w:sz="4" w:space="0" w:color="auto"/>
            </w:tcBorders>
          </w:tcPr>
          <w:p w14:paraId="45854806" w14:textId="77777777" w:rsidR="00A12E4E" w:rsidRPr="009A4AE6" w:rsidRDefault="00A12E4E" w:rsidP="00293A40">
            <w:pPr>
              <w:pStyle w:val="Schedule20tabletext"/>
            </w:pPr>
            <w:r w:rsidRPr="004E1D57">
              <w:rPr>
                <w:szCs w:val="18"/>
              </w:rPr>
              <w:t>Safflower seed</w:t>
            </w:r>
          </w:p>
        </w:tc>
        <w:tc>
          <w:tcPr>
            <w:tcW w:w="1446" w:type="dxa"/>
            <w:tcBorders>
              <w:bottom w:val="single" w:sz="4" w:space="0" w:color="auto"/>
            </w:tcBorders>
          </w:tcPr>
          <w:p w14:paraId="2528F056" w14:textId="77777777" w:rsidR="00A12E4E" w:rsidRPr="009A4AE6" w:rsidRDefault="00A12E4E" w:rsidP="00293A40">
            <w:pPr>
              <w:pStyle w:val="Schedule20tabletext"/>
              <w:jc w:val="right"/>
            </w:pPr>
            <w:r w:rsidRPr="004E1D57">
              <w:rPr>
                <w:szCs w:val="18"/>
              </w:rPr>
              <w:t>T*0.01</w:t>
            </w:r>
          </w:p>
        </w:tc>
      </w:tr>
    </w:tbl>
    <w:p w14:paraId="3B8153AA" w14:textId="77777777" w:rsidR="00A12E4E" w:rsidRPr="008B2C15" w:rsidRDefault="00A12E4E" w:rsidP="00A12E4E">
      <w:pPr>
        <w:pStyle w:val="Schedule20text"/>
      </w:pPr>
    </w:p>
    <w:p w14:paraId="6B737234" w14:textId="77777777" w:rsidR="00A12E4E" w:rsidRDefault="00A12E4E" w:rsidP="00A12E4E">
      <w:pPr>
        <w:pStyle w:val="Schedule20text"/>
      </w:pPr>
      <w:r>
        <w:t>[1.4</w:t>
      </w:r>
      <w:r w:rsidRPr="008B2C15">
        <w:t>]</w:t>
      </w:r>
      <w:r w:rsidRPr="008B2C15">
        <w:tab/>
        <w:t>omitting for each of the following chemicals, the maximum residue limit for the food and substituting</w:t>
      </w:r>
    </w:p>
    <w:tbl>
      <w:tblPr>
        <w:tblW w:w="4423" w:type="dxa"/>
        <w:tblLayout w:type="fixed"/>
        <w:tblCellMar>
          <w:left w:w="80" w:type="dxa"/>
          <w:right w:w="80" w:type="dxa"/>
        </w:tblCellMar>
        <w:tblLook w:val="0000" w:firstRow="0" w:lastRow="0" w:firstColumn="0" w:lastColumn="0" w:noHBand="0" w:noVBand="0"/>
      </w:tblPr>
      <w:tblGrid>
        <w:gridCol w:w="2835"/>
        <w:gridCol w:w="1588"/>
      </w:tblGrid>
      <w:tr w:rsidR="00A12E4E" w:rsidRPr="009A4AE6" w14:paraId="2B5B7066" w14:textId="77777777" w:rsidTr="00293A40">
        <w:trPr>
          <w:cantSplit/>
          <w:tblHeader/>
        </w:trPr>
        <w:tc>
          <w:tcPr>
            <w:tcW w:w="4423" w:type="dxa"/>
            <w:gridSpan w:val="2"/>
            <w:tcBorders>
              <w:top w:val="single" w:sz="4" w:space="0" w:color="auto"/>
            </w:tcBorders>
            <w:shd w:val="clear" w:color="auto" w:fill="auto"/>
          </w:tcPr>
          <w:p w14:paraId="46F11FBD" w14:textId="77777777" w:rsidR="00A12E4E" w:rsidRPr="009A4AE6" w:rsidRDefault="00A12E4E" w:rsidP="008A7A1A">
            <w:pPr>
              <w:pStyle w:val="Schedule20tableheader"/>
            </w:pPr>
            <w:r w:rsidRPr="0049132E">
              <w:t xml:space="preserve">Agvet chemical: </w:t>
            </w:r>
            <w:r w:rsidRPr="00575FB7">
              <w:t>Pydiflumetofen</w:t>
            </w:r>
          </w:p>
        </w:tc>
      </w:tr>
      <w:tr w:rsidR="00A12E4E" w:rsidRPr="009A4AE6" w14:paraId="3DBD8F10" w14:textId="77777777" w:rsidTr="00293A40">
        <w:trPr>
          <w:cantSplit/>
        </w:trPr>
        <w:tc>
          <w:tcPr>
            <w:tcW w:w="4423" w:type="dxa"/>
            <w:gridSpan w:val="2"/>
            <w:tcBorders>
              <w:bottom w:val="single" w:sz="4" w:space="0" w:color="auto"/>
            </w:tcBorders>
            <w:shd w:val="clear" w:color="auto" w:fill="auto"/>
          </w:tcPr>
          <w:p w14:paraId="6DF3D19E" w14:textId="77777777" w:rsidR="00A12E4E" w:rsidRPr="00D55495" w:rsidRDefault="00A12E4E" w:rsidP="008A7A1A">
            <w:pPr>
              <w:pStyle w:val="Schedule20tabletext"/>
              <w:rPr>
                <w:i/>
              </w:rPr>
            </w:pPr>
            <w:r w:rsidRPr="00D55495">
              <w:rPr>
                <w:i/>
              </w:rPr>
              <w:t>Permitted residue: Pydiflumetofen</w:t>
            </w:r>
          </w:p>
        </w:tc>
      </w:tr>
      <w:tr w:rsidR="00A12E4E" w:rsidRPr="009A4AE6" w14:paraId="42F5BB46" w14:textId="77777777" w:rsidTr="00293A40">
        <w:trPr>
          <w:cantSplit/>
        </w:trPr>
        <w:tc>
          <w:tcPr>
            <w:tcW w:w="2835" w:type="dxa"/>
          </w:tcPr>
          <w:p w14:paraId="2C262B9C" w14:textId="77777777" w:rsidR="00A12E4E" w:rsidRPr="009A4AE6" w:rsidRDefault="00A12E4E" w:rsidP="00293A40">
            <w:pPr>
              <w:pStyle w:val="Schedule20tabletext"/>
            </w:pPr>
            <w:r>
              <w:t>Edible offal (mammalian)</w:t>
            </w:r>
          </w:p>
        </w:tc>
        <w:tc>
          <w:tcPr>
            <w:tcW w:w="1588" w:type="dxa"/>
          </w:tcPr>
          <w:p w14:paraId="4F63CE7F" w14:textId="77777777" w:rsidR="00A12E4E" w:rsidRPr="009A4AE6" w:rsidRDefault="00A12E4E" w:rsidP="00293A40">
            <w:pPr>
              <w:pStyle w:val="Schedule20tabletext"/>
              <w:jc w:val="right"/>
            </w:pPr>
            <w:r>
              <w:t>0.02</w:t>
            </w:r>
          </w:p>
        </w:tc>
      </w:tr>
      <w:tr w:rsidR="00A12E4E" w:rsidRPr="009A4AE6" w14:paraId="08E0EC69" w14:textId="77777777" w:rsidTr="00293A40">
        <w:trPr>
          <w:cantSplit/>
        </w:trPr>
        <w:tc>
          <w:tcPr>
            <w:tcW w:w="2835" w:type="dxa"/>
            <w:tcBorders>
              <w:bottom w:val="single" w:sz="4" w:space="0" w:color="auto"/>
            </w:tcBorders>
          </w:tcPr>
          <w:p w14:paraId="681E3DCD" w14:textId="77777777" w:rsidR="00A12E4E" w:rsidRPr="009A4AE6" w:rsidRDefault="00A12E4E" w:rsidP="00293A40">
            <w:pPr>
              <w:pStyle w:val="Schedule20tabletext"/>
            </w:pPr>
            <w:r>
              <w:t>Pulses</w:t>
            </w:r>
          </w:p>
        </w:tc>
        <w:tc>
          <w:tcPr>
            <w:tcW w:w="1588" w:type="dxa"/>
            <w:tcBorders>
              <w:bottom w:val="single" w:sz="4" w:space="0" w:color="auto"/>
            </w:tcBorders>
          </w:tcPr>
          <w:p w14:paraId="6B35C55A" w14:textId="77777777" w:rsidR="00A12E4E" w:rsidRPr="009A4AE6" w:rsidRDefault="00A12E4E" w:rsidP="00293A40">
            <w:pPr>
              <w:pStyle w:val="Schedule20tabletext"/>
              <w:jc w:val="right"/>
            </w:pPr>
            <w:r>
              <w:t>0.4</w:t>
            </w:r>
          </w:p>
        </w:tc>
      </w:tr>
    </w:tbl>
    <w:p w14:paraId="37DA1C09" w14:textId="77777777" w:rsidR="00A12E4E" w:rsidRDefault="00A12E4E" w:rsidP="00A12E4E">
      <w:pPr>
        <w:rPr>
          <w:rFonts w:ascii="Franklin Gothic Medium" w:eastAsiaTheme="majorEastAsia" w:hAnsi="Franklin Gothic Medium" w:cstheme="majorBidi"/>
          <w:bCs/>
          <w:iCs/>
          <w:sz w:val="24"/>
          <w:szCs w:val="26"/>
          <w:lang w:val="en-GB"/>
        </w:rPr>
      </w:pPr>
      <w:r>
        <w:br w:type="page"/>
      </w:r>
    </w:p>
    <w:p w14:paraId="45725F55" w14:textId="77777777" w:rsidR="00A12E4E" w:rsidRPr="007622F0" w:rsidRDefault="00A12E4E" w:rsidP="007622F0">
      <w:pPr>
        <w:pStyle w:val="GazetteHeading2"/>
      </w:pPr>
      <w:r w:rsidRPr="007622F0">
        <w:lastRenderedPageBreak/>
        <w:t>Invitation for submissions</w:t>
      </w:r>
    </w:p>
    <w:p w14:paraId="4FC02675" w14:textId="77777777" w:rsidR="00A12E4E" w:rsidRDefault="00A12E4E" w:rsidP="00A12E4E">
      <w:pPr>
        <w:pStyle w:val="GazetteNormalText"/>
        <w:rPr>
          <w:i/>
          <w:iCs/>
        </w:rPr>
      </w:pPr>
      <w:r w:rsidRPr="007D7059">
        <w:t>Written submissions are invited from interested individuals and organisations to assist the APVMA in considering the proposal to vary Schedule 20</w:t>
      </w:r>
      <w:r>
        <w:t xml:space="preserve"> </w:t>
      </w:r>
      <w:r>
        <w:t>–</w:t>
      </w:r>
      <w:r>
        <w:t xml:space="preserve"> </w:t>
      </w:r>
      <w:r w:rsidRPr="007D7059">
        <w:t>Maximum residue limits in the</w:t>
      </w:r>
      <w:r w:rsidRPr="003D5FD3">
        <w:t xml:space="preserve"> </w:t>
      </w:r>
      <w:r w:rsidRPr="00423F4C">
        <w:rPr>
          <w:iCs/>
        </w:rPr>
        <w:t>Australia New Zealand Food Standards Code</w:t>
      </w:r>
      <w:r w:rsidRPr="003D5FD3">
        <w:rPr>
          <w:i/>
          <w:iCs/>
        </w:rPr>
        <w:t>.</w:t>
      </w:r>
    </w:p>
    <w:p w14:paraId="19902388" w14:textId="77777777" w:rsidR="00A12E4E" w:rsidRDefault="00A12E4E" w:rsidP="00A12E4E">
      <w:pPr>
        <w:pStyle w:val="GazetteNormalText"/>
      </w:pPr>
      <w:r w:rsidRPr="003D5FD3">
        <w:t xml:space="preserve">Submissions should be strictly confined to relevant matters that the APVMA must consider (such as public health and safety) which are associated with the occurrence of the proposed residues in foods. Comments received outside these grounds will </w:t>
      </w:r>
      <w:r w:rsidRPr="008B2C15">
        <w:t>not</w:t>
      </w:r>
      <w:r>
        <w:t xml:space="preserve"> be considered by the APVMA.</w:t>
      </w:r>
    </w:p>
    <w:p w14:paraId="49AFE7C1" w14:textId="77777777" w:rsidR="00A12E4E" w:rsidRPr="003D5FD3" w:rsidRDefault="00A12E4E" w:rsidP="00A12E4E">
      <w:pPr>
        <w:pStyle w:val="GazetteNormalText"/>
      </w:pPr>
      <w:r w:rsidRPr="003D5FD3">
        <w:t>Claims made in submissions should be supported wherever possible by referencing or including relevant studies, researc</w:t>
      </w:r>
      <w:r>
        <w:t>h findings, trials and surveys.</w:t>
      </w:r>
      <w:r w:rsidRPr="003D5FD3">
        <w:t xml:space="preserve"> Technical information should be in sufficient detail to allow independent scientifi</w:t>
      </w:r>
      <w:r>
        <w:t>c assessment.</w:t>
      </w:r>
    </w:p>
    <w:p w14:paraId="7C5ABEA9" w14:textId="77777777" w:rsidR="00A12E4E" w:rsidRPr="003D5FD3" w:rsidRDefault="00A12E4E" w:rsidP="00A12E4E">
      <w:pPr>
        <w:pStyle w:val="GazetteNormalText"/>
      </w:pPr>
      <w:r w:rsidRPr="003D5FD3">
        <w:t>Please note that FSANZ will make a SPS notification to the WTO and submissions related to impacts on international trade should be made to FSANZ in response to that notification</w:t>
      </w:r>
      <w:r>
        <w:t xml:space="preserve">. </w:t>
      </w:r>
    </w:p>
    <w:p w14:paraId="40515AA5" w14:textId="77777777" w:rsidR="00A12E4E" w:rsidRPr="003D5FD3" w:rsidRDefault="00A12E4E" w:rsidP="00A12E4E">
      <w:pPr>
        <w:pStyle w:val="GazetteNormalText"/>
      </w:pPr>
      <w:r w:rsidRPr="003D5FD3">
        <w:t xml:space="preserve">Submissions must be made in writing and should be clearly marked as a </w:t>
      </w:r>
      <w:r w:rsidRPr="003D5FD3">
        <w:rPr>
          <w:rFonts w:ascii="Arial Unicode MS"/>
        </w:rPr>
        <w:t>‘</w:t>
      </w:r>
      <w:r w:rsidRPr="003D5FD3">
        <w:t>submission on the proposed amendment to Schedule 20</w:t>
      </w:r>
      <w:r w:rsidRPr="003D5FD3">
        <w:t>’</w:t>
      </w:r>
      <w:r w:rsidRPr="003D5FD3">
        <w:rPr>
          <w:rFonts w:ascii="Arial Unicode MS"/>
        </w:rPr>
        <w:t xml:space="preserve"> </w:t>
      </w:r>
      <w:r w:rsidRPr="003D5FD3">
        <w:t>and quote the correct amendment number.</w:t>
      </w:r>
    </w:p>
    <w:p w14:paraId="0C0F5286" w14:textId="77777777" w:rsidR="00A12E4E" w:rsidRDefault="00A12E4E" w:rsidP="00A12E4E">
      <w:pPr>
        <w:pStyle w:val="GazetteHeading3"/>
      </w:pPr>
      <w:r>
        <w:t>Deadline for public submissions</w:t>
      </w:r>
    </w:p>
    <w:p w14:paraId="42DD8558" w14:textId="77777777" w:rsidR="00A12E4E" w:rsidRDefault="00A12E4E" w:rsidP="00A12E4E">
      <w:pPr>
        <w:pStyle w:val="GazetteNormalText"/>
      </w:pPr>
      <w:r>
        <w:t>Submissions must be received by 10 August 2021 (28 days from date Gazette published). Submissions received after this deadline will only be considered by prior arrangement or if agreement for an extension has been given prior to this closing date. Agreement to an extension of time will only be given if extraordinary circumstances warrant an extension to the submission period.</w:t>
      </w:r>
    </w:p>
    <w:p w14:paraId="47515051" w14:textId="77777777" w:rsidR="00A12E4E" w:rsidRDefault="00A12E4E" w:rsidP="00A12E4E">
      <w:pPr>
        <w:pStyle w:val="GazetteNormalText"/>
      </w:pPr>
      <w:r>
        <w:t>Please note: submissions will be published on the APVMA</w:t>
      </w:r>
      <w:r>
        <w:t>’</w:t>
      </w:r>
      <w:r>
        <w:t xml:space="preserve">s website, unless you have asked for the submission to remain confidential, or if the APVMA chooses at its discretion not to publish any submissions received (refer to the </w:t>
      </w:r>
      <w:hyperlink r:id="rId36" w:history="1">
        <w:r w:rsidRPr="009C1D1C">
          <w:rPr>
            <w:rStyle w:val="Hyperlink"/>
          </w:rPr>
          <w:t>public consultation coversheet</w:t>
        </w:r>
      </w:hyperlink>
      <w:r>
        <w:t>).</w:t>
      </w:r>
    </w:p>
    <w:p w14:paraId="15831AFB" w14:textId="77777777" w:rsidR="00A12E4E" w:rsidRDefault="00A12E4E" w:rsidP="00A12E4E">
      <w:pPr>
        <w:pStyle w:val="GazetteNormalText"/>
      </w:pPr>
      <w:r>
        <w:t xml:space="preserve">Please lodge your submission using the </w:t>
      </w:r>
      <w:hyperlink r:id="rId37" w:history="1">
        <w:r w:rsidRPr="009C1D1C">
          <w:rPr>
            <w:rStyle w:val="Hyperlink"/>
          </w:rPr>
          <w:t>public consultation coversheet</w:t>
        </w:r>
      </w:hyperlink>
      <w:r>
        <w:t>, which provides options for how your submission will be published.</w:t>
      </w:r>
    </w:p>
    <w:p w14:paraId="61AEC3B5" w14:textId="77777777" w:rsidR="00A12E4E" w:rsidRDefault="00A12E4E" w:rsidP="00A12E4E">
      <w:pPr>
        <w:pStyle w:val="GazetteNormalText"/>
      </w:pPr>
      <w:r>
        <w:t xml:space="preserve">Note that all APVMA documents are subject to the access provisions of the </w:t>
      </w:r>
      <w:r w:rsidRPr="00D900BD">
        <w:rPr>
          <w:i/>
        </w:rPr>
        <w:t>Freedom of Information Act 1982</w:t>
      </w:r>
      <w:r>
        <w:t xml:space="preserve"> and may be required to be released under that Act should a request for access be made.</w:t>
      </w:r>
    </w:p>
    <w:p w14:paraId="0896DD42" w14:textId="77777777" w:rsidR="00A12E4E" w:rsidRPr="003D5FD3" w:rsidRDefault="00A12E4E" w:rsidP="00A12E4E">
      <w:pPr>
        <w:pStyle w:val="GazetteNormalText"/>
      </w:pPr>
      <w:r w:rsidRPr="003D5FD3">
        <w:t>For further information please contact:</w:t>
      </w:r>
    </w:p>
    <w:p w14:paraId="1EB2F309" w14:textId="77777777" w:rsidR="00A12E4E" w:rsidRDefault="00A12E4E" w:rsidP="00A12E4E">
      <w:pPr>
        <w:pStyle w:val="GazetteContact"/>
      </w:pPr>
      <w:r w:rsidRPr="003D5FD3">
        <w:t xml:space="preserve">MRL Contact Officer </w:t>
      </w:r>
    </w:p>
    <w:p w14:paraId="522273BD" w14:textId="77777777" w:rsidR="00A12E4E" w:rsidRDefault="00A12E4E" w:rsidP="00A12E4E">
      <w:pPr>
        <w:pStyle w:val="GazetteContact"/>
      </w:pPr>
      <w:r w:rsidRPr="003D5FD3">
        <w:t>Australian Pesticides and Veterinary Medicines Authority</w:t>
      </w:r>
    </w:p>
    <w:p w14:paraId="0EBF00D7" w14:textId="77777777" w:rsidR="00A12E4E" w:rsidRDefault="00A12E4E" w:rsidP="00A12E4E">
      <w:pPr>
        <w:pStyle w:val="GazetteContact"/>
      </w:pPr>
      <w:r>
        <w:t>G</w:t>
      </w:r>
      <w:r w:rsidRPr="003D5FD3">
        <w:t xml:space="preserve">PO Box </w:t>
      </w:r>
      <w:r>
        <w:t>3262</w:t>
      </w:r>
    </w:p>
    <w:p w14:paraId="508FF027" w14:textId="77777777" w:rsidR="00A12E4E" w:rsidRPr="003D5FD3" w:rsidRDefault="00A12E4E" w:rsidP="00A12E4E">
      <w:pPr>
        <w:pStyle w:val="GazetteContact"/>
      </w:pPr>
      <w:r>
        <w:t>Sydney NSW 2001</w:t>
      </w:r>
    </w:p>
    <w:p w14:paraId="3CFCDCEA" w14:textId="77777777" w:rsidR="00A12E4E" w:rsidRPr="003D5FD3" w:rsidRDefault="00A12E4E" w:rsidP="00A12E4E">
      <w:pPr>
        <w:pStyle w:val="GazetteContact"/>
        <w:spacing w:before="300"/>
      </w:pPr>
      <w:r w:rsidRPr="003D5FD3">
        <w:rPr>
          <w:rFonts w:ascii="Arial Bold"/>
        </w:rPr>
        <w:t>Phone:</w:t>
      </w:r>
      <w:r w:rsidRPr="003D5FD3">
        <w:tab/>
      </w:r>
      <w:r>
        <w:t>+61 2</w:t>
      </w:r>
      <w:r w:rsidRPr="003D5FD3">
        <w:t xml:space="preserve"> </w:t>
      </w:r>
      <w:r>
        <w:t>6770 2300</w:t>
      </w:r>
    </w:p>
    <w:p w14:paraId="4BB3C131" w14:textId="77777777" w:rsidR="00A12E4E" w:rsidRPr="009C1D1C" w:rsidRDefault="00A12E4E" w:rsidP="00A12E4E">
      <w:pPr>
        <w:pStyle w:val="GazetteContact"/>
        <w:rPr>
          <w:rStyle w:val="Hyperlink"/>
        </w:rPr>
      </w:pPr>
      <w:r w:rsidRPr="003D5FD3">
        <w:rPr>
          <w:rFonts w:ascii="Arial Bold"/>
        </w:rPr>
        <w:t>Email:</w:t>
      </w:r>
      <w:r w:rsidRPr="000574A6">
        <w:rPr>
          <w:color w:val="0070C0"/>
        </w:rPr>
        <w:tab/>
      </w:r>
      <w:hyperlink r:id="rId38" w:history="1">
        <w:r w:rsidRPr="009C1D1C">
          <w:rPr>
            <w:rStyle w:val="Hyperlink"/>
          </w:rPr>
          <w:t>enquiries@apvma.gov.au</w:t>
        </w:r>
      </w:hyperlink>
    </w:p>
    <w:p w14:paraId="4A0759E1" w14:textId="77777777" w:rsidR="00A12E4E" w:rsidRDefault="00A12E4E" w:rsidP="00A12E4E">
      <w:pPr>
        <w:pStyle w:val="GazetteHeading2"/>
      </w:pPr>
      <w:r>
        <w:t>Privacy</w:t>
      </w:r>
    </w:p>
    <w:p w14:paraId="170FE7DB" w14:textId="77777777" w:rsidR="00A12E4E" w:rsidRPr="002A6820" w:rsidRDefault="00A12E4E" w:rsidP="00A12E4E">
      <w:pPr>
        <w:pStyle w:val="GazetteNormalText"/>
      </w:pPr>
      <w:r>
        <w:t>For information on h</w:t>
      </w:r>
      <w:r w:rsidRPr="0001451E">
        <w:t xml:space="preserve">ow the APVMA </w:t>
      </w:r>
      <w:r>
        <w:t xml:space="preserve">manages </w:t>
      </w:r>
      <w:r w:rsidRPr="0001451E">
        <w:t>personal information</w:t>
      </w:r>
      <w:r>
        <w:t xml:space="preserve"> when you make a submission, see our </w:t>
      </w:r>
      <w:hyperlink r:id="rId39" w:history="1">
        <w:r w:rsidRPr="009C1D1C">
          <w:rPr>
            <w:rStyle w:val="Hyperlink"/>
          </w:rPr>
          <w:t>Privacy Policy</w:t>
        </w:r>
      </w:hyperlink>
      <w:r>
        <w:t>.</w:t>
      </w:r>
    </w:p>
    <w:p w14:paraId="583E6B3D" w14:textId="77777777" w:rsidR="00A12E4E" w:rsidRDefault="00A12E4E" w:rsidP="00A12E4E">
      <w:pPr>
        <w:pStyle w:val="S8Gazettetabletext"/>
        <w:sectPr w:rsidR="00A12E4E" w:rsidSect="009A38A3">
          <w:headerReference w:type="even" r:id="rId40"/>
          <w:headerReference w:type="default" r:id="rId41"/>
          <w:footerReference w:type="even" r:id="rId42"/>
          <w:footerReference w:type="default" r:id="rId43"/>
          <w:headerReference w:type="first" r:id="rId44"/>
          <w:footerReference w:type="first" r:id="rId45"/>
          <w:pgSz w:w="11906" w:h="16838"/>
          <w:pgMar w:top="1440" w:right="1134" w:bottom="1440" w:left="1134" w:header="680" w:footer="737" w:gutter="0"/>
          <w:cols w:space="708"/>
          <w:docGrid w:linePitch="360"/>
        </w:sectPr>
      </w:pPr>
    </w:p>
    <w:p w14:paraId="6DA4E337" w14:textId="77777777" w:rsidR="00A12E4E" w:rsidRPr="00223B72" w:rsidRDefault="00A12E4E" w:rsidP="00A12E4E">
      <w:pPr>
        <w:pStyle w:val="GazetteHeading1"/>
      </w:pPr>
      <w:bookmarkStart w:id="17" w:name="_Toc76994294"/>
      <w:r w:rsidRPr="00223B72">
        <w:lastRenderedPageBreak/>
        <w:t>Variations to Schedule 20 of the Australian New Zealand Food Standards Code</w:t>
      </w:r>
      <w:bookmarkEnd w:id="17"/>
    </w:p>
    <w:p w14:paraId="69ADAFF0" w14:textId="77777777" w:rsidR="00A12E4E" w:rsidRPr="00412BF6" w:rsidRDefault="00A12E4E" w:rsidP="00A12E4E">
      <w:pPr>
        <w:pStyle w:val="GazetteNormalText"/>
        <w:rPr>
          <w:color w:val="auto"/>
        </w:rPr>
      </w:pPr>
      <w:r w:rsidRPr="00223B72">
        <w:rPr>
          <w:color w:val="auto"/>
        </w:rPr>
        <w:t xml:space="preserve">The APVMA has previously gazetted particular amendments which it had made to the APVMA </w:t>
      </w:r>
      <w:r w:rsidRPr="00223B72">
        <w:rPr>
          <w:iCs/>
          <w:color w:val="auto"/>
        </w:rPr>
        <w:t>MRL Standard</w:t>
      </w:r>
      <w:r w:rsidRPr="00223B72">
        <w:rPr>
          <w:color w:val="auto"/>
        </w:rPr>
        <w:t xml:space="preserve"> and which have been proposed as variations to maximum residue limits (MRLs) for substances contained in agricultural and veterinary chemical products as set out as in Schedule 20 </w:t>
      </w:r>
      <w:r w:rsidRPr="00223B72">
        <w:rPr>
          <w:color w:val="auto"/>
        </w:rPr>
        <w:t>–</w:t>
      </w:r>
      <w:r w:rsidRPr="00223B72">
        <w:rPr>
          <w:color w:val="auto"/>
        </w:rPr>
        <w:t xml:space="preserve"> Maximum residue limits of the </w:t>
      </w:r>
      <w:r w:rsidRPr="00223B72">
        <w:rPr>
          <w:iCs/>
          <w:color w:val="auto"/>
        </w:rPr>
        <w:t>Australia New Zealand Food Standards Code</w:t>
      </w:r>
      <w:r w:rsidRPr="00223B72">
        <w:rPr>
          <w:color w:val="auto"/>
        </w:rPr>
        <w:t xml:space="preserve">. This notice pertains to proposals </w:t>
      </w:r>
      <w:r w:rsidRPr="00412BF6">
        <w:rPr>
          <w:color w:val="auto"/>
          <w:u w:color="FF33CC"/>
        </w:rPr>
        <w:t>(No. 2)</w:t>
      </w:r>
      <w:r w:rsidRPr="00412BF6">
        <w:rPr>
          <w:color w:val="auto"/>
        </w:rPr>
        <w:t xml:space="preserve"> gazetted on 23 February 2021 </w:t>
      </w:r>
      <w:r w:rsidRPr="00412BF6">
        <w:rPr>
          <w:color w:val="auto"/>
          <w:u w:color="FF00FF"/>
        </w:rPr>
        <w:t xml:space="preserve">(No. APVMA 4) and </w:t>
      </w:r>
      <w:r w:rsidRPr="00412BF6">
        <w:rPr>
          <w:color w:val="auto"/>
          <w:u w:color="FF33CC"/>
        </w:rPr>
        <w:t>(No. 3)</w:t>
      </w:r>
      <w:r w:rsidRPr="00412BF6">
        <w:rPr>
          <w:color w:val="auto"/>
        </w:rPr>
        <w:t xml:space="preserve"> gazetted on 23 March 2021 </w:t>
      </w:r>
      <w:r w:rsidRPr="00412BF6">
        <w:rPr>
          <w:color w:val="auto"/>
          <w:u w:color="FF00FF"/>
        </w:rPr>
        <w:t>(No. APVMA 6).</w:t>
      </w:r>
    </w:p>
    <w:p w14:paraId="474366E0" w14:textId="77777777" w:rsidR="00A12E4E" w:rsidRPr="00412BF6" w:rsidRDefault="00A12E4E" w:rsidP="00A12E4E">
      <w:pPr>
        <w:pStyle w:val="GazetteNormalText"/>
        <w:rPr>
          <w:color w:val="auto"/>
        </w:rPr>
      </w:pPr>
      <w:r w:rsidRPr="00412BF6">
        <w:rPr>
          <w:color w:val="auto"/>
        </w:rPr>
        <w:t>Submissions have been sought on these proposals and the APVMA has written separately to each person or organisation that made a submission. All matters raised in the submissions have been resolved.</w:t>
      </w:r>
    </w:p>
    <w:p w14:paraId="7FCE6D4C" w14:textId="77777777" w:rsidR="00A12E4E" w:rsidRPr="00223B72" w:rsidRDefault="00A12E4E" w:rsidP="00A12E4E">
      <w:pPr>
        <w:pStyle w:val="GazetteNormalText"/>
        <w:rPr>
          <w:color w:val="auto"/>
        </w:rPr>
      </w:pPr>
      <w:r w:rsidRPr="00412BF6">
        <w:rPr>
          <w:color w:val="auto"/>
        </w:rPr>
        <w:t xml:space="preserve">Under subsection 82(1) of the </w:t>
      </w:r>
      <w:r w:rsidRPr="00412BF6">
        <w:rPr>
          <w:i/>
          <w:color w:val="auto"/>
        </w:rPr>
        <w:t>Food Standards Australia New Zealand Act 1991</w:t>
      </w:r>
      <w:r w:rsidRPr="00412BF6">
        <w:rPr>
          <w:color w:val="auto"/>
        </w:rPr>
        <w:t xml:space="preserve">, the APVMA has, by legislative instrument, incorporated these variations to MRLs into Schedule 20. A copy of the Amendment Instrument (No. APVMA </w:t>
      </w:r>
      <w:r>
        <w:rPr>
          <w:color w:val="auto"/>
        </w:rPr>
        <w:t>4</w:t>
      </w:r>
      <w:r w:rsidRPr="00412BF6">
        <w:rPr>
          <w:color w:val="auto"/>
        </w:rPr>
        <w:t>, 2021) accompanies this notice. For a complete and up-to-date version of Schedule 20,</w:t>
      </w:r>
      <w:r w:rsidRPr="00223B72">
        <w:rPr>
          <w:color w:val="auto"/>
        </w:rPr>
        <w:t xml:space="preserve"> including these amendments together with their Explanatory Statement, please refer to the </w:t>
      </w:r>
      <w:hyperlink r:id="rId46" w:history="1">
        <w:r w:rsidRPr="00223B72">
          <w:rPr>
            <w:rStyle w:val="Hyperlink"/>
            <w:color w:val="auto"/>
          </w:rPr>
          <w:t>Federal Register of Legislation</w:t>
        </w:r>
      </w:hyperlink>
      <w:r w:rsidRPr="00223B72">
        <w:rPr>
          <w:color w:val="auto"/>
        </w:rPr>
        <w:t>.</w:t>
      </w:r>
    </w:p>
    <w:p w14:paraId="2D43F937" w14:textId="77777777" w:rsidR="00A12E4E" w:rsidRPr="00223B72" w:rsidRDefault="00A12E4E" w:rsidP="00A12E4E">
      <w:pPr>
        <w:pStyle w:val="GazetteNormalText"/>
        <w:rPr>
          <w:color w:val="auto"/>
        </w:rPr>
      </w:pPr>
      <w:r w:rsidRPr="00223B72">
        <w:rPr>
          <w:color w:val="auto"/>
        </w:rPr>
        <w:t>Based on dietary exposure assessments and current health standards, the APVMA and Food Standards Australia New Zealand (FSANZ) are satisfied that these MRLs are not harmful to public health. MRLs contained in Schedule 20 provide the limits for residues of agricultural and veterinary chemicals that may legitimately occur in foods. By this means, Schedule 20 permits the sale of treated foods and protects public health by minimising residues in foods consistent with the effective control of pests and diseases.</w:t>
      </w:r>
    </w:p>
    <w:p w14:paraId="23BC8F85" w14:textId="77777777" w:rsidR="00A12E4E" w:rsidRPr="00223B72" w:rsidRDefault="00A12E4E" w:rsidP="00A12E4E">
      <w:pPr>
        <w:pStyle w:val="GazetteNormalText"/>
        <w:rPr>
          <w:color w:val="auto"/>
        </w:rPr>
      </w:pPr>
      <w:r w:rsidRPr="00223B72">
        <w:rPr>
          <w:color w:val="auto"/>
        </w:rPr>
        <w:t>The agreement between the Australian Government and the New Zealand Government concerning a Joint Food Standards System, excludes MRLs for agricultural and veterinary chemicals in food from the system setting joint food standards. Australia and New Zealand independently and separately develop MRLs for agricultural and veterinary chemicals in food.</w:t>
      </w:r>
    </w:p>
    <w:p w14:paraId="13DAA14F" w14:textId="77777777" w:rsidR="00A12E4E" w:rsidRPr="00223B72" w:rsidRDefault="00A12E4E" w:rsidP="00A12E4E">
      <w:pPr>
        <w:pStyle w:val="GazetteNormalText"/>
        <w:rPr>
          <w:color w:val="auto"/>
        </w:rPr>
      </w:pPr>
      <w:r w:rsidRPr="00223B72">
        <w:rPr>
          <w:color w:val="auto"/>
        </w:rPr>
        <w:t xml:space="preserve">FSANZ made Sanitary and </w:t>
      </w:r>
      <w:proofErr w:type="spellStart"/>
      <w:r w:rsidRPr="00223B72">
        <w:rPr>
          <w:color w:val="auto"/>
        </w:rPr>
        <w:t>Phytosanitary</w:t>
      </w:r>
      <w:proofErr w:type="spellEnd"/>
      <w:r w:rsidRPr="00223B72">
        <w:rPr>
          <w:color w:val="auto"/>
        </w:rPr>
        <w:t xml:space="preserve"> (SPS) notification to the World Trade Organization (WTO) in relation to these variations and no comment was received in response to that notice.</w:t>
      </w:r>
    </w:p>
    <w:p w14:paraId="456B0BD2" w14:textId="77777777" w:rsidR="00A12E4E" w:rsidRPr="00223B72" w:rsidRDefault="00A12E4E" w:rsidP="00A12E4E">
      <w:pPr>
        <w:pStyle w:val="GazetteNormalText"/>
        <w:rPr>
          <w:color w:val="auto"/>
        </w:rPr>
      </w:pPr>
      <w:r w:rsidRPr="00223B72">
        <w:rPr>
          <w:color w:val="auto"/>
        </w:rPr>
        <w:t>A copy of these variations have been given to FSANZ.</w:t>
      </w:r>
    </w:p>
    <w:p w14:paraId="36B15301" w14:textId="77777777" w:rsidR="00A12E4E" w:rsidRPr="00223B72" w:rsidRDefault="00A12E4E" w:rsidP="00A12E4E">
      <w:pPr>
        <w:pStyle w:val="GazetteNormalText"/>
        <w:rPr>
          <w:color w:val="auto"/>
        </w:rPr>
      </w:pPr>
      <w:r w:rsidRPr="00223B72">
        <w:rPr>
          <w:color w:val="auto"/>
        </w:rPr>
        <w:t>The variations take effect as from the date of this notice.</w:t>
      </w:r>
    </w:p>
    <w:p w14:paraId="4BCA0D6D" w14:textId="77777777" w:rsidR="00A12E4E" w:rsidRPr="00223B72" w:rsidRDefault="00A12E4E" w:rsidP="00A12E4E">
      <w:pPr>
        <w:pStyle w:val="GazetteNormalText"/>
        <w:rPr>
          <w:color w:val="auto"/>
        </w:rPr>
      </w:pPr>
      <w:r w:rsidRPr="00223B72">
        <w:rPr>
          <w:color w:val="auto"/>
        </w:rPr>
        <w:t xml:space="preserve">This notice is published in accordance with subsection 82(7) of the </w:t>
      </w:r>
      <w:r w:rsidRPr="00223B72">
        <w:rPr>
          <w:i/>
          <w:iCs/>
          <w:color w:val="auto"/>
        </w:rPr>
        <w:t>Food Standards Australia New Zealand Act 1991</w:t>
      </w:r>
      <w:r w:rsidR="001E6761">
        <w:rPr>
          <w:color w:val="auto"/>
        </w:rPr>
        <w:t>.</w:t>
      </w:r>
    </w:p>
    <w:p w14:paraId="2171F40E" w14:textId="77777777" w:rsidR="00A12E4E" w:rsidRPr="00223B72" w:rsidRDefault="00A12E4E" w:rsidP="00A12E4E">
      <w:pPr>
        <w:pStyle w:val="GazetteNormalText"/>
        <w:rPr>
          <w:color w:val="auto"/>
        </w:rPr>
      </w:pPr>
      <w:r w:rsidRPr="00223B72">
        <w:rPr>
          <w:color w:val="auto"/>
        </w:rPr>
        <w:t>For further information please contact:</w:t>
      </w:r>
    </w:p>
    <w:p w14:paraId="2BAC6E51" w14:textId="77777777" w:rsidR="00A12E4E" w:rsidRPr="00223B72" w:rsidRDefault="00A12E4E" w:rsidP="00A12E4E">
      <w:pPr>
        <w:pStyle w:val="GazetteContact"/>
        <w:rPr>
          <w:color w:val="auto"/>
        </w:rPr>
      </w:pPr>
      <w:r w:rsidRPr="00223B72">
        <w:rPr>
          <w:color w:val="auto"/>
        </w:rPr>
        <w:t>MRL Contact Officer</w:t>
      </w:r>
    </w:p>
    <w:p w14:paraId="1110D9DE" w14:textId="77777777" w:rsidR="00A12E4E" w:rsidRPr="00223B72" w:rsidRDefault="00A12E4E" w:rsidP="00A12E4E">
      <w:pPr>
        <w:pStyle w:val="GazetteContact"/>
        <w:rPr>
          <w:color w:val="auto"/>
        </w:rPr>
      </w:pPr>
      <w:r w:rsidRPr="00223B72">
        <w:rPr>
          <w:color w:val="auto"/>
        </w:rPr>
        <w:t>Australian Pesticides and Veterinary Medicines Authority</w:t>
      </w:r>
    </w:p>
    <w:p w14:paraId="4E82D537" w14:textId="77777777" w:rsidR="00A12E4E" w:rsidRPr="00223B72" w:rsidRDefault="00A12E4E" w:rsidP="00A12E4E">
      <w:pPr>
        <w:pStyle w:val="GazetteContact"/>
        <w:rPr>
          <w:color w:val="auto"/>
        </w:rPr>
      </w:pPr>
      <w:r w:rsidRPr="00223B72">
        <w:rPr>
          <w:color w:val="auto"/>
        </w:rPr>
        <w:t>GPO Box 3262</w:t>
      </w:r>
    </w:p>
    <w:p w14:paraId="0C3A8855" w14:textId="77777777" w:rsidR="00A12E4E" w:rsidRPr="00223B72" w:rsidRDefault="00A12E4E" w:rsidP="00A12E4E">
      <w:pPr>
        <w:pStyle w:val="GazetteContact"/>
        <w:rPr>
          <w:color w:val="auto"/>
        </w:rPr>
      </w:pPr>
      <w:r w:rsidRPr="00223B72">
        <w:rPr>
          <w:color w:val="auto"/>
        </w:rPr>
        <w:t>Sydney NSW 2001</w:t>
      </w:r>
    </w:p>
    <w:p w14:paraId="3C8CE731" w14:textId="77777777" w:rsidR="00A12E4E" w:rsidRPr="00223B72" w:rsidRDefault="00A12E4E" w:rsidP="00A12E4E">
      <w:pPr>
        <w:pStyle w:val="GazetteContact"/>
        <w:spacing w:before="300"/>
        <w:rPr>
          <w:color w:val="auto"/>
        </w:rPr>
      </w:pPr>
      <w:r w:rsidRPr="00223B72">
        <w:rPr>
          <w:b/>
          <w:color w:val="auto"/>
        </w:rPr>
        <w:t>Phone:</w:t>
      </w:r>
      <w:r w:rsidRPr="00223B72">
        <w:rPr>
          <w:color w:val="auto"/>
        </w:rPr>
        <w:t xml:space="preserve"> +61 2 6770 2300</w:t>
      </w:r>
    </w:p>
    <w:p w14:paraId="048E1321" w14:textId="77777777" w:rsidR="00A12E4E" w:rsidRPr="00223B72" w:rsidRDefault="00A12E4E" w:rsidP="00A12E4E">
      <w:pPr>
        <w:pStyle w:val="GazetteContact"/>
        <w:rPr>
          <w:rStyle w:val="Hyperlink"/>
          <w:color w:val="auto"/>
        </w:rPr>
      </w:pPr>
      <w:r w:rsidRPr="00223B72">
        <w:rPr>
          <w:b/>
          <w:color w:val="auto"/>
        </w:rPr>
        <w:t xml:space="preserve">Email: </w:t>
      </w:r>
      <w:hyperlink r:id="rId47" w:history="1">
        <w:r w:rsidRPr="00223B72">
          <w:rPr>
            <w:rStyle w:val="Hyperlink"/>
            <w:color w:val="auto"/>
          </w:rPr>
          <w:t>enquiries@apvma.gov.au</w:t>
        </w:r>
      </w:hyperlink>
    </w:p>
    <w:p w14:paraId="598081AC" w14:textId="77777777" w:rsidR="00A12E4E" w:rsidRPr="00223B72" w:rsidRDefault="00A12E4E" w:rsidP="00A12E4E">
      <w:pPr>
        <w:pStyle w:val="GazetteHeading2"/>
      </w:pPr>
      <w:r w:rsidRPr="00223B72">
        <w:t>Privacy</w:t>
      </w:r>
    </w:p>
    <w:p w14:paraId="31FB9587" w14:textId="77777777" w:rsidR="00A12E4E" w:rsidRPr="00223B72" w:rsidRDefault="00A12E4E" w:rsidP="00A12E4E">
      <w:pPr>
        <w:pStyle w:val="GazetteNormalText"/>
        <w:rPr>
          <w:color w:val="auto"/>
        </w:rPr>
      </w:pPr>
      <w:r w:rsidRPr="00223B72">
        <w:rPr>
          <w:color w:val="auto"/>
        </w:rPr>
        <w:t xml:space="preserve">For information on how the APVMA manages personal information when you make a submission, see our </w:t>
      </w:r>
      <w:hyperlink r:id="rId48" w:history="1">
        <w:r w:rsidRPr="00223B72">
          <w:rPr>
            <w:rStyle w:val="Hyperlink"/>
            <w:color w:val="auto"/>
          </w:rPr>
          <w:t>Privacy Policy</w:t>
        </w:r>
      </w:hyperlink>
      <w:r w:rsidRPr="00223B72">
        <w:rPr>
          <w:rStyle w:val="Hyperlink"/>
          <w:color w:val="auto"/>
          <w:u w:val="none"/>
        </w:rPr>
        <w:t>.</w:t>
      </w:r>
    </w:p>
    <w:p w14:paraId="1BA4210E" w14:textId="77777777" w:rsidR="00A12E4E" w:rsidRPr="00223B72" w:rsidRDefault="00A12E4E" w:rsidP="00A12E4E">
      <w:pPr>
        <w:rPr>
          <w:lang w:val="en-GB"/>
        </w:rPr>
        <w:sectPr w:rsidR="00A12E4E" w:rsidRPr="00223B72" w:rsidSect="00E87B70">
          <w:headerReference w:type="even" r:id="rId49"/>
          <w:headerReference w:type="default" r:id="rId50"/>
          <w:pgSz w:w="11906" w:h="16838"/>
          <w:pgMar w:top="1440" w:right="1134" w:bottom="1440" w:left="1134" w:header="680" w:footer="737" w:gutter="0"/>
          <w:cols w:space="708"/>
          <w:docGrid w:linePitch="360"/>
        </w:sectPr>
      </w:pPr>
    </w:p>
    <w:p w14:paraId="0294D4BB" w14:textId="77777777" w:rsidR="00A12E4E" w:rsidRPr="00223B72" w:rsidRDefault="00A12E4E" w:rsidP="00A12E4E">
      <w:pPr>
        <w:spacing w:after="120"/>
        <w:jc w:val="center"/>
        <w:rPr>
          <w:rFonts w:cs="Arial"/>
          <w:sz w:val="40"/>
          <w:lang w:eastAsia="en-AU"/>
        </w:rPr>
      </w:pPr>
      <w:r w:rsidRPr="00223B72">
        <w:rPr>
          <w:rFonts w:ascii="Times New Roman" w:hAnsi="Times New Roman"/>
          <w:noProof/>
          <w:sz w:val="40"/>
          <w:lang w:eastAsia="en-AU"/>
        </w:rPr>
        <w:lastRenderedPageBreak/>
        <w:drawing>
          <wp:inline distT="0" distB="0" distL="0" distR="0" wp14:anchorId="3EB1EC79" wp14:editId="4AC9C548">
            <wp:extent cx="2857500" cy="1733550"/>
            <wp:effectExtent l="0" t="0" r="0" b="0"/>
            <wp:docPr id="3" name="Picture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a:ln>
                      <a:noFill/>
                    </a:ln>
                  </pic:spPr>
                </pic:pic>
              </a:graphicData>
            </a:graphic>
          </wp:inline>
        </w:drawing>
      </w:r>
    </w:p>
    <w:p w14:paraId="22B1B7B8" w14:textId="77777777" w:rsidR="00A12E4E" w:rsidRPr="00223B72" w:rsidRDefault="00A12E4E" w:rsidP="00A12E4E">
      <w:pPr>
        <w:pStyle w:val="Schedule20H1"/>
        <w:spacing w:before="1080"/>
        <w:jc w:val="center"/>
      </w:pPr>
      <w:r w:rsidRPr="00223B72">
        <w:rPr>
          <w:i/>
        </w:rPr>
        <w:t>Australia New Zealand</w:t>
      </w:r>
      <w:r w:rsidRPr="00223B72">
        <w:rPr>
          <w:i/>
        </w:rPr>
        <w:br/>
        <w:t>Food Standards Code</w:t>
      </w:r>
      <w:r w:rsidRPr="00223B72">
        <w:t xml:space="preserve"> — </w:t>
      </w:r>
      <w:r w:rsidRPr="00223B72">
        <w:br/>
        <w:t xml:space="preserve">Schedule 20 — Maximum residue limits Variation Instrument No. APVMA </w:t>
      </w:r>
      <w:r w:rsidRPr="00412BF6">
        <w:t>4, 2021</w:t>
      </w:r>
    </w:p>
    <w:p w14:paraId="16E1C0A6" w14:textId="77777777" w:rsidR="00A12E4E" w:rsidRPr="00223B72" w:rsidRDefault="00A12E4E" w:rsidP="00A12E4E">
      <w:pPr>
        <w:pStyle w:val="Schedule20instrumenttext"/>
        <w:spacing w:before="1440"/>
      </w:pPr>
      <w:r w:rsidRPr="00223B72">
        <w:t xml:space="preserve">I, Sheila Logan, delegate of the Australian Pesticides and Veterinary Medicines Authority, acting in accordance with my powers under subsection 11(1) of the </w:t>
      </w:r>
      <w:r w:rsidRPr="00223B72">
        <w:rPr>
          <w:i/>
          <w:iCs/>
        </w:rPr>
        <w:t>Agricultural and Veterinary Chemicals (Administration) Act 1992</w:t>
      </w:r>
      <w:r w:rsidRPr="00223B72">
        <w:t xml:space="preserve">, make this instrument for the purposes of subsection 82(1) of the </w:t>
      </w:r>
      <w:r w:rsidRPr="00223B72">
        <w:rPr>
          <w:i/>
          <w:iCs/>
        </w:rPr>
        <w:t>Food Standards Australia New Zealand Act 1991</w:t>
      </w:r>
      <w:r w:rsidRPr="00223B72">
        <w:t>.</w:t>
      </w:r>
    </w:p>
    <w:p w14:paraId="6DA870A0" w14:textId="77777777" w:rsidR="00A12E4E" w:rsidRPr="00223B72" w:rsidRDefault="00A12E4E" w:rsidP="00A12E4E">
      <w:pPr>
        <w:pStyle w:val="Schedule20instrumenttext"/>
        <w:spacing w:before="1440"/>
      </w:pPr>
      <w:r w:rsidRPr="00223B72">
        <w:t>Sheila Logan</w:t>
      </w:r>
    </w:p>
    <w:p w14:paraId="71F59F89" w14:textId="77777777" w:rsidR="00A12E4E" w:rsidRPr="00223B72" w:rsidRDefault="00A12E4E" w:rsidP="00A12E4E">
      <w:pPr>
        <w:pStyle w:val="Schedule20instrumenttext"/>
      </w:pPr>
      <w:r w:rsidRPr="00223B72">
        <w:t>Delegate of the Chief Executive Officer of the Australian Pesticides and Veterinary Medicines Authority</w:t>
      </w:r>
    </w:p>
    <w:p w14:paraId="76F63CE2" w14:textId="77777777" w:rsidR="00A12E4E" w:rsidRPr="00223B72" w:rsidRDefault="00A12E4E" w:rsidP="00A12E4E">
      <w:pPr>
        <w:pStyle w:val="Schedule20instrumenttext"/>
        <w:spacing w:before="1080"/>
        <w:rPr>
          <w:u w:color="FF00FF"/>
        </w:rPr>
      </w:pPr>
      <w:r w:rsidRPr="00223B72">
        <w:rPr>
          <w:szCs w:val="24"/>
          <w:u w:color="FF00FF"/>
        </w:rPr>
        <w:t xml:space="preserve">Dated this </w:t>
      </w:r>
      <w:r w:rsidRPr="00412BF6">
        <w:rPr>
          <w:szCs w:val="24"/>
          <w:u w:color="FF00FF"/>
        </w:rPr>
        <w:t>S</w:t>
      </w:r>
      <w:r>
        <w:rPr>
          <w:szCs w:val="24"/>
          <w:u w:color="FF00FF"/>
        </w:rPr>
        <w:t>eventh</w:t>
      </w:r>
      <w:r w:rsidRPr="00412BF6">
        <w:rPr>
          <w:szCs w:val="24"/>
          <w:u w:color="FF00FF"/>
        </w:rPr>
        <w:t xml:space="preserve"> day of July 2021</w:t>
      </w:r>
    </w:p>
    <w:p w14:paraId="5F8A9C84" w14:textId="77777777" w:rsidR="00A12E4E" w:rsidRPr="00223B72" w:rsidRDefault="00A12E4E" w:rsidP="00A12E4E">
      <w:pPr>
        <w:pStyle w:val="GazetteNormalText"/>
        <w:rPr>
          <w:rFonts w:ascii="Arial Bold" w:eastAsia="Arial Bold" w:hAnsi="Arial Bold" w:cs="Arial Bold"/>
          <w:color w:val="auto"/>
          <w:sz w:val="32"/>
          <w:szCs w:val="32"/>
        </w:rPr>
      </w:pPr>
      <w:r w:rsidRPr="00223B72">
        <w:rPr>
          <w:rFonts w:ascii="Arial Bold" w:eastAsia="Arial Bold" w:hAnsi="Arial Bold" w:cs="Arial Bold"/>
          <w:color w:val="auto"/>
          <w:sz w:val="32"/>
          <w:szCs w:val="32"/>
        </w:rPr>
        <w:br w:type="page"/>
      </w:r>
    </w:p>
    <w:p w14:paraId="451A07BE" w14:textId="77777777" w:rsidR="00867A2D" w:rsidRPr="00FB179A" w:rsidRDefault="00867A2D" w:rsidP="00867A2D">
      <w:pPr>
        <w:pStyle w:val="Schedule20H2"/>
      </w:pPr>
      <w:r w:rsidRPr="00FB179A">
        <w:lastRenderedPageBreak/>
        <w:t>Part 1</w:t>
      </w:r>
      <w:r w:rsidRPr="00FB179A">
        <w:tab/>
        <w:t>Preliminary</w:t>
      </w:r>
    </w:p>
    <w:p w14:paraId="0D089E1C" w14:textId="77777777" w:rsidR="00A12E4E" w:rsidRPr="00223B72" w:rsidRDefault="00A12E4E" w:rsidP="00A12E4E">
      <w:pPr>
        <w:pStyle w:val="Schedule20H3"/>
        <w:rPr>
          <w:rFonts w:eastAsia="Arial"/>
        </w:rPr>
      </w:pPr>
      <w:r w:rsidRPr="00223B72">
        <w:t>1</w:t>
      </w:r>
      <w:r w:rsidRPr="00223B72">
        <w:tab/>
        <w:t>Name of instrument</w:t>
      </w:r>
    </w:p>
    <w:p w14:paraId="1EA643B5" w14:textId="77777777" w:rsidR="00A12E4E" w:rsidRPr="00223B72" w:rsidRDefault="00A12E4E" w:rsidP="00A12E4E">
      <w:pPr>
        <w:pStyle w:val="Schedule20instrumenttext"/>
        <w:ind w:left="709" w:hanging="567"/>
        <w:rPr>
          <w:lang w:eastAsia="en-AU"/>
        </w:rPr>
      </w:pPr>
      <w:r w:rsidRPr="00223B72">
        <w:rPr>
          <w:lang w:eastAsia="en-AU"/>
        </w:rPr>
        <w:tab/>
        <w:t xml:space="preserve">This instrument is the </w:t>
      </w:r>
      <w:r w:rsidRPr="00223B72">
        <w:rPr>
          <w:i/>
          <w:iCs/>
          <w:lang w:eastAsia="en-AU"/>
        </w:rPr>
        <w:t xml:space="preserve">Australia New Zealand Food Standards Code </w:t>
      </w:r>
      <w:r w:rsidR="001E6761">
        <w:rPr>
          <w:rFonts w:hAnsi="Arial Unicode MS"/>
          <w:i/>
          <w:iCs/>
          <w:lang w:eastAsia="en-AU"/>
        </w:rPr>
        <w:t>—</w:t>
      </w:r>
      <w:r w:rsidR="001E6761">
        <w:rPr>
          <w:rFonts w:hAnsi="Arial Unicode MS"/>
          <w:i/>
          <w:iCs/>
          <w:lang w:eastAsia="en-AU"/>
        </w:rPr>
        <w:t xml:space="preserve"> </w:t>
      </w:r>
      <w:r w:rsidRPr="00223B72">
        <w:rPr>
          <w:i/>
          <w:iCs/>
          <w:lang w:eastAsia="en-AU"/>
        </w:rPr>
        <w:t xml:space="preserve">Schedule 20 </w:t>
      </w:r>
      <w:r w:rsidRPr="00223B72">
        <w:rPr>
          <w:i/>
          <w:iCs/>
          <w:lang w:eastAsia="en-AU"/>
        </w:rPr>
        <w:sym w:font="Symbol" w:char="F02D"/>
      </w:r>
      <w:r w:rsidRPr="00223B72">
        <w:rPr>
          <w:i/>
          <w:iCs/>
          <w:lang w:eastAsia="en-AU"/>
        </w:rPr>
        <w:t xml:space="preserve"> Maximum residue limits Variation Instrument </w:t>
      </w:r>
      <w:r>
        <w:rPr>
          <w:i/>
          <w:iCs/>
          <w:u w:color="FF00FF"/>
          <w:lang w:eastAsia="en-AU"/>
        </w:rPr>
        <w:t xml:space="preserve">No. </w:t>
      </w:r>
      <w:r w:rsidRPr="00412BF6">
        <w:rPr>
          <w:i/>
          <w:iCs/>
          <w:u w:color="FF00FF"/>
          <w:lang w:eastAsia="en-AU"/>
        </w:rPr>
        <w:t xml:space="preserve">APVMA 4, 2021 </w:t>
      </w:r>
      <w:r w:rsidRPr="00412BF6">
        <w:rPr>
          <w:iCs/>
          <w:u w:color="FF00FF"/>
          <w:lang w:eastAsia="en-AU"/>
        </w:rPr>
        <w:t>(Amendment Instrument</w:t>
      </w:r>
      <w:r w:rsidRPr="00412BF6">
        <w:rPr>
          <w:i/>
          <w:iCs/>
          <w:u w:color="FF00FF"/>
          <w:lang w:eastAsia="en-AU"/>
        </w:rPr>
        <w:t>)</w:t>
      </w:r>
      <w:r w:rsidRPr="00412BF6">
        <w:rPr>
          <w:lang w:eastAsia="en-AU"/>
        </w:rPr>
        <w:t>.</w:t>
      </w:r>
    </w:p>
    <w:p w14:paraId="6B803EAF" w14:textId="77777777" w:rsidR="00A12E4E" w:rsidRPr="00223B72" w:rsidRDefault="00A12E4E" w:rsidP="00A12E4E">
      <w:pPr>
        <w:pStyle w:val="Schedule20H3"/>
      </w:pPr>
      <w:r w:rsidRPr="00223B72">
        <w:t>2</w:t>
      </w:r>
      <w:r w:rsidRPr="00223B72">
        <w:tab/>
        <w:t>Commencement</w:t>
      </w:r>
    </w:p>
    <w:p w14:paraId="31F1A7CD" w14:textId="77777777" w:rsidR="00A12E4E" w:rsidRPr="00223B72" w:rsidRDefault="00A12E4E" w:rsidP="00A12E4E">
      <w:pPr>
        <w:pStyle w:val="Schedule20instrumenttext"/>
        <w:ind w:left="709" w:hanging="567"/>
        <w:rPr>
          <w:lang w:eastAsia="en-AU"/>
        </w:rPr>
      </w:pPr>
      <w:r w:rsidRPr="00223B72">
        <w:tab/>
      </w:r>
      <w:r w:rsidRPr="00223B72">
        <w:rPr>
          <w:lang w:eastAsia="en-AU"/>
        </w:rPr>
        <w:t xml:space="preserve">In accordance with subsection 82(8) of the </w:t>
      </w:r>
      <w:r w:rsidRPr="00223B72">
        <w:rPr>
          <w:i/>
          <w:iCs/>
          <w:lang w:eastAsia="en-AU"/>
        </w:rPr>
        <w:t>Food Standards Australia New Zealand Act 1991</w:t>
      </w:r>
      <w:r w:rsidRPr="00223B72">
        <w:rPr>
          <w:lang w:eastAsia="en-AU"/>
        </w:rPr>
        <w:t xml:space="preserve">, this instrument commences on the day it is published in the </w:t>
      </w:r>
      <w:r w:rsidRPr="00223B72">
        <w:rPr>
          <w:i/>
          <w:iCs/>
          <w:lang w:eastAsia="en-AU"/>
        </w:rPr>
        <w:t xml:space="preserve">Gazette. </w:t>
      </w:r>
    </w:p>
    <w:p w14:paraId="1EBF306D" w14:textId="77777777" w:rsidR="00A12E4E" w:rsidRPr="00223B72" w:rsidRDefault="00A12E4E" w:rsidP="00A12E4E">
      <w:pPr>
        <w:pStyle w:val="Schedule20instrumentnote"/>
      </w:pPr>
      <w:r w:rsidRPr="00223B72">
        <w:t>Note:</w:t>
      </w:r>
      <w:r w:rsidRPr="00223B72">
        <w:tab/>
        <w:t>A copy of the variations made by the Amendment Instrument was published in the Commonwealth of Australia Agricultural and Veterinary Chemicals Gazette</w:t>
      </w:r>
      <w:r w:rsidRPr="00223B72">
        <w:rPr>
          <w:u w:color="FF00FF"/>
        </w:rPr>
        <w:t>.</w:t>
      </w:r>
    </w:p>
    <w:p w14:paraId="27B18DFB" w14:textId="77777777" w:rsidR="00A12E4E" w:rsidRPr="00223B72" w:rsidRDefault="00A12E4E" w:rsidP="00A12E4E">
      <w:pPr>
        <w:pStyle w:val="Schedule20H3"/>
        <w:rPr>
          <w:rFonts w:ascii="Times New Roman"/>
          <w:sz w:val="20"/>
          <w:szCs w:val="20"/>
        </w:rPr>
      </w:pPr>
      <w:r w:rsidRPr="00223B72">
        <w:t>3</w:t>
      </w:r>
      <w:r w:rsidRPr="00223B72">
        <w:tab/>
        <w:t>Object</w:t>
      </w:r>
    </w:p>
    <w:p w14:paraId="61A09B7E" w14:textId="77777777" w:rsidR="00A12E4E" w:rsidRPr="00223B72" w:rsidRDefault="00A12E4E" w:rsidP="00A12E4E">
      <w:pPr>
        <w:pStyle w:val="Schedule20instrumenttext"/>
        <w:ind w:left="709" w:hanging="425"/>
        <w:rPr>
          <w:rFonts w:eastAsia="Times New Roman" w:cs="Times New Roman"/>
          <w:szCs w:val="24"/>
          <w:lang w:eastAsia="en-AU"/>
        </w:rPr>
      </w:pPr>
      <w:r w:rsidRPr="00223B72">
        <w:rPr>
          <w:rFonts w:eastAsia="Times New Roman" w:cs="Times New Roman"/>
          <w:szCs w:val="24"/>
          <w:lang w:eastAsia="en-AU"/>
        </w:rPr>
        <w:tab/>
      </w:r>
      <w:r w:rsidRPr="00223B72">
        <w:rPr>
          <w:lang w:eastAsia="en-AU"/>
        </w:rPr>
        <w:t xml:space="preserve">The object of this instrument is for the APVMA to make variations to Schedule 20 </w:t>
      </w:r>
      <w:r w:rsidR="001E6761">
        <w:rPr>
          <w:rFonts w:hAnsi="Arial Unicode MS"/>
          <w:lang w:eastAsia="en-AU"/>
        </w:rPr>
        <w:t>—</w:t>
      </w:r>
      <w:r w:rsidRPr="00223B72">
        <w:rPr>
          <w:rFonts w:hAnsi="Arial Unicode MS"/>
          <w:lang w:eastAsia="en-AU"/>
        </w:rPr>
        <w:t xml:space="preserve"> </w:t>
      </w:r>
      <w:r w:rsidRPr="00223B72">
        <w:rPr>
          <w:lang w:eastAsia="en-AU"/>
        </w:rPr>
        <w:t xml:space="preserve">Maximum residue limits in the </w:t>
      </w:r>
      <w:r w:rsidRPr="00223B72">
        <w:rPr>
          <w:i/>
          <w:iCs/>
          <w:lang w:eastAsia="en-AU"/>
        </w:rPr>
        <w:t>Australia New Zealand Food Standards</w:t>
      </w:r>
      <w:r w:rsidRPr="00223B72">
        <w:rPr>
          <w:lang w:eastAsia="en-AU"/>
        </w:rPr>
        <w:t xml:space="preserve"> </w:t>
      </w:r>
      <w:r w:rsidRPr="00223B72">
        <w:rPr>
          <w:i/>
          <w:iCs/>
          <w:lang w:eastAsia="en-AU"/>
        </w:rPr>
        <w:t>Code</w:t>
      </w:r>
      <w:r w:rsidRPr="00223B72">
        <w:rPr>
          <w:lang w:eastAsia="en-AU"/>
        </w:rPr>
        <w:t xml:space="preserve"> to include or change maximum residue limits pertaining to agricultural and veterinary chemical products.</w:t>
      </w:r>
    </w:p>
    <w:p w14:paraId="697A0B49" w14:textId="77777777" w:rsidR="00A12E4E" w:rsidRPr="00223B72" w:rsidRDefault="00A12E4E" w:rsidP="00A12E4E">
      <w:pPr>
        <w:pStyle w:val="Schedule20H3"/>
      </w:pPr>
      <w:r w:rsidRPr="00223B72">
        <w:t>4</w:t>
      </w:r>
      <w:r w:rsidRPr="00223B72">
        <w:tab/>
        <w:t>Interpretation</w:t>
      </w:r>
    </w:p>
    <w:p w14:paraId="0A0FD98C" w14:textId="77777777" w:rsidR="00A12E4E" w:rsidRPr="00223B72" w:rsidRDefault="00A12E4E" w:rsidP="00A12E4E">
      <w:pPr>
        <w:pStyle w:val="Schedule20instrumenttext"/>
        <w:ind w:left="142"/>
        <w:rPr>
          <w:lang w:eastAsia="en-AU"/>
        </w:rPr>
      </w:pPr>
      <w:r w:rsidRPr="00223B72">
        <w:rPr>
          <w:lang w:eastAsia="en-AU"/>
        </w:rPr>
        <w:tab/>
        <w:t>In this instrument: —</w:t>
      </w:r>
    </w:p>
    <w:p w14:paraId="1D198429" w14:textId="77777777" w:rsidR="00A12E4E" w:rsidRPr="00223B72" w:rsidRDefault="00A12E4E" w:rsidP="00A12E4E">
      <w:pPr>
        <w:pStyle w:val="Schedule20instrumenttext"/>
        <w:ind w:left="709" w:hanging="567"/>
        <w:rPr>
          <w:lang w:eastAsia="en-AU"/>
        </w:rPr>
      </w:pPr>
      <w:r w:rsidRPr="00223B72">
        <w:rPr>
          <w:lang w:eastAsia="en-AU"/>
        </w:rPr>
        <w:tab/>
      </w:r>
      <w:r w:rsidRPr="00223B72">
        <w:rPr>
          <w:rFonts w:ascii="Times New Roman Bold"/>
          <w:lang w:eastAsia="en-AU"/>
        </w:rPr>
        <w:t>APVMA</w:t>
      </w:r>
      <w:r w:rsidRPr="00223B72">
        <w:rPr>
          <w:lang w:eastAsia="en-AU"/>
        </w:rPr>
        <w:t xml:space="preserve"> means the Australian Pesticides and Veterinary Medicines Authority established by section 6 of the </w:t>
      </w:r>
      <w:r w:rsidRPr="00223B72">
        <w:rPr>
          <w:i/>
          <w:iCs/>
          <w:lang w:eastAsia="en-AU"/>
        </w:rPr>
        <w:t>Agricultural and Veterinary Chemicals (Administration) Act 1992</w:t>
      </w:r>
      <w:r w:rsidRPr="00223B72">
        <w:rPr>
          <w:lang w:eastAsia="en-AU"/>
        </w:rPr>
        <w:t>; and</w:t>
      </w:r>
    </w:p>
    <w:p w14:paraId="76EFEA7D" w14:textId="77777777" w:rsidR="00A12E4E" w:rsidRPr="00223B72" w:rsidRDefault="00A12E4E" w:rsidP="00A12E4E">
      <w:pPr>
        <w:pStyle w:val="Schedule20instrumenttext"/>
        <w:ind w:left="709" w:hanging="567"/>
        <w:rPr>
          <w:lang w:eastAsia="en-AU"/>
        </w:rPr>
      </w:pPr>
      <w:r w:rsidRPr="00223B72">
        <w:rPr>
          <w:lang w:eastAsia="en-AU"/>
        </w:rPr>
        <w:tab/>
      </w:r>
      <w:r w:rsidRPr="00223B72">
        <w:rPr>
          <w:rFonts w:ascii="Times New Roman Bold"/>
          <w:lang w:eastAsia="en-AU"/>
        </w:rPr>
        <w:t>Principal Instrument</w:t>
      </w:r>
      <w:r w:rsidRPr="00223B72">
        <w:rPr>
          <w:lang w:eastAsia="en-AU"/>
        </w:rPr>
        <w:t xml:space="preserve"> means Schedule 20</w:t>
      </w:r>
      <w:r w:rsidR="001E6761">
        <w:rPr>
          <w:lang w:eastAsia="en-AU"/>
        </w:rPr>
        <w:t xml:space="preserve"> — </w:t>
      </w:r>
      <w:r w:rsidRPr="00223B72">
        <w:rPr>
          <w:lang w:eastAsia="en-AU"/>
        </w:rPr>
        <w:t xml:space="preserve">Maximum residue limits in </w:t>
      </w:r>
      <w:r w:rsidRPr="00223B72">
        <w:rPr>
          <w:iCs/>
          <w:lang w:eastAsia="en-AU"/>
        </w:rPr>
        <w:t>the</w:t>
      </w:r>
      <w:r w:rsidRPr="00223B72">
        <w:rPr>
          <w:i/>
          <w:iCs/>
          <w:lang w:eastAsia="en-AU"/>
        </w:rPr>
        <w:t xml:space="preserve"> </w:t>
      </w:r>
      <w:r w:rsidRPr="00223B72">
        <w:rPr>
          <w:iCs/>
          <w:lang w:eastAsia="en-AU"/>
        </w:rPr>
        <w:t>Australia New Zealand Food Standard Code</w:t>
      </w:r>
      <w:r w:rsidRPr="00223B72">
        <w:rPr>
          <w:lang w:eastAsia="en-AU"/>
        </w:rPr>
        <w:t xml:space="preserve"> as defined in Section 4 of the </w:t>
      </w:r>
      <w:r w:rsidRPr="00223B72">
        <w:rPr>
          <w:i/>
          <w:iCs/>
          <w:lang w:eastAsia="en-AU"/>
        </w:rPr>
        <w:t>Food Standards Australia New Zealand Act 1991</w:t>
      </w:r>
      <w:r w:rsidRPr="00223B72">
        <w:rPr>
          <w:lang w:eastAsia="en-AU"/>
        </w:rPr>
        <w:t xml:space="preserve"> being the Code published in </w:t>
      </w:r>
      <w:r w:rsidRPr="00223B72">
        <w:rPr>
          <w:i/>
          <w:iCs/>
          <w:lang w:eastAsia="en-AU"/>
        </w:rPr>
        <w:t>Gazette</w:t>
      </w:r>
      <w:r w:rsidRPr="00223B72">
        <w:rPr>
          <w:lang w:eastAsia="en-AU"/>
        </w:rPr>
        <w:t xml:space="preserve"> No. P 27 on 27 August 1987 together with any amendments of the standards in that Code. Schedule 20 was published in the </w:t>
      </w:r>
      <w:r w:rsidRPr="00223B72">
        <w:rPr>
          <w:i/>
          <w:lang w:eastAsia="en-AU"/>
        </w:rPr>
        <w:t>Food Standards Gazette</w:t>
      </w:r>
      <w:r w:rsidRPr="00223B72">
        <w:rPr>
          <w:lang w:eastAsia="en-AU"/>
        </w:rPr>
        <w:t xml:space="preserve"> FSC 96 on Thursday 10 April 2015 and was registered as a legislative instrument on 1 April 2015 (F2015L00468).</w:t>
      </w:r>
    </w:p>
    <w:p w14:paraId="6D03B631" w14:textId="55BC8373" w:rsidR="00A12E4E" w:rsidRPr="00223B72" w:rsidRDefault="00A12E4E" w:rsidP="00A12E4E">
      <w:pPr>
        <w:pStyle w:val="Schedule20H2"/>
        <w:ind w:left="2268" w:hanging="2268"/>
      </w:pPr>
      <w:r w:rsidRPr="00223B72">
        <w:t>Part 2</w:t>
      </w:r>
      <w:r w:rsidRPr="00223B72">
        <w:tab/>
        <w:t>Variations to Schedule 20</w:t>
      </w:r>
      <w:r w:rsidR="00867A2D">
        <w:t xml:space="preserve"> – </w:t>
      </w:r>
      <w:r w:rsidRPr="00223B72">
        <w:t>Maximum Residue Limits</w:t>
      </w:r>
    </w:p>
    <w:p w14:paraId="42716E83" w14:textId="77777777" w:rsidR="00A12E4E" w:rsidRPr="00223B72" w:rsidRDefault="00A12E4E" w:rsidP="00A12E4E">
      <w:pPr>
        <w:pStyle w:val="Schedule20H3"/>
        <w:rPr>
          <w:rFonts w:eastAsia="Arial"/>
        </w:rPr>
      </w:pPr>
      <w:r w:rsidRPr="00223B72">
        <w:t>5</w:t>
      </w:r>
      <w:r w:rsidRPr="00223B72">
        <w:tab/>
        <w:t>Variations to Schedule 20</w:t>
      </w:r>
    </w:p>
    <w:p w14:paraId="14A9630C" w14:textId="77777777" w:rsidR="00A12E4E" w:rsidRPr="00223B72" w:rsidRDefault="00A12E4E" w:rsidP="001E6761">
      <w:pPr>
        <w:pStyle w:val="Schedule20instrumenttext"/>
        <w:ind w:left="709" w:hanging="567"/>
        <w:rPr>
          <w:lang w:eastAsia="en-AU"/>
        </w:rPr>
        <w:sectPr w:rsidR="00A12E4E" w:rsidRPr="00223B72" w:rsidSect="001E6761">
          <w:pgSz w:w="11906" w:h="16838"/>
          <w:pgMar w:top="1440" w:right="1134" w:bottom="1440" w:left="1134" w:header="680" w:footer="737" w:gutter="0"/>
          <w:cols w:space="708"/>
          <w:docGrid w:linePitch="360"/>
        </w:sectPr>
      </w:pPr>
      <w:r w:rsidRPr="00223B72">
        <w:rPr>
          <w:rFonts w:ascii="Times New Roman Bold" w:eastAsia="Times New Roman Bold" w:hAnsi="Times New Roman Bold" w:cs="Times New Roman Bold"/>
          <w:lang w:eastAsia="en-AU"/>
        </w:rPr>
        <w:tab/>
      </w:r>
      <w:r w:rsidRPr="00223B72">
        <w:rPr>
          <w:lang w:eastAsia="en-AU"/>
        </w:rPr>
        <w:t>The Schedule to this instrument sets out the variations made to the Principal Instrument by this instrument.</w:t>
      </w:r>
    </w:p>
    <w:p w14:paraId="41497377" w14:textId="77777777" w:rsidR="00A12E4E" w:rsidRPr="00223B72" w:rsidRDefault="00A12E4E" w:rsidP="00A12E4E">
      <w:pPr>
        <w:pStyle w:val="Schedule20H1"/>
      </w:pPr>
      <w:r w:rsidRPr="00223B72">
        <w:lastRenderedPageBreak/>
        <w:t>Schedule</w:t>
      </w:r>
    </w:p>
    <w:p w14:paraId="39DF673C" w14:textId="77777777" w:rsidR="00A12E4E" w:rsidRPr="00223B72" w:rsidRDefault="001E6761" w:rsidP="00A12E4E">
      <w:pPr>
        <w:pStyle w:val="Schedule20H2"/>
      </w:pPr>
      <w:r>
        <w:t>Variations to Schedule 20 —</w:t>
      </w:r>
      <w:r w:rsidR="00A12E4E" w:rsidRPr="00223B72">
        <w:t xml:space="preserve"> Maximum residue limits</w:t>
      </w:r>
    </w:p>
    <w:p w14:paraId="4A883BD1" w14:textId="77777777" w:rsidR="00A12E4E" w:rsidRPr="00223B72" w:rsidRDefault="00A12E4E" w:rsidP="00A12E4E">
      <w:pPr>
        <w:pStyle w:val="Schedule20text"/>
        <w:rPr>
          <w:color w:val="auto"/>
        </w:rPr>
      </w:pPr>
      <w:r w:rsidRPr="00223B72">
        <w:rPr>
          <w:color w:val="auto"/>
        </w:rPr>
        <w:t>[1] The table to section S20</w:t>
      </w:r>
      <w:r w:rsidRPr="00223B72">
        <w:rPr>
          <w:color w:val="auto"/>
        </w:rPr>
        <w:t>–</w:t>
      </w:r>
      <w:r w:rsidRPr="00223B72">
        <w:rPr>
          <w:color w:val="auto"/>
        </w:rPr>
        <w:t>3 in Schedule 20 is varied by</w:t>
      </w:r>
    </w:p>
    <w:p w14:paraId="676BA4A7" w14:textId="77777777" w:rsidR="00A12E4E" w:rsidRDefault="00A12E4E" w:rsidP="00A12E4E">
      <w:pPr>
        <w:pStyle w:val="FSCDraftingitem"/>
        <w:rPr>
          <w:sz w:val="18"/>
          <w:szCs w:val="18"/>
        </w:rPr>
      </w:pPr>
      <w:r w:rsidRPr="00A07732">
        <w:rPr>
          <w:sz w:val="18"/>
          <w:szCs w:val="18"/>
        </w:rPr>
        <w:t>[1.1]</w:t>
      </w:r>
      <w:r w:rsidRPr="00A07732">
        <w:rPr>
          <w:sz w:val="18"/>
          <w:szCs w:val="18"/>
        </w:rPr>
        <w:tab/>
        <w:t xml:space="preserve">omitting from each of the following chemicals, the foods and associated MRLs </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9A4AE6" w14:paraId="231E5E56" w14:textId="77777777" w:rsidTr="00293A40">
        <w:trPr>
          <w:cantSplit/>
        </w:trPr>
        <w:tc>
          <w:tcPr>
            <w:tcW w:w="4423" w:type="dxa"/>
            <w:gridSpan w:val="2"/>
            <w:tcBorders>
              <w:top w:val="single" w:sz="4" w:space="0" w:color="auto"/>
            </w:tcBorders>
            <w:shd w:val="clear" w:color="auto" w:fill="auto"/>
          </w:tcPr>
          <w:p w14:paraId="279891CE" w14:textId="77777777" w:rsidR="00A12E4E" w:rsidRPr="00C73A3A" w:rsidRDefault="008A7A1A" w:rsidP="00293A40">
            <w:pPr>
              <w:pStyle w:val="FSCtblh3"/>
            </w:pPr>
            <w:r>
              <w:rPr>
                <w:lang w:val="en-US"/>
              </w:rPr>
              <w:t>Agvet chemical:</w:t>
            </w:r>
            <w:r w:rsidR="00A12E4E" w:rsidRPr="00A07732">
              <w:rPr>
                <w:lang w:val="en-US"/>
              </w:rPr>
              <w:t xml:space="preserve"> </w:t>
            </w:r>
            <w:proofErr w:type="spellStart"/>
            <w:r w:rsidR="00A12E4E" w:rsidRPr="00906383">
              <w:t>Cypermethrin</w:t>
            </w:r>
            <w:proofErr w:type="spellEnd"/>
          </w:p>
        </w:tc>
      </w:tr>
      <w:tr w:rsidR="00A12E4E" w:rsidRPr="00D91B7B" w14:paraId="5FE1916B" w14:textId="77777777" w:rsidTr="00293A40">
        <w:trPr>
          <w:cantSplit/>
        </w:trPr>
        <w:tc>
          <w:tcPr>
            <w:tcW w:w="4423" w:type="dxa"/>
            <w:gridSpan w:val="2"/>
            <w:tcBorders>
              <w:bottom w:val="single" w:sz="4" w:space="0" w:color="auto"/>
            </w:tcBorders>
            <w:shd w:val="clear" w:color="auto" w:fill="auto"/>
          </w:tcPr>
          <w:p w14:paraId="5F15BC31" w14:textId="77777777" w:rsidR="00A12E4E" w:rsidRPr="00D91B7B" w:rsidRDefault="00A12E4E" w:rsidP="008A7A1A">
            <w:pPr>
              <w:pStyle w:val="FSCtblh4"/>
            </w:pPr>
            <w:r w:rsidRPr="00D91B7B">
              <w:rPr>
                <w:iCs/>
                <w:color w:val="000000"/>
                <w:szCs w:val="18"/>
                <w:shd w:val="clear" w:color="auto" w:fill="FFFFFF"/>
              </w:rPr>
              <w:t xml:space="preserve">Permitted residue: </w:t>
            </w:r>
            <w:proofErr w:type="spellStart"/>
            <w:r w:rsidRPr="00D91B7B">
              <w:rPr>
                <w:iCs/>
                <w:color w:val="000000"/>
                <w:szCs w:val="18"/>
                <w:shd w:val="clear" w:color="auto" w:fill="FFFFFF"/>
              </w:rPr>
              <w:t>Cypermethrin</w:t>
            </w:r>
            <w:proofErr w:type="spellEnd"/>
            <w:r w:rsidRPr="00D91B7B">
              <w:rPr>
                <w:iCs/>
                <w:color w:val="000000"/>
                <w:szCs w:val="18"/>
                <w:shd w:val="clear" w:color="auto" w:fill="FFFFFF"/>
              </w:rPr>
              <w:t>, sum of isomers</w:t>
            </w:r>
          </w:p>
        </w:tc>
      </w:tr>
      <w:tr w:rsidR="00A12E4E" w:rsidRPr="009A4AE6" w14:paraId="049B856A" w14:textId="77777777" w:rsidTr="00293A40">
        <w:trPr>
          <w:cantSplit/>
        </w:trPr>
        <w:tc>
          <w:tcPr>
            <w:tcW w:w="3402" w:type="dxa"/>
            <w:tcBorders>
              <w:top w:val="single" w:sz="4" w:space="0" w:color="auto"/>
              <w:bottom w:val="single" w:sz="4" w:space="0" w:color="auto"/>
            </w:tcBorders>
          </w:tcPr>
          <w:p w14:paraId="6B94AC1B" w14:textId="77777777" w:rsidR="00A12E4E" w:rsidRPr="009A4AE6" w:rsidRDefault="00A12E4E" w:rsidP="00293A40">
            <w:pPr>
              <w:pStyle w:val="FSCtblMRL1"/>
            </w:pPr>
            <w:r w:rsidRPr="00520F5F">
              <w:rPr>
                <w:szCs w:val="18"/>
              </w:rPr>
              <w:t>P</w:t>
            </w:r>
            <w:r>
              <w:rPr>
                <w:szCs w:val="18"/>
              </w:rPr>
              <w:t>arsley</w:t>
            </w:r>
          </w:p>
        </w:tc>
        <w:tc>
          <w:tcPr>
            <w:tcW w:w="1021" w:type="dxa"/>
            <w:tcBorders>
              <w:top w:val="single" w:sz="4" w:space="0" w:color="auto"/>
              <w:bottom w:val="single" w:sz="4" w:space="0" w:color="auto"/>
            </w:tcBorders>
          </w:tcPr>
          <w:p w14:paraId="419B79C6" w14:textId="77777777" w:rsidR="00A12E4E" w:rsidRPr="009A4AE6" w:rsidRDefault="00A12E4E" w:rsidP="00293A40">
            <w:pPr>
              <w:pStyle w:val="FSCtblMRL2"/>
            </w:pPr>
            <w:r w:rsidRPr="00520F5F">
              <w:rPr>
                <w:szCs w:val="18"/>
              </w:rPr>
              <w:t>T</w:t>
            </w:r>
            <w:r>
              <w:rPr>
                <w:szCs w:val="18"/>
              </w:rPr>
              <w:t>5</w:t>
            </w:r>
          </w:p>
        </w:tc>
      </w:tr>
    </w:tbl>
    <w:p w14:paraId="5D59D6DF" w14:textId="77777777" w:rsidR="00A12E4E" w:rsidRPr="00A07732" w:rsidRDefault="00A12E4E" w:rsidP="00A12E4E">
      <w:pPr>
        <w:pStyle w:val="FSCDraftingitem"/>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A07732" w14:paraId="25D4063E" w14:textId="77777777" w:rsidTr="00293A40">
        <w:trPr>
          <w:cantSplit/>
        </w:trPr>
        <w:tc>
          <w:tcPr>
            <w:tcW w:w="4423" w:type="dxa"/>
            <w:gridSpan w:val="2"/>
            <w:tcBorders>
              <w:top w:val="single" w:sz="4" w:space="0" w:color="auto"/>
            </w:tcBorders>
            <w:shd w:val="clear" w:color="auto" w:fill="auto"/>
          </w:tcPr>
          <w:p w14:paraId="5A951F06" w14:textId="77777777" w:rsidR="00A12E4E" w:rsidRPr="00A07732" w:rsidRDefault="008A7A1A" w:rsidP="00293A40">
            <w:pPr>
              <w:pStyle w:val="FSCtblh3"/>
            </w:pPr>
            <w:r>
              <w:rPr>
                <w:lang w:val="en-US"/>
              </w:rPr>
              <w:t>Agvet chemical:</w:t>
            </w:r>
            <w:r w:rsidR="00A12E4E" w:rsidRPr="00A07732">
              <w:rPr>
                <w:lang w:val="en-US"/>
              </w:rPr>
              <w:t xml:space="preserve"> </w:t>
            </w:r>
            <w:proofErr w:type="spellStart"/>
            <w:r w:rsidR="00A12E4E" w:rsidRPr="00A07732">
              <w:t>Dimethomorph</w:t>
            </w:r>
            <w:proofErr w:type="spellEnd"/>
          </w:p>
        </w:tc>
      </w:tr>
      <w:tr w:rsidR="00A12E4E" w:rsidRPr="00A07732" w14:paraId="6F146618" w14:textId="77777777" w:rsidTr="00293A40">
        <w:trPr>
          <w:cantSplit/>
        </w:trPr>
        <w:tc>
          <w:tcPr>
            <w:tcW w:w="4423" w:type="dxa"/>
            <w:gridSpan w:val="2"/>
            <w:tcBorders>
              <w:bottom w:val="single" w:sz="4" w:space="0" w:color="auto"/>
            </w:tcBorders>
            <w:shd w:val="clear" w:color="auto" w:fill="auto"/>
          </w:tcPr>
          <w:p w14:paraId="520042ED" w14:textId="77777777" w:rsidR="00A12E4E" w:rsidRPr="00A07732" w:rsidRDefault="00A12E4E" w:rsidP="00293A40">
            <w:pPr>
              <w:pStyle w:val="FSCtblh4"/>
            </w:pPr>
            <w:r w:rsidRPr="00A07732">
              <w:t xml:space="preserve">Permitted residue: </w:t>
            </w:r>
            <w:r w:rsidRPr="00A07732">
              <w:rPr>
                <w:iCs/>
                <w:szCs w:val="18"/>
                <w:shd w:val="clear" w:color="auto" w:fill="FFFFFF"/>
              </w:rPr>
              <w:t xml:space="preserve">Sum of E and Z isomers of </w:t>
            </w:r>
            <w:proofErr w:type="spellStart"/>
            <w:r w:rsidRPr="00A07732">
              <w:rPr>
                <w:iCs/>
                <w:szCs w:val="18"/>
                <w:shd w:val="clear" w:color="auto" w:fill="FFFFFF"/>
              </w:rPr>
              <w:t>dimethomorph</w:t>
            </w:r>
            <w:proofErr w:type="spellEnd"/>
          </w:p>
        </w:tc>
      </w:tr>
      <w:tr w:rsidR="00A12E4E" w:rsidRPr="00A07732" w14:paraId="1070898F" w14:textId="77777777" w:rsidTr="00293A40">
        <w:trPr>
          <w:cantSplit/>
        </w:trPr>
        <w:tc>
          <w:tcPr>
            <w:tcW w:w="3402" w:type="dxa"/>
            <w:tcBorders>
              <w:top w:val="single" w:sz="4" w:space="0" w:color="auto"/>
            </w:tcBorders>
            <w:vAlign w:val="bottom"/>
          </w:tcPr>
          <w:p w14:paraId="7C9DAB6A" w14:textId="77777777" w:rsidR="00A12E4E" w:rsidRPr="00A07732" w:rsidRDefault="00A12E4E" w:rsidP="00293A40">
            <w:pPr>
              <w:pStyle w:val="FSCtblMRL1"/>
            </w:pPr>
            <w:r w:rsidRPr="00A07732">
              <w:rPr>
                <w:rFonts w:eastAsia="Calibri"/>
              </w:rPr>
              <w:t>Leek</w:t>
            </w:r>
          </w:p>
        </w:tc>
        <w:tc>
          <w:tcPr>
            <w:tcW w:w="1021" w:type="dxa"/>
            <w:tcBorders>
              <w:top w:val="single" w:sz="4" w:space="0" w:color="auto"/>
            </w:tcBorders>
            <w:vAlign w:val="bottom"/>
          </w:tcPr>
          <w:p w14:paraId="47C5F5B9" w14:textId="77777777" w:rsidR="00A12E4E" w:rsidRPr="00A07732" w:rsidRDefault="00A12E4E" w:rsidP="00293A40">
            <w:pPr>
              <w:pStyle w:val="FSCtblMRL2"/>
            </w:pPr>
            <w:r w:rsidRPr="00A07732">
              <w:rPr>
                <w:rFonts w:eastAsia="Calibri"/>
              </w:rPr>
              <w:t>0.5</w:t>
            </w:r>
          </w:p>
        </w:tc>
      </w:tr>
      <w:tr w:rsidR="00A12E4E" w:rsidRPr="00A07732" w14:paraId="6431A372" w14:textId="77777777" w:rsidTr="00293A40">
        <w:trPr>
          <w:cantSplit/>
        </w:trPr>
        <w:tc>
          <w:tcPr>
            <w:tcW w:w="3402" w:type="dxa"/>
            <w:tcBorders>
              <w:bottom w:val="single" w:sz="4" w:space="0" w:color="auto"/>
            </w:tcBorders>
            <w:vAlign w:val="bottom"/>
          </w:tcPr>
          <w:p w14:paraId="4859F423" w14:textId="77777777" w:rsidR="00A12E4E" w:rsidRPr="00A07732" w:rsidRDefault="00A12E4E" w:rsidP="00293A40">
            <w:pPr>
              <w:pStyle w:val="FSCtblMRL1"/>
              <w:rPr>
                <w:rFonts w:eastAsia="Calibri"/>
              </w:rPr>
            </w:pPr>
            <w:r w:rsidRPr="00A07732">
              <w:rPr>
                <w:rFonts w:eastAsia="Calibri"/>
              </w:rPr>
              <w:t>Onion, Welsh</w:t>
            </w:r>
          </w:p>
        </w:tc>
        <w:tc>
          <w:tcPr>
            <w:tcW w:w="1021" w:type="dxa"/>
            <w:tcBorders>
              <w:bottom w:val="single" w:sz="4" w:space="0" w:color="auto"/>
            </w:tcBorders>
            <w:vAlign w:val="bottom"/>
          </w:tcPr>
          <w:p w14:paraId="3DF7BD9A" w14:textId="77777777" w:rsidR="00A12E4E" w:rsidRPr="00A07732" w:rsidRDefault="00A12E4E" w:rsidP="00293A40">
            <w:pPr>
              <w:pStyle w:val="FSCtblMRL2"/>
            </w:pPr>
            <w:r w:rsidRPr="00A07732">
              <w:rPr>
                <w:rFonts w:eastAsia="Calibri"/>
              </w:rPr>
              <w:t>2</w:t>
            </w:r>
          </w:p>
        </w:tc>
      </w:tr>
    </w:tbl>
    <w:p w14:paraId="5F5838D5" w14:textId="77777777" w:rsidR="00A12E4E" w:rsidRPr="00A07732" w:rsidRDefault="00A12E4E" w:rsidP="00A12E4E">
      <w:pPr>
        <w:pStyle w:val="FSCDraftingitem"/>
        <w:spacing w:line="240" w:lineRule="exact"/>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A07732" w14:paraId="69FE27CB" w14:textId="77777777" w:rsidTr="00293A40">
        <w:trPr>
          <w:cantSplit/>
        </w:trPr>
        <w:tc>
          <w:tcPr>
            <w:tcW w:w="4423" w:type="dxa"/>
            <w:gridSpan w:val="2"/>
            <w:tcBorders>
              <w:top w:val="single" w:sz="4" w:space="0" w:color="auto"/>
            </w:tcBorders>
            <w:shd w:val="clear" w:color="auto" w:fill="auto"/>
          </w:tcPr>
          <w:p w14:paraId="56893D36" w14:textId="77777777" w:rsidR="00A12E4E" w:rsidRPr="00A07732" w:rsidRDefault="00A12E4E" w:rsidP="008A7A1A">
            <w:pPr>
              <w:pStyle w:val="FSCtblh3"/>
            </w:pPr>
            <w:r w:rsidRPr="00A07732">
              <w:rPr>
                <w:lang w:val="en-US"/>
              </w:rPr>
              <w:t xml:space="preserve">Agvet chemical: </w:t>
            </w:r>
            <w:proofErr w:type="spellStart"/>
            <w:r w:rsidRPr="00A07732">
              <w:rPr>
                <w:bCs/>
              </w:rPr>
              <w:t>Fipronil</w:t>
            </w:r>
            <w:proofErr w:type="spellEnd"/>
            <w:r w:rsidRPr="00A07732">
              <w:t xml:space="preserve"> </w:t>
            </w:r>
          </w:p>
        </w:tc>
      </w:tr>
      <w:tr w:rsidR="00A12E4E" w:rsidRPr="00A07732" w14:paraId="5B205446" w14:textId="77777777" w:rsidTr="00293A40">
        <w:trPr>
          <w:cantSplit/>
        </w:trPr>
        <w:tc>
          <w:tcPr>
            <w:tcW w:w="4423" w:type="dxa"/>
            <w:gridSpan w:val="2"/>
            <w:tcBorders>
              <w:bottom w:val="single" w:sz="4" w:space="0" w:color="auto"/>
            </w:tcBorders>
            <w:shd w:val="clear" w:color="auto" w:fill="auto"/>
          </w:tcPr>
          <w:p w14:paraId="56497528" w14:textId="77777777" w:rsidR="00A12E4E" w:rsidRPr="00A07732" w:rsidRDefault="00A12E4E" w:rsidP="00293A40">
            <w:pPr>
              <w:pStyle w:val="FSCtblh4"/>
            </w:pPr>
            <w:r w:rsidRPr="00A07732">
              <w:t xml:space="preserve">Permitted residue: </w:t>
            </w:r>
            <w:r w:rsidRPr="00A07732">
              <w:rPr>
                <w:iCs/>
                <w:szCs w:val="18"/>
                <w:shd w:val="clear" w:color="auto" w:fill="FFFFFF"/>
              </w:rPr>
              <w:t xml:space="preserve">Sum of </w:t>
            </w:r>
            <w:proofErr w:type="spellStart"/>
            <w:r w:rsidRPr="00A07732">
              <w:rPr>
                <w:iCs/>
                <w:szCs w:val="18"/>
                <w:shd w:val="clear" w:color="auto" w:fill="FFFFFF"/>
              </w:rPr>
              <w:t>fipronil</w:t>
            </w:r>
            <w:proofErr w:type="spellEnd"/>
            <w:r w:rsidRPr="00A07732">
              <w:rPr>
                <w:iCs/>
                <w:szCs w:val="18"/>
                <w:shd w:val="clear" w:color="auto" w:fill="FFFFFF"/>
              </w:rPr>
              <w:t xml:space="preserve">, the </w:t>
            </w:r>
            <w:proofErr w:type="spellStart"/>
            <w:r w:rsidRPr="00A07732">
              <w:rPr>
                <w:iCs/>
                <w:szCs w:val="18"/>
                <w:shd w:val="clear" w:color="auto" w:fill="FFFFFF"/>
              </w:rPr>
              <w:t>sulphenyl</w:t>
            </w:r>
            <w:proofErr w:type="spellEnd"/>
            <w:r w:rsidRPr="00A07732">
              <w:rPr>
                <w:iCs/>
                <w:szCs w:val="18"/>
                <w:shd w:val="clear" w:color="auto" w:fill="FFFFFF"/>
              </w:rPr>
              <w:t xml:space="preserve"> metabolite (5-amino-1-[2,6-dichloro-4-(trifluoromethyl)phenyl]-4-[(trifluoromethyl) </w:t>
            </w:r>
            <w:proofErr w:type="spellStart"/>
            <w:r w:rsidRPr="00A07732">
              <w:rPr>
                <w:iCs/>
                <w:szCs w:val="18"/>
                <w:shd w:val="clear" w:color="auto" w:fill="FFFFFF"/>
              </w:rPr>
              <w:t>sulphenyl</w:t>
            </w:r>
            <w:proofErr w:type="spellEnd"/>
            <w:r w:rsidRPr="00A07732">
              <w:rPr>
                <w:iCs/>
                <w:szCs w:val="18"/>
                <w:shd w:val="clear" w:color="auto" w:fill="FFFFFF"/>
              </w:rPr>
              <w:t>]-1</w:t>
            </w:r>
            <w:r w:rsidRPr="00A07732">
              <w:rPr>
                <w:szCs w:val="18"/>
                <w:shd w:val="clear" w:color="auto" w:fill="FFFFFF"/>
              </w:rPr>
              <w:t>H</w:t>
            </w:r>
            <w:r w:rsidRPr="00A07732">
              <w:rPr>
                <w:iCs/>
                <w:szCs w:val="18"/>
                <w:shd w:val="clear" w:color="auto" w:fill="FFFFFF"/>
              </w:rPr>
              <w:t>-pyrazole-3-carbonitrile), the sulphonyl metabolite (5-amino-1-[2,6-dichloro-4-(trifluoromethyl)phenyl]-4-[(trifluoromethyl)sulphonyl]-1</w:t>
            </w:r>
            <w:r w:rsidRPr="00A07732">
              <w:rPr>
                <w:szCs w:val="18"/>
                <w:shd w:val="clear" w:color="auto" w:fill="FFFFFF"/>
              </w:rPr>
              <w:t>H</w:t>
            </w:r>
            <w:r w:rsidRPr="00A07732">
              <w:rPr>
                <w:iCs/>
                <w:szCs w:val="18"/>
                <w:shd w:val="clear" w:color="auto" w:fill="FFFFFF"/>
              </w:rPr>
              <w:t xml:space="preserve">-pyrazole-3-carbonitrile), and the </w:t>
            </w:r>
            <w:proofErr w:type="spellStart"/>
            <w:r w:rsidRPr="00A07732">
              <w:rPr>
                <w:iCs/>
                <w:szCs w:val="18"/>
                <w:shd w:val="clear" w:color="auto" w:fill="FFFFFF"/>
              </w:rPr>
              <w:t>trifluoromethyl</w:t>
            </w:r>
            <w:proofErr w:type="spellEnd"/>
            <w:r w:rsidRPr="00A07732">
              <w:rPr>
                <w:iCs/>
                <w:szCs w:val="18"/>
                <w:shd w:val="clear" w:color="auto" w:fill="FFFFFF"/>
              </w:rPr>
              <w:t xml:space="preserve"> metabolite (5-amino-4-trifluoromethyl-1-[2,6-dichloro-4-(trifluoromethyl)phenyl]-1</w:t>
            </w:r>
            <w:r w:rsidRPr="00A07732">
              <w:rPr>
                <w:szCs w:val="18"/>
                <w:shd w:val="clear" w:color="auto" w:fill="FFFFFF"/>
              </w:rPr>
              <w:t>H-</w:t>
            </w:r>
            <w:r w:rsidRPr="00A07732">
              <w:rPr>
                <w:iCs/>
                <w:szCs w:val="18"/>
                <w:shd w:val="clear" w:color="auto" w:fill="FFFFFF"/>
              </w:rPr>
              <w:t>pyrazole-3-carbonitrile)</w:t>
            </w:r>
          </w:p>
        </w:tc>
      </w:tr>
      <w:tr w:rsidR="00A12E4E" w:rsidRPr="00A07732" w14:paraId="20A8E4AC" w14:textId="77777777" w:rsidTr="00293A40">
        <w:trPr>
          <w:cantSplit/>
        </w:trPr>
        <w:tc>
          <w:tcPr>
            <w:tcW w:w="3402" w:type="dxa"/>
            <w:vAlign w:val="bottom"/>
          </w:tcPr>
          <w:p w14:paraId="024DEBFB" w14:textId="77777777" w:rsidR="00A12E4E" w:rsidRPr="00A07732" w:rsidRDefault="00A12E4E" w:rsidP="00293A40">
            <w:pPr>
              <w:pStyle w:val="FSCtblMRL1"/>
            </w:pPr>
            <w:r w:rsidRPr="00A07732">
              <w:t>Cotton seed</w:t>
            </w:r>
          </w:p>
        </w:tc>
        <w:tc>
          <w:tcPr>
            <w:tcW w:w="1021" w:type="dxa"/>
            <w:vAlign w:val="bottom"/>
          </w:tcPr>
          <w:p w14:paraId="0262BAE7" w14:textId="77777777" w:rsidR="00A12E4E" w:rsidRPr="00A07732" w:rsidRDefault="00A12E4E" w:rsidP="00293A40">
            <w:pPr>
              <w:pStyle w:val="FSCtblMRL2"/>
            </w:pPr>
            <w:r w:rsidRPr="00A07732">
              <w:t>*0.01</w:t>
            </w:r>
          </w:p>
        </w:tc>
      </w:tr>
      <w:tr w:rsidR="00A12E4E" w:rsidRPr="00A07732" w14:paraId="02FCF3DD" w14:textId="77777777" w:rsidTr="00293A40">
        <w:trPr>
          <w:cantSplit/>
        </w:trPr>
        <w:tc>
          <w:tcPr>
            <w:tcW w:w="3402" w:type="dxa"/>
            <w:vAlign w:val="bottom"/>
          </w:tcPr>
          <w:p w14:paraId="0A59602B" w14:textId="77777777" w:rsidR="00A12E4E" w:rsidRPr="00A07732" w:rsidRDefault="00A12E4E" w:rsidP="00293A40">
            <w:pPr>
              <w:pStyle w:val="FSCtblMRL1"/>
            </w:pPr>
            <w:r w:rsidRPr="00A07732">
              <w:t>Poppy seed</w:t>
            </w:r>
          </w:p>
        </w:tc>
        <w:tc>
          <w:tcPr>
            <w:tcW w:w="1021" w:type="dxa"/>
            <w:vAlign w:val="bottom"/>
          </w:tcPr>
          <w:p w14:paraId="21CAFA9C" w14:textId="77777777" w:rsidR="00A12E4E" w:rsidRPr="00A07732" w:rsidRDefault="00A12E4E" w:rsidP="00293A40">
            <w:pPr>
              <w:pStyle w:val="FSCtblMRL2"/>
            </w:pPr>
            <w:r w:rsidRPr="00A07732">
              <w:t>*0.01</w:t>
            </w:r>
          </w:p>
        </w:tc>
      </w:tr>
      <w:tr w:rsidR="00A12E4E" w:rsidRPr="00A07732" w14:paraId="4DCAD673" w14:textId="77777777" w:rsidTr="00293A40">
        <w:trPr>
          <w:cantSplit/>
        </w:trPr>
        <w:tc>
          <w:tcPr>
            <w:tcW w:w="3402" w:type="dxa"/>
            <w:vAlign w:val="bottom"/>
          </w:tcPr>
          <w:p w14:paraId="3D2419CF" w14:textId="77777777" w:rsidR="00A12E4E" w:rsidRPr="00A07732" w:rsidRDefault="00A12E4E" w:rsidP="00293A40">
            <w:pPr>
              <w:pStyle w:val="FSCtblMRL1"/>
              <w:rPr>
                <w:rFonts w:eastAsia="Calibri"/>
              </w:rPr>
            </w:pPr>
            <w:r w:rsidRPr="00A07732">
              <w:rPr>
                <w:rFonts w:eastAsia="Calibri"/>
              </w:rPr>
              <w:t>Rape seed (canola)</w:t>
            </w:r>
          </w:p>
        </w:tc>
        <w:tc>
          <w:tcPr>
            <w:tcW w:w="1021" w:type="dxa"/>
            <w:vAlign w:val="bottom"/>
          </w:tcPr>
          <w:p w14:paraId="2CFF00B4" w14:textId="77777777" w:rsidR="00A12E4E" w:rsidRPr="00A07732" w:rsidRDefault="00A12E4E" w:rsidP="00293A40">
            <w:pPr>
              <w:pStyle w:val="FSCtblMRL2"/>
              <w:rPr>
                <w:rFonts w:eastAsia="Calibri"/>
              </w:rPr>
            </w:pPr>
            <w:r w:rsidRPr="00A07732">
              <w:rPr>
                <w:rFonts w:eastAsia="Calibri"/>
              </w:rPr>
              <w:t>*0.01</w:t>
            </w:r>
          </w:p>
        </w:tc>
      </w:tr>
      <w:tr w:rsidR="00A12E4E" w:rsidRPr="00A07732" w14:paraId="3B9BEC79" w14:textId="77777777" w:rsidTr="00293A40">
        <w:trPr>
          <w:cantSplit/>
        </w:trPr>
        <w:tc>
          <w:tcPr>
            <w:tcW w:w="3402" w:type="dxa"/>
            <w:tcBorders>
              <w:bottom w:val="single" w:sz="4" w:space="0" w:color="auto"/>
            </w:tcBorders>
            <w:vAlign w:val="bottom"/>
          </w:tcPr>
          <w:p w14:paraId="7991EA8B" w14:textId="77777777" w:rsidR="00A12E4E" w:rsidRPr="00A07732" w:rsidRDefault="00A12E4E" w:rsidP="00293A40">
            <w:pPr>
              <w:pStyle w:val="FSCtblMRL1"/>
              <w:rPr>
                <w:rFonts w:eastAsia="Calibri"/>
              </w:rPr>
            </w:pPr>
            <w:r w:rsidRPr="00A07732">
              <w:rPr>
                <w:rFonts w:eastAsia="Calibri"/>
              </w:rPr>
              <w:t>Sunflower seed</w:t>
            </w:r>
          </w:p>
        </w:tc>
        <w:tc>
          <w:tcPr>
            <w:tcW w:w="1021" w:type="dxa"/>
            <w:tcBorders>
              <w:bottom w:val="single" w:sz="4" w:space="0" w:color="auto"/>
            </w:tcBorders>
            <w:vAlign w:val="bottom"/>
          </w:tcPr>
          <w:p w14:paraId="6DDFBE7E" w14:textId="77777777" w:rsidR="00A12E4E" w:rsidRPr="00A07732" w:rsidRDefault="00A12E4E" w:rsidP="00293A40">
            <w:pPr>
              <w:pStyle w:val="FSCtblMRL2"/>
              <w:rPr>
                <w:rFonts w:eastAsia="Calibri"/>
              </w:rPr>
            </w:pPr>
            <w:r w:rsidRPr="00A07732">
              <w:rPr>
                <w:rFonts w:eastAsia="Calibri"/>
              </w:rPr>
              <w:t>*0.01</w:t>
            </w:r>
          </w:p>
        </w:tc>
      </w:tr>
    </w:tbl>
    <w:p w14:paraId="67CBABCE" w14:textId="77777777" w:rsidR="00A12E4E" w:rsidRPr="00A07732" w:rsidRDefault="00A12E4E" w:rsidP="00A12E4E">
      <w:pPr>
        <w:pStyle w:val="FSCDraftingitem"/>
        <w:spacing w:line="240" w:lineRule="exact"/>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A07732" w14:paraId="6CAB498A" w14:textId="77777777" w:rsidTr="00293A40">
        <w:trPr>
          <w:cantSplit/>
        </w:trPr>
        <w:tc>
          <w:tcPr>
            <w:tcW w:w="4423" w:type="dxa"/>
            <w:gridSpan w:val="2"/>
            <w:tcBorders>
              <w:top w:val="single" w:sz="4" w:space="0" w:color="auto"/>
            </w:tcBorders>
            <w:shd w:val="clear" w:color="auto" w:fill="auto"/>
          </w:tcPr>
          <w:p w14:paraId="0B8AF37A" w14:textId="77777777" w:rsidR="00A12E4E" w:rsidRPr="00A07732" w:rsidRDefault="008A7A1A" w:rsidP="00293A40">
            <w:pPr>
              <w:pStyle w:val="FSCtblh3"/>
            </w:pPr>
            <w:r>
              <w:rPr>
                <w:lang w:val="en-US"/>
              </w:rPr>
              <w:t>Agvet chemical:</w:t>
            </w:r>
            <w:r w:rsidR="00A12E4E" w:rsidRPr="00A07732">
              <w:rPr>
                <w:lang w:val="en-US"/>
              </w:rPr>
              <w:t xml:space="preserve"> </w:t>
            </w:r>
            <w:r w:rsidR="00A12E4E" w:rsidRPr="00A07732">
              <w:t>Fludioxonil</w:t>
            </w:r>
          </w:p>
        </w:tc>
      </w:tr>
      <w:tr w:rsidR="00A12E4E" w:rsidRPr="00A07732" w14:paraId="2F91D535" w14:textId="77777777" w:rsidTr="00293A40">
        <w:trPr>
          <w:cantSplit/>
        </w:trPr>
        <w:tc>
          <w:tcPr>
            <w:tcW w:w="4423" w:type="dxa"/>
            <w:gridSpan w:val="2"/>
            <w:shd w:val="clear" w:color="auto" w:fill="auto"/>
          </w:tcPr>
          <w:p w14:paraId="02311225" w14:textId="77777777" w:rsidR="00A12E4E" w:rsidRPr="00A07732" w:rsidRDefault="001E6761" w:rsidP="008A7A1A">
            <w:pPr>
              <w:pStyle w:val="FSCtblh4"/>
            </w:pPr>
            <w:r>
              <w:rPr>
                <w:iCs/>
                <w:szCs w:val="18"/>
                <w:shd w:val="clear" w:color="auto" w:fill="FFFFFF"/>
              </w:rPr>
              <w:t xml:space="preserve">Permitted residue – </w:t>
            </w:r>
            <w:r w:rsidR="00A12E4E" w:rsidRPr="00A07732">
              <w:rPr>
                <w:iCs/>
                <w:szCs w:val="18"/>
                <w:shd w:val="clear" w:color="auto" w:fill="FFFFFF"/>
              </w:rPr>
              <w:t xml:space="preserve">commodities of animal origin: Sum of fludioxonil and </w:t>
            </w:r>
            <w:proofErr w:type="spellStart"/>
            <w:r w:rsidR="00A12E4E" w:rsidRPr="00A07732">
              <w:rPr>
                <w:iCs/>
                <w:szCs w:val="18"/>
                <w:shd w:val="clear" w:color="auto" w:fill="FFFFFF"/>
              </w:rPr>
              <w:t>oxidisable</w:t>
            </w:r>
            <w:proofErr w:type="spellEnd"/>
            <w:r w:rsidR="00A12E4E" w:rsidRPr="00A07732">
              <w:rPr>
                <w:iCs/>
                <w:szCs w:val="18"/>
                <w:shd w:val="clear" w:color="auto" w:fill="FFFFFF"/>
              </w:rPr>
              <w:t xml:space="preserve"> metabolites, expressed as fludioxonil</w:t>
            </w:r>
          </w:p>
        </w:tc>
      </w:tr>
      <w:tr w:rsidR="00A12E4E" w:rsidRPr="00A07732" w14:paraId="7411B974" w14:textId="77777777" w:rsidTr="00293A40">
        <w:trPr>
          <w:cantSplit/>
        </w:trPr>
        <w:tc>
          <w:tcPr>
            <w:tcW w:w="4423" w:type="dxa"/>
            <w:gridSpan w:val="2"/>
            <w:tcBorders>
              <w:bottom w:val="single" w:sz="4" w:space="0" w:color="auto"/>
            </w:tcBorders>
            <w:shd w:val="clear" w:color="auto" w:fill="auto"/>
          </w:tcPr>
          <w:p w14:paraId="08AD1BD7" w14:textId="77777777" w:rsidR="00A12E4E" w:rsidRPr="00A07732" w:rsidRDefault="00A12E4E" w:rsidP="001E6761">
            <w:pPr>
              <w:pStyle w:val="FSCtblh4"/>
              <w:rPr>
                <w:iCs/>
                <w:szCs w:val="18"/>
                <w:shd w:val="clear" w:color="auto" w:fill="FFFFFF"/>
              </w:rPr>
            </w:pPr>
            <w:r w:rsidRPr="00A07732">
              <w:rPr>
                <w:iCs/>
                <w:szCs w:val="18"/>
                <w:shd w:val="clear" w:color="auto" w:fill="FFFFFF"/>
              </w:rPr>
              <w:t>Permitted resid</w:t>
            </w:r>
            <w:r w:rsidR="008A7A1A">
              <w:rPr>
                <w:iCs/>
                <w:szCs w:val="18"/>
                <w:shd w:val="clear" w:color="auto" w:fill="FFFFFF"/>
              </w:rPr>
              <w:t>ue</w:t>
            </w:r>
            <w:r w:rsidR="001E6761">
              <w:rPr>
                <w:iCs/>
                <w:szCs w:val="18"/>
                <w:shd w:val="clear" w:color="auto" w:fill="FFFFFF"/>
              </w:rPr>
              <w:t xml:space="preserve"> – </w:t>
            </w:r>
            <w:r w:rsidR="008A7A1A">
              <w:rPr>
                <w:iCs/>
                <w:szCs w:val="18"/>
                <w:shd w:val="clear" w:color="auto" w:fill="FFFFFF"/>
              </w:rPr>
              <w:t>commodities of plant origin:</w:t>
            </w:r>
            <w:r w:rsidRPr="00A07732">
              <w:rPr>
                <w:iCs/>
                <w:szCs w:val="18"/>
                <w:shd w:val="clear" w:color="auto" w:fill="FFFFFF"/>
              </w:rPr>
              <w:t xml:space="preserve"> Fludioxonil</w:t>
            </w:r>
          </w:p>
        </w:tc>
      </w:tr>
      <w:tr w:rsidR="00A12E4E" w:rsidRPr="00A07732" w14:paraId="07A37558" w14:textId="77777777" w:rsidTr="00293A40">
        <w:trPr>
          <w:cantSplit/>
        </w:trPr>
        <w:tc>
          <w:tcPr>
            <w:tcW w:w="3402" w:type="dxa"/>
            <w:tcBorders>
              <w:bottom w:val="single" w:sz="4" w:space="0" w:color="auto"/>
            </w:tcBorders>
          </w:tcPr>
          <w:p w14:paraId="670499BD" w14:textId="77777777" w:rsidR="00A12E4E" w:rsidRPr="00A07732" w:rsidRDefault="00A12E4E" w:rsidP="00293A40">
            <w:pPr>
              <w:pStyle w:val="FSCtblMRL1"/>
            </w:pPr>
            <w:r w:rsidRPr="00A07732">
              <w:t>Chives</w:t>
            </w:r>
          </w:p>
        </w:tc>
        <w:tc>
          <w:tcPr>
            <w:tcW w:w="1021" w:type="dxa"/>
            <w:tcBorders>
              <w:bottom w:val="single" w:sz="4" w:space="0" w:color="auto"/>
            </w:tcBorders>
          </w:tcPr>
          <w:p w14:paraId="368AD894" w14:textId="77777777" w:rsidR="00A12E4E" w:rsidRPr="00A07732" w:rsidRDefault="00A12E4E" w:rsidP="00293A40">
            <w:pPr>
              <w:pStyle w:val="FSCtblMRL2"/>
            </w:pPr>
            <w:r w:rsidRPr="00A07732">
              <w:t>3</w:t>
            </w:r>
          </w:p>
        </w:tc>
      </w:tr>
    </w:tbl>
    <w:p w14:paraId="24D960B3" w14:textId="77777777" w:rsidR="00A12E4E" w:rsidRDefault="00A12E4E" w:rsidP="00A12E4E">
      <w:pPr>
        <w:pStyle w:val="FSCDraftingitem"/>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9A4AE6" w14:paraId="64F9E5D9" w14:textId="77777777" w:rsidTr="00293A40">
        <w:trPr>
          <w:cantSplit/>
        </w:trPr>
        <w:tc>
          <w:tcPr>
            <w:tcW w:w="4423" w:type="dxa"/>
            <w:gridSpan w:val="2"/>
            <w:tcBorders>
              <w:top w:val="single" w:sz="4" w:space="0" w:color="auto"/>
            </w:tcBorders>
            <w:shd w:val="clear" w:color="auto" w:fill="auto"/>
          </w:tcPr>
          <w:p w14:paraId="425F818D" w14:textId="77777777" w:rsidR="00A12E4E" w:rsidRPr="00C73A3A" w:rsidRDefault="008A7A1A" w:rsidP="00293A40">
            <w:pPr>
              <w:pStyle w:val="FSCtblh3"/>
            </w:pPr>
            <w:r>
              <w:rPr>
                <w:lang w:val="en-US"/>
              </w:rPr>
              <w:t>Agvet chemical:</w:t>
            </w:r>
            <w:r w:rsidR="00A12E4E" w:rsidRPr="00A07732">
              <w:rPr>
                <w:lang w:val="en-US"/>
              </w:rPr>
              <w:t xml:space="preserve"> </w:t>
            </w:r>
            <w:proofErr w:type="spellStart"/>
            <w:r w:rsidR="00A12E4E" w:rsidRPr="00C73A3A">
              <w:rPr>
                <w:szCs w:val="18"/>
              </w:rPr>
              <w:t>Propiconazole</w:t>
            </w:r>
            <w:proofErr w:type="spellEnd"/>
          </w:p>
        </w:tc>
      </w:tr>
      <w:tr w:rsidR="00A12E4E" w:rsidRPr="00D91B7B" w14:paraId="590F1D51" w14:textId="77777777" w:rsidTr="00293A40">
        <w:trPr>
          <w:cantSplit/>
        </w:trPr>
        <w:tc>
          <w:tcPr>
            <w:tcW w:w="4423" w:type="dxa"/>
            <w:gridSpan w:val="2"/>
            <w:tcBorders>
              <w:bottom w:val="single" w:sz="4" w:space="0" w:color="auto"/>
            </w:tcBorders>
            <w:shd w:val="clear" w:color="auto" w:fill="auto"/>
          </w:tcPr>
          <w:p w14:paraId="61F397B0" w14:textId="77777777" w:rsidR="00A12E4E" w:rsidRPr="00D91B7B" w:rsidRDefault="008A7A1A" w:rsidP="00293A40">
            <w:pPr>
              <w:pStyle w:val="FSCtblh4"/>
            </w:pPr>
            <w:r>
              <w:rPr>
                <w:iCs/>
                <w:color w:val="000000"/>
                <w:szCs w:val="18"/>
                <w:shd w:val="clear" w:color="auto" w:fill="FFFFFF"/>
              </w:rPr>
              <w:t>Permitted residue:</w:t>
            </w:r>
            <w:r w:rsidR="00A12E4E" w:rsidRPr="00D91B7B">
              <w:rPr>
                <w:iCs/>
                <w:color w:val="000000"/>
                <w:szCs w:val="18"/>
                <w:shd w:val="clear" w:color="auto" w:fill="FFFFFF"/>
              </w:rPr>
              <w:t xml:space="preserve"> </w:t>
            </w:r>
            <w:proofErr w:type="spellStart"/>
            <w:r w:rsidR="00A12E4E" w:rsidRPr="00C73A3A">
              <w:rPr>
                <w:iCs/>
                <w:color w:val="000000"/>
                <w:szCs w:val="18"/>
                <w:shd w:val="clear" w:color="auto" w:fill="FFFFFF"/>
              </w:rPr>
              <w:t>Propiconazole</w:t>
            </w:r>
            <w:proofErr w:type="spellEnd"/>
          </w:p>
        </w:tc>
      </w:tr>
      <w:tr w:rsidR="00A12E4E" w:rsidRPr="009A4AE6" w14:paraId="47B4D29A" w14:textId="77777777" w:rsidTr="00293A40">
        <w:trPr>
          <w:cantSplit/>
        </w:trPr>
        <w:tc>
          <w:tcPr>
            <w:tcW w:w="3402" w:type="dxa"/>
            <w:tcBorders>
              <w:top w:val="single" w:sz="4" w:space="0" w:color="auto"/>
              <w:bottom w:val="single" w:sz="4" w:space="0" w:color="auto"/>
            </w:tcBorders>
          </w:tcPr>
          <w:p w14:paraId="33E49939" w14:textId="77777777" w:rsidR="00A12E4E" w:rsidRPr="009A4AE6" w:rsidRDefault="00A12E4E" w:rsidP="00293A40">
            <w:pPr>
              <w:pStyle w:val="FSCtblMRL1"/>
            </w:pPr>
            <w:r w:rsidRPr="00520F5F">
              <w:rPr>
                <w:szCs w:val="18"/>
              </w:rPr>
              <w:t>Pulses</w:t>
            </w:r>
          </w:p>
        </w:tc>
        <w:tc>
          <w:tcPr>
            <w:tcW w:w="1021" w:type="dxa"/>
            <w:tcBorders>
              <w:top w:val="single" w:sz="4" w:space="0" w:color="auto"/>
              <w:bottom w:val="single" w:sz="4" w:space="0" w:color="auto"/>
            </w:tcBorders>
          </w:tcPr>
          <w:p w14:paraId="63D6EFA7" w14:textId="77777777" w:rsidR="00A12E4E" w:rsidRPr="009A4AE6" w:rsidRDefault="00A12E4E" w:rsidP="00293A40">
            <w:pPr>
              <w:pStyle w:val="FSCtblMRL2"/>
            </w:pPr>
            <w:r w:rsidRPr="00520F5F">
              <w:rPr>
                <w:szCs w:val="18"/>
              </w:rPr>
              <w:t>T0.3</w:t>
            </w:r>
          </w:p>
        </w:tc>
      </w:tr>
    </w:tbl>
    <w:p w14:paraId="7F003E3A" w14:textId="77777777" w:rsidR="00A12E4E" w:rsidRDefault="00A12E4E" w:rsidP="00A12E4E">
      <w:pPr>
        <w:rPr>
          <w:szCs w:val="18"/>
          <w:u w:color="000000"/>
          <w:lang w:val="en-GB"/>
        </w:rPr>
      </w:pPr>
      <w:r>
        <w:rPr>
          <w:szCs w:val="18"/>
        </w:rPr>
        <w:br w:type="page"/>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9A4AE6" w14:paraId="4DCE5149" w14:textId="77777777" w:rsidTr="00293A40">
        <w:trPr>
          <w:cantSplit/>
        </w:trPr>
        <w:tc>
          <w:tcPr>
            <w:tcW w:w="4423" w:type="dxa"/>
            <w:gridSpan w:val="2"/>
            <w:tcBorders>
              <w:top w:val="single" w:sz="4" w:space="0" w:color="auto"/>
            </w:tcBorders>
            <w:shd w:val="clear" w:color="auto" w:fill="auto"/>
          </w:tcPr>
          <w:p w14:paraId="47602092" w14:textId="77777777" w:rsidR="00A12E4E" w:rsidRPr="009A4AE6" w:rsidRDefault="008A7A1A" w:rsidP="00293A40">
            <w:pPr>
              <w:pStyle w:val="FSCtblh3"/>
            </w:pPr>
            <w:r>
              <w:rPr>
                <w:lang w:val="en-US"/>
              </w:rPr>
              <w:lastRenderedPageBreak/>
              <w:t>Agvet chemical:</w:t>
            </w:r>
            <w:r w:rsidR="00A12E4E" w:rsidRPr="00A07732">
              <w:rPr>
                <w:lang w:val="en-US"/>
              </w:rPr>
              <w:t xml:space="preserve"> </w:t>
            </w:r>
            <w:proofErr w:type="spellStart"/>
            <w:r w:rsidR="00A12E4E" w:rsidRPr="00032A45">
              <w:t>Sulfoxaflor</w:t>
            </w:r>
            <w:proofErr w:type="spellEnd"/>
          </w:p>
        </w:tc>
      </w:tr>
      <w:tr w:rsidR="00A12E4E" w:rsidRPr="00D91B7B" w14:paraId="559C1287" w14:textId="77777777" w:rsidTr="00293A40">
        <w:trPr>
          <w:cantSplit/>
        </w:trPr>
        <w:tc>
          <w:tcPr>
            <w:tcW w:w="4423" w:type="dxa"/>
            <w:gridSpan w:val="2"/>
            <w:tcBorders>
              <w:bottom w:val="single" w:sz="4" w:space="0" w:color="auto"/>
            </w:tcBorders>
            <w:shd w:val="clear" w:color="auto" w:fill="auto"/>
          </w:tcPr>
          <w:p w14:paraId="7F114BF6" w14:textId="77777777" w:rsidR="00A12E4E" w:rsidRPr="00D91B7B" w:rsidRDefault="00A12E4E" w:rsidP="008A7A1A">
            <w:pPr>
              <w:pStyle w:val="FSCtblh4"/>
            </w:pPr>
            <w:r w:rsidRPr="00D91B7B">
              <w:rPr>
                <w:iCs/>
                <w:color w:val="000000"/>
                <w:szCs w:val="18"/>
                <w:shd w:val="clear" w:color="auto" w:fill="FFFFFF"/>
              </w:rPr>
              <w:t xml:space="preserve">Permitted residue: </w:t>
            </w:r>
            <w:proofErr w:type="spellStart"/>
            <w:r w:rsidRPr="00D91B7B">
              <w:rPr>
                <w:iCs/>
                <w:color w:val="000000"/>
                <w:szCs w:val="18"/>
                <w:shd w:val="clear" w:color="auto" w:fill="FFFFFF"/>
              </w:rPr>
              <w:t>Sulfoxaflor</w:t>
            </w:r>
            <w:proofErr w:type="spellEnd"/>
          </w:p>
        </w:tc>
      </w:tr>
      <w:tr w:rsidR="00A12E4E" w:rsidRPr="009A4AE6" w14:paraId="1136492D" w14:textId="77777777" w:rsidTr="00293A40">
        <w:trPr>
          <w:cantSplit/>
        </w:trPr>
        <w:tc>
          <w:tcPr>
            <w:tcW w:w="3402" w:type="dxa"/>
            <w:tcBorders>
              <w:top w:val="single" w:sz="4" w:space="0" w:color="auto"/>
            </w:tcBorders>
          </w:tcPr>
          <w:p w14:paraId="5F7FB01D" w14:textId="77777777" w:rsidR="00A12E4E" w:rsidRPr="009A4AE6" w:rsidRDefault="00A12E4E" w:rsidP="00293A40">
            <w:pPr>
              <w:pStyle w:val="FSCtblMRL1"/>
            </w:pPr>
            <w:r w:rsidRPr="00685874">
              <w:t>Blackberries</w:t>
            </w:r>
          </w:p>
        </w:tc>
        <w:tc>
          <w:tcPr>
            <w:tcW w:w="1021" w:type="dxa"/>
            <w:tcBorders>
              <w:top w:val="single" w:sz="4" w:space="0" w:color="auto"/>
            </w:tcBorders>
          </w:tcPr>
          <w:p w14:paraId="40943807" w14:textId="77777777" w:rsidR="00A12E4E" w:rsidRPr="009A4AE6" w:rsidRDefault="00A12E4E" w:rsidP="00293A40">
            <w:pPr>
              <w:pStyle w:val="FSCtblMRL2"/>
            </w:pPr>
            <w:r w:rsidRPr="00685874">
              <w:t>T0.7</w:t>
            </w:r>
          </w:p>
        </w:tc>
      </w:tr>
      <w:tr w:rsidR="00A12E4E" w:rsidRPr="009A4AE6" w14:paraId="6AAC20B6" w14:textId="77777777" w:rsidTr="00293A40">
        <w:trPr>
          <w:cantSplit/>
        </w:trPr>
        <w:tc>
          <w:tcPr>
            <w:tcW w:w="3402" w:type="dxa"/>
          </w:tcPr>
          <w:p w14:paraId="6AA1F4A6" w14:textId="77777777" w:rsidR="00A12E4E" w:rsidRPr="00685874" w:rsidRDefault="00A12E4E" w:rsidP="00293A40">
            <w:pPr>
              <w:pStyle w:val="FSCtblMRL1"/>
            </w:pPr>
            <w:r w:rsidRPr="00824782">
              <w:t>Blueberries</w:t>
            </w:r>
          </w:p>
        </w:tc>
        <w:tc>
          <w:tcPr>
            <w:tcW w:w="1021" w:type="dxa"/>
          </w:tcPr>
          <w:p w14:paraId="62337213" w14:textId="77777777" w:rsidR="00A12E4E" w:rsidRPr="00685874" w:rsidRDefault="00A12E4E" w:rsidP="00293A40">
            <w:pPr>
              <w:pStyle w:val="FSCtblMRL2"/>
            </w:pPr>
            <w:r w:rsidRPr="00824782">
              <w:t>T0.7</w:t>
            </w:r>
          </w:p>
        </w:tc>
      </w:tr>
      <w:tr w:rsidR="00A12E4E" w:rsidRPr="009A4AE6" w14:paraId="2964D60F" w14:textId="77777777" w:rsidTr="00293A40">
        <w:trPr>
          <w:cantSplit/>
        </w:trPr>
        <w:tc>
          <w:tcPr>
            <w:tcW w:w="3402" w:type="dxa"/>
            <w:tcBorders>
              <w:bottom w:val="single" w:sz="4" w:space="0" w:color="auto"/>
            </w:tcBorders>
          </w:tcPr>
          <w:p w14:paraId="686FCFD7" w14:textId="77777777" w:rsidR="00A12E4E" w:rsidRPr="00824782" w:rsidRDefault="00A12E4E" w:rsidP="00293A40">
            <w:pPr>
              <w:pStyle w:val="FSCtblMRL1"/>
            </w:pPr>
            <w:r w:rsidRPr="00685874">
              <w:t>Raspberries, red, black</w:t>
            </w:r>
          </w:p>
        </w:tc>
        <w:tc>
          <w:tcPr>
            <w:tcW w:w="1021" w:type="dxa"/>
            <w:tcBorders>
              <w:bottom w:val="single" w:sz="4" w:space="0" w:color="auto"/>
            </w:tcBorders>
          </w:tcPr>
          <w:p w14:paraId="24855043" w14:textId="77777777" w:rsidR="00A12E4E" w:rsidRPr="00824782" w:rsidRDefault="00A12E4E" w:rsidP="00293A40">
            <w:pPr>
              <w:pStyle w:val="FSCtblMRL2"/>
            </w:pPr>
            <w:r w:rsidRPr="00685874">
              <w:t>T0.7</w:t>
            </w:r>
          </w:p>
        </w:tc>
      </w:tr>
    </w:tbl>
    <w:p w14:paraId="1C74CE60" w14:textId="77777777" w:rsidR="00A12E4E" w:rsidRPr="00A07732" w:rsidRDefault="00A12E4E" w:rsidP="00A12E4E">
      <w:pPr>
        <w:pStyle w:val="FSCDraftingitem"/>
        <w:rPr>
          <w:sz w:val="18"/>
          <w:szCs w:val="18"/>
        </w:rPr>
      </w:pPr>
    </w:p>
    <w:p w14:paraId="481DF2F2" w14:textId="77777777" w:rsidR="00A12E4E" w:rsidRPr="00A07732" w:rsidRDefault="00A12E4E" w:rsidP="00A12E4E">
      <w:pPr>
        <w:pStyle w:val="FSCDraftingitem"/>
        <w:rPr>
          <w:sz w:val="18"/>
          <w:szCs w:val="18"/>
        </w:rPr>
      </w:pPr>
      <w:r w:rsidRPr="00A07732">
        <w:rPr>
          <w:sz w:val="18"/>
          <w:szCs w:val="18"/>
        </w:rPr>
        <w:t>[1.2]</w:t>
      </w:r>
      <w:r w:rsidRPr="00A07732">
        <w:rPr>
          <w:sz w:val="18"/>
          <w:szCs w:val="18"/>
        </w:rPr>
        <w:tab/>
        <w:t>inserting for each of the following chemicals the foods and associated MRLs in alphabetical order</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A07732" w14:paraId="0E2BF7EB" w14:textId="77777777" w:rsidTr="00293A40">
        <w:trPr>
          <w:cantSplit/>
        </w:trPr>
        <w:tc>
          <w:tcPr>
            <w:tcW w:w="4423" w:type="dxa"/>
            <w:gridSpan w:val="2"/>
            <w:tcBorders>
              <w:top w:val="single" w:sz="4" w:space="0" w:color="auto"/>
            </w:tcBorders>
            <w:shd w:val="clear" w:color="auto" w:fill="auto"/>
          </w:tcPr>
          <w:p w14:paraId="3FFDFEFD" w14:textId="77777777" w:rsidR="00A12E4E" w:rsidRPr="00A07732" w:rsidRDefault="008A7A1A" w:rsidP="00293A40">
            <w:pPr>
              <w:pStyle w:val="FSCtblh3"/>
            </w:pPr>
            <w:r>
              <w:rPr>
                <w:lang w:val="en-US"/>
              </w:rPr>
              <w:t>Agvet chemical:</w:t>
            </w:r>
            <w:r w:rsidR="00A12E4E" w:rsidRPr="00A07732">
              <w:rPr>
                <w:lang w:val="en-US"/>
              </w:rPr>
              <w:t xml:space="preserve"> </w:t>
            </w:r>
            <w:proofErr w:type="spellStart"/>
            <w:r w:rsidR="00A12E4E" w:rsidRPr="00A07732">
              <w:t>Afidopyropen</w:t>
            </w:r>
            <w:proofErr w:type="spellEnd"/>
          </w:p>
        </w:tc>
      </w:tr>
      <w:tr w:rsidR="00A12E4E" w:rsidRPr="00A07732" w14:paraId="7A6482A5" w14:textId="77777777" w:rsidTr="00293A40">
        <w:trPr>
          <w:cantSplit/>
        </w:trPr>
        <w:tc>
          <w:tcPr>
            <w:tcW w:w="4423" w:type="dxa"/>
            <w:gridSpan w:val="2"/>
            <w:shd w:val="clear" w:color="auto" w:fill="auto"/>
          </w:tcPr>
          <w:p w14:paraId="47D2BB34" w14:textId="77777777" w:rsidR="00A12E4E" w:rsidRPr="00A07732" w:rsidRDefault="00A12E4E" w:rsidP="00293A40">
            <w:pPr>
              <w:pStyle w:val="FSCtblh4"/>
            </w:pPr>
            <w:r w:rsidRPr="00A07732">
              <w:t>Permitted residue</w:t>
            </w:r>
            <w:r w:rsidR="001E6761">
              <w:rPr>
                <w:iCs/>
                <w:szCs w:val="18"/>
                <w:shd w:val="clear" w:color="auto" w:fill="FFFFFF"/>
              </w:rPr>
              <w:t xml:space="preserve"> – </w:t>
            </w:r>
            <w:r w:rsidRPr="00A07732">
              <w:rPr>
                <w:iCs/>
                <w:szCs w:val="18"/>
                <w:shd w:val="clear" w:color="auto" w:fill="FFFFFF"/>
              </w:rPr>
              <w:t xml:space="preserve">commodities of plant origin: </w:t>
            </w:r>
            <w:proofErr w:type="spellStart"/>
            <w:r w:rsidRPr="00A07732">
              <w:rPr>
                <w:iCs/>
                <w:szCs w:val="18"/>
                <w:shd w:val="clear" w:color="auto" w:fill="FFFFFF"/>
              </w:rPr>
              <w:t>Afidopyropen</w:t>
            </w:r>
            <w:proofErr w:type="spellEnd"/>
          </w:p>
        </w:tc>
      </w:tr>
      <w:tr w:rsidR="00A12E4E" w:rsidRPr="00A07732" w14:paraId="58AC4AC7" w14:textId="77777777" w:rsidTr="00293A40">
        <w:trPr>
          <w:cantSplit/>
        </w:trPr>
        <w:tc>
          <w:tcPr>
            <w:tcW w:w="4423" w:type="dxa"/>
            <w:gridSpan w:val="2"/>
            <w:tcBorders>
              <w:bottom w:val="single" w:sz="4" w:space="0" w:color="auto"/>
            </w:tcBorders>
            <w:shd w:val="clear" w:color="auto" w:fill="auto"/>
          </w:tcPr>
          <w:p w14:paraId="7CF4DC17" w14:textId="77777777" w:rsidR="00A12E4E" w:rsidRPr="00A07732" w:rsidRDefault="001E6761" w:rsidP="00293A40">
            <w:pPr>
              <w:pStyle w:val="FSCtblh4"/>
            </w:pPr>
            <w:r>
              <w:rPr>
                <w:iCs/>
                <w:szCs w:val="18"/>
                <w:shd w:val="clear" w:color="auto" w:fill="FFFFFF"/>
              </w:rPr>
              <w:t xml:space="preserve">Permitted residue – </w:t>
            </w:r>
            <w:r w:rsidR="00A12E4E" w:rsidRPr="00A07732">
              <w:rPr>
                <w:iCs/>
                <w:szCs w:val="18"/>
                <w:shd w:val="clear" w:color="auto" w:fill="FFFFFF"/>
              </w:rPr>
              <w:t xml:space="preserve">commodities of animal origin: </w:t>
            </w:r>
            <w:proofErr w:type="spellStart"/>
            <w:r w:rsidR="00A12E4E" w:rsidRPr="00A07732">
              <w:rPr>
                <w:iCs/>
                <w:szCs w:val="18"/>
                <w:shd w:val="clear" w:color="auto" w:fill="FFFFFF"/>
              </w:rPr>
              <w:t>Afidopyropen</w:t>
            </w:r>
            <w:proofErr w:type="spellEnd"/>
            <w:r w:rsidR="00A12E4E" w:rsidRPr="00A07732">
              <w:rPr>
                <w:iCs/>
                <w:szCs w:val="18"/>
                <w:shd w:val="clear" w:color="auto" w:fill="FFFFFF"/>
              </w:rPr>
              <w:t xml:space="preserve"> and the carnitine conjugate of </w:t>
            </w:r>
            <w:proofErr w:type="spellStart"/>
            <w:r w:rsidR="00A12E4E" w:rsidRPr="00A07732">
              <w:rPr>
                <w:iCs/>
                <w:szCs w:val="18"/>
                <w:shd w:val="clear" w:color="auto" w:fill="FFFFFF"/>
              </w:rPr>
              <w:t>cyclopropanecarboxylic</w:t>
            </w:r>
            <w:proofErr w:type="spellEnd"/>
            <w:r w:rsidR="00A12E4E" w:rsidRPr="00A07732">
              <w:rPr>
                <w:iCs/>
                <w:szCs w:val="18"/>
                <w:shd w:val="clear" w:color="auto" w:fill="FFFFFF"/>
              </w:rPr>
              <w:t xml:space="preserve"> acid (M440I060), expressed as </w:t>
            </w:r>
            <w:proofErr w:type="spellStart"/>
            <w:r w:rsidR="00A12E4E" w:rsidRPr="00A07732">
              <w:rPr>
                <w:iCs/>
                <w:szCs w:val="18"/>
                <w:shd w:val="clear" w:color="auto" w:fill="FFFFFF"/>
              </w:rPr>
              <w:t>afidopyropen</w:t>
            </w:r>
            <w:proofErr w:type="spellEnd"/>
          </w:p>
        </w:tc>
      </w:tr>
      <w:tr w:rsidR="00A12E4E" w:rsidRPr="00A07732" w14:paraId="66DB80C0" w14:textId="77777777" w:rsidTr="00293A40">
        <w:trPr>
          <w:cantSplit/>
        </w:trPr>
        <w:tc>
          <w:tcPr>
            <w:tcW w:w="3402" w:type="dxa"/>
            <w:tcBorders>
              <w:bottom w:val="single" w:sz="4" w:space="0" w:color="auto"/>
            </w:tcBorders>
          </w:tcPr>
          <w:p w14:paraId="64BD87D6" w14:textId="77777777" w:rsidR="00A12E4E" w:rsidRPr="00A07732" w:rsidRDefault="00A12E4E" w:rsidP="00293A40">
            <w:pPr>
              <w:pStyle w:val="FSCtblMRL1"/>
            </w:pPr>
            <w:r w:rsidRPr="00A07732">
              <w:t>Cane berries (= Blackberries; Dewberries (including Boysenberry; Loganberry and Youngberry)</w:t>
            </w:r>
            <w:r>
              <w:t>)</w:t>
            </w:r>
          </w:p>
        </w:tc>
        <w:tc>
          <w:tcPr>
            <w:tcW w:w="1021" w:type="dxa"/>
            <w:tcBorders>
              <w:bottom w:val="single" w:sz="4" w:space="0" w:color="auto"/>
            </w:tcBorders>
          </w:tcPr>
          <w:p w14:paraId="56110AE3" w14:textId="77777777" w:rsidR="00A12E4E" w:rsidRPr="00A07732" w:rsidRDefault="00A12E4E" w:rsidP="00293A40">
            <w:pPr>
              <w:pStyle w:val="FSCtblMRL2"/>
            </w:pPr>
            <w:r w:rsidRPr="00A07732">
              <w:t>T0.3</w:t>
            </w:r>
          </w:p>
        </w:tc>
      </w:tr>
    </w:tbl>
    <w:p w14:paraId="0DE7413C" w14:textId="77777777" w:rsidR="00A12E4E" w:rsidRDefault="00A12E4E" w:rsidP="00A12E4E">
      <w:pPr>
        <w:pStyle w:val="FSCDraftingitem"/>
        <w:spacing w:line="240" w:lineRule="exact"/>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A07732" w14:paraId="50C78E57" w14:textId="77777777" w:rsidTr="00293A40">
        <w:trPr>
          <w:cantSplit/>
        </w:trPr>
        <w:tc>
          <w:tcPr>
            <w:tcW w:w="4423" w:type="dxa"/>
            <w:gridSpan w:val="2"/>
            <w:tcBorders>
              <w:top w:val="single" w:sz="4" w:space="0" w:color="auto"/>
            </w:tcBorders>
            <w:shd w:val="clear" w:color="auto" w:fill="auto"/>
          </w:tcPr>
          <w:p w14:paraId="7BBE5B75" w14:textId="77777777" w:rsidR="00A12E4E" w:rsidRPr="00A07732" w:rsidRDefault="008A7A1A" w:rsidP="00293A40">
            <w:pPr>
              <w:pStyle w:val="FSCtblh3"/>
            </w:pPr>
            <w:r>
              <w:rPr>
                <w:lang w:val="en-US"/>
              </w:rPr>
              <w:t>Agvet chemical:</w:t>
            </w:r>
            <w:r w:rsidR="00A12E4E" w:rsidRPr="00A07732">
              <w:rPr>
                <w:lang w:val="en-US"/>
              </w:rPr>
              <w:t xml:space="preserve"> </w:t>
            </w:r>
            <w:proofErr w:type="spellStart"/>
            <w:r w:rsidR="00A12E4E" w:rsidRPr="00A07732">
              <w:t>Ametoctradin</w:t>
            </w:r>
            <w:proofErr w:type="spellEnd"/>
          </w:p>
        </w:tc>
      </w:tr>
      <w:tr w:rsidR="00A12E4E" w:rsidRPr="00A07732" w14:paraId="7E3A5664" w14:textId="77777777" w:rsidTr="00293A40">
        <w:trPr>
          <w:cantSplit/>
        </w:trPr>
        <w:tc>
          <w:tcPr>
            <w:tcW w:w="4423" w:type="dxa"/>
            <w:gridSpan w:val="2"/>
            <w:shd w:val="clear" w:color="auto" w:fill="auto"/>
          </w:tcPr>
          <w:p w14:paraId="12AC7CBF" w14:textId="77777777" w:rsidR="00A12E4E" w:rsidRPr="00A07732" w:rsidRDefault="00A12E4E" w:rsidP="00293A40">
            <w:pPr>
              <w:pStyle w:val="FSCtblh4"/>
            </w:pPr>
            <w:r w:rsidRPr="00A07732">
              <w:t>Permitted residue</w:t>
            </w:r>
            <w:r w:rsidR="001E6761">
              <w:rPr>
                <w:iCs/>
                <w:szCs w:val="18"/>
                <w:shd w:val="clear" w:color="auto" w:fill="FFFFFF"/>
              </w:rPr>
              <w:t xml:space="preserve"> – </w:t>
            </w:r>
            <w:r w:rsidR="008A7A1A">
              <w:rPr>
                <w:iCs/>
                <w:szCs w:val="18"/>
              </w:rPr>
              <w:t>commodities of plant origin:</w:t>
            </w:r>
            <w:r w:rsidRPr="00A07732">
              <w:rPr>
                <w:iCs/>
                <w:szCs w:val="18"/>
              </w:rPr>
              <w:t xml:space="preserve"> </w:t>
            </w:r>
            <w:proofErr w:type="spellStart"/>
            <w:r w:rsidRPr="00A07732">
              <w:rPr>
                <w:iCs/>
                <w:szCs w:val="18"/>
              </w:rPr>
              <w:t>Ametoctradin</w:t>
            </w:r>
            <w:proofErr w:type="spellEnd"/>
          </w:p>
        </w:tc>
      </w:tr>
      <w:tr w:rsidR="00A12E4E" w:rsidRPr="00A07732" w14:paraId="748073D2" w14:textId="77777777" w:rsidTr="00293A40">
        <w:trPr>
          <w:cantSplit/>
        </w:trPr>
        <w:tc>
          <w:tcPr>
            <w:tcW w:w="4423" w:type="dxa"/>
            <w:gridSpan w:val="2"/>
            <w:tcBorders>
              <w:bottom w:val="single" w:sz="4" w:space="0" w:color="auto"/>
            </w:tcBorders>
            <w:shd w:val="clear" w:color="auto" w:fill="auto"/>
          </w:tcPr>
          <w:p w14:paraId="1F114493" w14:textId="77777777" w:rsidR="00A12E4E" w:rsidRPr="00A07732" w:rsidRDefault="00A12E4E" w:rsidP="00293A40">
            <w:pPr>
              <w:pStyle w:val="FSCtblh4"/>
            </w:pPr>
            <w:r w:rsidRPr="00A07732">
              <w:rPr>
                <w:iCs/>
                <w:szCs w:val="18"/>
              </w:rPr>
              <w:t>Permitted residu</w:t>
            </w:r>
            <w:r w:rsidR="001E6761">
              <w:rPr>
                <w:iCs/>
                <w:szCs w:val="18"/>
              </w:rPr>
              <w:t xml:space="preserve">e – </w:t>
            </w:r>
            <w:r w:rsidR="008A7A1A">
              <w:rPr>
                <w:iCs/>
                <w:szCs w:val="18"/>
              </w:rPr>
              <w:t>commodities of animal origin:</w:t>
            </w:r>
            <w:r w:rsidRPr="00A07732">
              <w:rPr>
                <w:iCs/>
                <w:szCs w:val="18"/>
              </w:rPr>
              <w:t xml:space="preserve"> Sum of </w:t>
            </w:r>
            <w:proofErr w:type="spellStart"/>
            <w:r w:rsidRPr="00A07732">
              <w:rPr>
                <w:iCs/>
                <w:szCs w:val="18"/>
              </w:rPr>
              <w:t>ametoctradin</w:t>
            </w:r>
            <w:proofErr w:type="spellEnd"/>
            <w:r w:rsidRPr="00A07732">
              <w:rPr>
                <w:iCs/>
                <w:szCs w:val="18"/>
              </w:rPr>
              <w:t xml:space="preserve"> and 6-(7-amino-5-ethyl [1,2,4] </w:t>
            </w:r>
            <w:proofErr w:type="spellStart"/>
            <w:r w:rsidRPr="00A07732">
              <w:rPr>
                <w:iCs/>
                <w:szCs w:val="18"/>
              </w:rPr>
              <w:t>triazolo</w:t>
            </w:r>
            <w:proofErr w:type="spellEnd"/>
            <w:r w:rsidRPr="00A07732">
              <w:rPr>
                <w:iCs/>
                <w:szCs w:val="18"/>
              </w:rPr>
              <w:t xml:space="preserve"> [1,5-a]pyrimidin-6-yl) </w:t>
            </w:r>
            <w:proofErr w:type="spellStart"/>
            <w:r w:rsidRPr="00A07732">
              <w:rPr>
                <w:iCs/>
                <w:szCs w:val="18"/>
              </w:rPr>
              <w:t>hexanoic</w:t>
            </w:r>
            <w:proofErr w:type="spellEnd"/>
            <w:r w:rsidRPr="00A07732">
              <w:rPr>
                <w:iCs/>
                <w:szCs w:val="18"/>
              </w:rPr>
              <w:t xml:space="preserve"> acid</w:t>
            </w:r>
          </w:p>
        </w:tc>
      </w:tr>
      <w:tr w:rsidR="00A12E4E" w:rsidRPr="00A07732" w14:paraId="3C6EDB74" w14:textId="77777777" w:rsidTr="00293A40">
        <w:trPr>
          <w:cantSplit/>
        </w:trPr>
        <w:tc>
          <w:tcPr>
            <w:tcW w:w="3402" w:type="dxa"/>
            <w:tcBorders>
              <w:top w:val="single" w:sz="4" w:space="0" w:color="auto"/>
            </w:tcBorders>
            <w:vAlign w:val="bottom"/>
          </w:tcPr>
          <w:p w14:paraId="7EE836DF" w14:textId="77777777" w:rsidR="00A12E4E" w:rsidRPr="00A07732" w:rsidRDefault="00A12E4E" w:rsidP="00293A40">
            <w:pPr>
              <w:pStyle w:val="FSCtblMRL1"/>
            </w:pPr>
            <w:r w:rsidRPr="00A07732">
              <w:rPr>
                <w:rFonts w:eastAsia="Calibri"/>
              </w:rPr>
              <w:t>Beetroot</w:t>
            </w:r>
          </w:p>
        </w:tc>
        <w:tc>
          <w:tcPr>
            <w:tcW w:w="1021" w:type="dxa"/>
            <w:tcBorders>
              <w:top w:val="single" w:sz="4" w:space="0" w:color="auto"/>
            </w:tcBorders>
          </w:tcPr>
          <w:p w14:paraId="2D8E0552" w14:textId="77777777" w:rsidR="00A12E4E" w:rsidRPr="00A07732" w:rsidRDefault="00A12E4E" w:rsidP="00293A40">
            <w:pPr>
              <w:pStyle w:val="FSCtblMRL2"/>
            </w:pPr>
            <w:r w:rsidRPr="00A07732">
              <w:t>0.3</w:t>
            </w:r>
          </w:p>
        </w:tc>
      </w:tr>
      <w:tr w:rsidR="00A12E4E" w:rsidRPr="00A07732" w14:paraId="0BFF869E" w14:textId="77777777" w:rsidTr="00293A40">
        <w:trPr>
          <w:cantSplit/>
        </w:trPr>
        <w:tc>
          <w:tcPr>
            <w:tcW w:w="3402" w:type="dxa"/>
            <w:vAlign w:val="bottom"/>
          </w:tcPr>
          <w:p w14:paraId="03E5C19E" w14:textId="77777777" w:rsidR="00A12E4E" w:rsidRPr="00A07732" w:rsidRDefault="00A12E4E" w:rsidP="00293A40">
            <w:pPr>
              <w:pStyle w:val="FSCtblMRL1"/>
            </w:pPr>
            <w:r w:rsidRPr="00A07732">
              <w:rPr>
                <w:rFonts w:eastAsia="Calibri"/>
              </w:rPr>
              <w:t>Bulb onions [except garlic; onion, bulb; shallot]</w:t>
            </w:r>
          </w:p>
        </w:tc>
        <w:tc>
          <w:tcPr>
            <w:tcW w:w="1021" w:type="dxa"/>
          </w:tcPr>
          <w:p w14:paraId="20418106" w14:textId="77777777" w:rsidR="00A12E4E" w:rsidRPr="00A07732" w:rsidRDefault="00A12E4E" w:rsidP="00293A40">
            <w:pPr>
              <w:pStyle w:val="FSCtblMRL2"/>
            </w:pPr>
            <w:r w:rsidRPr="00A07732">
              <w:t>0.7</w:t>
            </w:r>
          </w:p>
        </w:tc>
      </w:tr>
      <w:tr w:rsidR="00A12E4E" w:rsidRPr="00A07732" w14:paraId="11D48813" w14:textId="77777777" w:rsidTr="00293A40">
        <w:trPr>
          <w:cantSplit/>
        </w:trPr>
        <w:tc>
          <w:tcPr>
            <w:tcW w:w="3402" w:type="dxa"/>
            <w:vAlign w:val="bottom"/>
          </w:tcPr>
          <w:p w14:paraId="64DC2128" w14:textId="77777777" w:rsidR="00A12E4E" w:rsidRPr="00A07732" w:rsidRDefault="00A12E4E" w:rsidP="00293A40">
            <w:pPr>
              <w:pStyle w:val="FSCtblMRL1"/>
            </w:pPr>
            <w:r w:rsidRPr="00A07732">
              <w:rPr>
                <w:rFonts w:eastAsia="Calibri"/>
              </w:rPr>
              <w:t>Green onions [except leek; spring onion]</w:t>
            </w:r>
          </w:p>
        </w:tc>
        <w:tc>
          <w:tcPr>
            <w:tcW w:w="1021" w:type="dxa"/>
          </w:tcPr>
          <w:p w14:paraId="6BF0D97D" w14:textId="77777777" w:rsidR="00A12E4E" w:rsidRPr="00A07732" w:rsidRDefault="00A12E4E" w:rsidP="00293A40">
            <w:pPr>
              <w:pStyle w:val="FSCtblMRL2"/>
            </w:pPr>
            <w:r w:rsidRPr="00A07732">
              <w:t>3</w:t>
            </w:r>
          </w:p>
        </w:tc>
      </w:tr>
      <w:tr w:rsidR="00A12E4E" w:rsidRPr="00A07732" w14:paraId="44006971" w14:textId="77777777" w:rsidTr="00293A40">
        <w:trPr>
          <w:cantSplit/>
        </w:trPr>
        <w:tc>
          <w:tcPr>
            <w:tcW w:w="3402" w:type="dxa"/>
            <w:tcBorders>
              <w:bottom w:val="single" w:sz="4" w:space="0" w:color="auto"/>
            </w:tcBorders>
            <w:vAlign w:val="bottom"/>
          </w:tcPr>
          <w:p w14:paraId="2174F787" w14:textId="77777777" w:rsidR="00A12E4E" w:rsidRPr="00A07732" w:rsidRDefault="00A12E4E" w:rsidP="00293A40">
            <w:pPr>
              <w:pStyle w:val="FSCtblMRL1"/>
            </w:pPr>
            <w:r w:rsidRPr="00A07732">
              <w:rPr>
                <w:rFonts w:eastAsia="Calibri"/>
              </w:rPr>
              <w:t>Poppy seed</w:t>
            </w:r>
          </w:p>
        </w:tc>
        <w:tc>
          <w:tcPr>
            <w:tcW w:w="1021" w:type="dxa"/>
            <w:tcBorders>
              <w:bottom w:val="single" w:sz="4" w:space="0" w:color="auto"/>
            </w:tcBorders>
          </w:tcPr>
          <w:p w14:paraId="1F48B97B" w14:textId="77777777" w:rsidR="00A12E4E" w:rsidRPr="00A07732" w:rsidRDefault="00A12E4E" w:rsidP="00293A40">
            <w:pPr>
              <w:pStyle w:val="FSCtblMRL2"/>
            </w:pPr>
            <w:r w:rsidRPr="00A07732">
              <w:t>0.7</w:t>
            </w:r>
          </w:p>
        </w:tc>
      </w:tr>
    </w:tbl>
    <w:p w14:paraId="5ED9F202" w14:textId="77777777" w:rsidR="00A12E4E" w:rsidRDefault="00A12E4E" w:rsidP="00A12E4E">
      <w:pPr>
        <w:pStyle w:val="FSCDraftingitem"/>
        <w:spacing w:line="240" w:lineRule="exact"/>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9A4AE6" w14:paraId="55CE68E0" w14:textId="77777777" w:rsidTr="00293A40">
        <w:trPr>
          <w:cantSplit/>
        </w:trPr>
        <w:tc>
          <w:tcPr>
            <w:tcW w:w="4423" w:type="dxa"/>
            <w:gridSpan w:val="2"/>
            <w:tcBorders>
              <w:top w:val="single" w:sz="4" w:space="0" w:color="auto"/>
            </w:tcBorders>
            <w:shd w:val="clear" w:color="auto" w:fill="auto"/>
          </w:tcPr>
          <w:p w14:paraId="6A262E63" w14:textId="77777777" w:rsidR="00A12E4E" w:rsidRPr="009A4AE6" w:rsidRDefault="008A7A1A" w:rsidP="00293A40">
            <w:pPr>
              <w:pStyle w:val="FSCtblh3"/>
            </w:pPr>
            <w:r>
              <w:rPr>
                <w:lang w:val="en-US"/>
              </w:rPr>
              <w:t>Agvet chemical:</w:t>
            </w:r>
            <w:r w:rsidR="00A12E4E" w:rsidRPr="00A07732">
              <w:rPr>
                <w:lang w:val="en-US"/>
              </w:rPr>
              <w:t xml:space="preserve"> </w:t>
            </w:r>
            <w:r w:rsidR="00A12E4E" w:rsidRPr="004C4B99">
              <w:rPr>
                <w:rFonts w:eastAsia="Calibri"/>
                <w:color w:val="000000"/>
              </w:rPr>
              <w:t>Chlorantraniliprole</w:t>
            </w:r>
          </w:p>
        </w:tc>
      </w:tr>
      <w:tr w:rsidR="00A12E4E" w:rsidRPr="009A4AE6" w14:paraId="3A048722" w14:textId="77777777" w:rsidTr="00293A40">
        <w:trPr>
          <w:cantSplit/>
        </w:trPr>
        <w:tc>
          <w:tcPr>
            <w:tcW w:w="4423" w:type="dxa"/>
            <w:gridSpan w:val="2"/>
            <w:shd w:val="clear" w:color="auto" w:fill="auto"/>
          </w:tcPr>
          <w:p w14:paraId="6A9A3C34" w14:textId="77777777" w:rsidR="00A12E4E" w:rsidRPr="00D91B7B" w:rsidRDefault="00A12E4E" w:rsidP="008A7A1A">
            <w:pPr>
              <w:pStyle w:val="FSCtblh4"/>
            </w:pPr>
            <w:r w:rsidRPr="00D91B7B">
              <w:rPr>
                <w:iCs/>
                <w:color w:val="000000"/>
                <w:szCs w:val="18"/>
                <w:shd w:val="clear" w:color="auto" w:fill="FFFFFF"/>
              </w:rPr>
              <w:t xml:space="preserve">Permitted </w:t>
            </w:r>
            <w:r w:rsidR="001E6761">
              <w:rPr>
                <w:iCs/>
                <w:color w:val="000000"/>
                <w:szCs w:val="18"/>
                <w:shd w:val="clear" w:color="auto" w:fill="FFFFFF"/>
              </w:rPr>
              <w:t xml:space="preserve">residue – </w:t>
            </w:r>
            <w:r w:rsidRPr="00D91B7B">
              <w:rPr>
                <w:iCs/>
                <w:color w:val="000000"/>
                <w:szCs w:val="18"/>
                <w:shd w:val="clear" w:color="auto" w:fill="FFFFFF"/>
              </w:rPr>
              <w:t>plant commodities and animal commodities other than milk: Chlorantraniliprole</w:t>
            </w:r>
          </w:p>
        </w:tc>
      </w:tr>
      <w:tr w:rsidR="00A12E4E" w:rsidRPr="009A4AE6" w14:paraId="394DCC02" w14:textId="77777777" w:rsidTr="00293A40">
        <w:trPr>
          <w:cantSplit/>
        </w:trPr>
        <w:tc>
          <w:tcPr>
            <w:tcW w:w="4423" w:type="dxa"/>
            <w:gridSpan w:val="2"/>
            <w:tcBorders>
              <w:bottom w:val="single" w:sz="4" w:space="0" w:color="auto"/>
            </w:tcBorders>
            <w:shd w:val="clear" w:color="auto" w:fill="auto"/>
          </w:tcPr>
          <w:p w14:paraId="5AC100F0" w14:textId="77777777" w:rsidR="00A12E4E" w:rsidRPr="00D91B7B" w:rsidRDefault="001E6761" w:rsidP="00293A40">
            <w:pPr>
              <w:pStyle w:val="FSCtblh4"/>
            </w:pPr>
            <w:r>
              <w:rPr>
                <w:iCs/>
                <w:color w:val="000000"/>
                <w:szCs w:val="18"/>
                <w:shd w:val="clear" w:color="auto" w:fill="FFFFFF"/>
              </w:rPr>
              <w:t xml:space="preserve">Permitted residue – </w:t>
            </w:r>
            <w:r w:rsidR="008A7A1A">
              <w:rPr>
                <w:iCs/>
                <w:color w:val="000000"/>
                <w:szCs w:val="18"/>
                <w:shd w:val="clear" w:color="auto" w:fill="FFFFFF"/>
              </w:rPr>
              <w:t>milk:</w:t>
            </w:r>
            <w:r w:rsidR="00A12E4E" w:rsidRPr="00D91B7B">
              <w:rPr>
                <w:iCs/>
                <w:color w:val="000000"/>
                <w:szCs w:val="18"/>
                <w:shd w:val="clear" w:color="auto" w:fill="FFFFFF"/>
              </w:rPr>
              <w:t xml:space="preserve"> Sum of chlorantraniliprole, 3-bromo-</w:t>
            </w:r>
            <w:r w:rsidR="00A12E4E" w:rsidRPr="00D91B7B">
              <w:rPr>
                <w:color w:val="000000"/>
                <w:szCs w:val="18"/>
                <w:shd w:val="clear" w:color="auto" w:fill="FFFFFF"/>
              </w:rPr>
              <w:t>N</w:t>
            </w:r>
            <w:r w:rsidR="00A12E4E" w:rsidRPr="00D91B7B">
              <w:rPr>
                <w:iCs/>
                <w:color w:val="000000"/>
                <w:szCs w:val="18"/>
                <w:shd w:val="clear" w:color="auto" w:fill="FFFFFF"/>
              </w:rPr>
              <w:t>-[4-chloro-2-(hydroxymethyl)-6-[(methylamino)carbonyl]phenyl]-1-(3-chloro-2-pyridinyl)-1</w:t>
            </w:r>
            <w:r w:rsidR="00A12E4E" w:rsidRPr="00D91B7B">
              <w:rPr>
                <w:color w:val="000000"/>
                <w:szCs w:val="18"/>
                <w:shd w:val="clear" w:color="auto" w:fill="FFFFFF"/>
              </w:rPr>
              <w:t>H-</w:t>
            </w:r>
            <w:r w:rsidR="00A12E4E" w:rsidRPr="00D91B7B">
              <w:rPr>
                <w:iCs/>
                <w:color w:val="000000"/>
                <w:szCs w:val="18"/>
                <w:shd w:val="clear" w:color="auto" w:fill="FFFFFF"/>
              </w:rPr>
              <w:t>pyrazole-5-carboxamide, and 3-bromo-</w:t>
            </w:r>
            <w:r w:rsidR="00A12E4E" w:rsidRPr="00D91B7B">
              <w:rPr>
                <w:color w:val="000000"/>
                <w:szCs w:val="18"/>
                <w:shd w:val="clear" w:color="auto" w:fill="FFFFFF"/>
              </w:rPr>
              <w:t>N</w:t>
            </w:r>
            <w:r w:rsidR="00A12E4E" w:rsidRPr="00D91B7B">
              <w:rPr>
                <w:iCs/>
                <w:color w:val="000000"/>
                <w:szCs w:val="18"/>
                <w:shd w:val="clear" w:color="auto" w:fill="FFFFFF"/>
              </w:rPr>
              <w:t>-[4-chloro-2-(hydroxymethyl)-6-[[((hydroxymethyl)amino)carbonyl]phenyl]-1-(3-chloro-2-pyridinyl)-1</w:t>
            </w:r>
            <w:r w:rsidR="00A12E4E" w:rsidRPr="00D91B7B">
              <w:rPr>
                <w:color w:val="000000"/>
                <w:szCs w:val="18"/>
                <w:shd w:val="clear" w:color="auto" w:fill="FFFFFF"/>
              </w:rPr>
              <w:t>H</w:t>
            </w:r>
            <w:r w:rsidR="00A12E4E" w:rsidRPr="00D91B7B">
              <w:rPr>
                <w:iCs/>
                <w:color w:val="000000"/>
                <w:szCs w:val="18"/>
                <w:shd w:val="clear" w:color="auto" w:fill="FFFFFF"/>
              </w:rPr>
              <w:t>-pyrazole-5-carboxamide, expressed as chlorantraniliprole</w:t>
            </w:r>
          </w:p>
        </w:tc>
      </w:tr>
      <w:tr w:rsidR="00A12E4E" w:rsidRPr="009A4AE6" w14:paraId="7FCBCB4C" w14:textId="77777777" w:rsidTr="00293A40">
        <w:trPr>
          <w:cantSplit/>
        </w:trPr>
        <w:tc>
          <w:tcPr>
            <w:tcW w:w="3402" w:type="dxa"/>
            <w:tcBorders>
              <w:top w:val="single" w:sz="4" w:space="0" w:color="auto"/>
              <w:bottom w:val="single" w:sz="4" w:space="0" w:color="auto"/>
            </w:tcBorders>
          </w:tcPr>
          <w:p w14:paraId="789833E0" w14:textId="77777777" w:rsidR="00A12E4E" w:rsidRPr="009A4AE6" w:rsidRDefault="00A12E4E" w:rsidP="00293A40">
            <w:pPr>
              <w:pStyle w:val="FSCtblMRL1"/>
            </w:pPr>
            <w:r>
              <w:t>Ginger, root</w:t>
            </w:r>
          </w:p>
        </w:tc>
        <w:tc>
          <w:tcPr>
            <w:tcW w:w="1021" w:type="dxa"/>
            <w:tcBorders>
              <w:top w:val="single" w:sz="4" w:space="0" w:color="auto"/>
              <w:bottom w:val="single" w:sz="4" w:space="0" w:color="auto"/>
            </w:tcBorders>
          </w:tcPr>
          <w:p w14:paraId="020B1FB3" w14:textId="77777777" w:rsidR="00A12E4E" w:rsidRPr="009A4AE6" w:rsidRDefault="00A12E4E" w:rsidP="00293A40">
            <w:pPr>
              <w:pStyle w:val="FSCtblMRL2"/>
            </w:pPr>
            <w:r>
              <w:t>T0.</w:t>
            </w:r>
            <w:r w:rsidRPr="00C30766">
              <w:t>1</w:t>
            </w:r>
          </w:p>
        </w:tc>
      </w:tr>
    </w:tbl>
    <w:p w14:paraId="4843286F" w14:textId="77777777" w:rsidR="00A12E4E" w:rsidRPr="00A07732" w:rsidRDefault="00A12E4E" w:rsidP="00A12E4E">
      <w:pPr>
        <w:pStyle w:val="FSCDraftingitem"/>
        <w:spacing w:line="240" w:lineRule="exact"/>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A07732" w14:paraId="7E84D026" w14:textId="77777777" w:rsidTr="00293A40">
        <w:trPr>
          <w:cantSplit/>
        </w:trPr>
        <w:tc>
          <w:tcPr>
            <w:tcW w:w="4423" w:type="dxa"/>
            <w:gridSpan w:val="2"/>
            <w:tcBorders>
              <w:top w:val="single" w:sz="4" w:space="0" w:color="auto"/>
            </w:tcBorders>
            <w:shd w:val="clear" w:color="auto" w:fill="auto"/>
          </w:tcPr>
          <w:p w14:paraId="5373049D" w14:textId="77777777" w:rsidR="00A12E4E" w:rsidRPr="00A07732" w:rsidRDefault="008A7A1A" w:rsidP="00293A40">
            <w:pPr>
              <w:pStyle w:val="FSCtblh3"/>
            </w:pPr>
            <w:r>
              <w:rPr>
                <w:lang w:val="en-US"/>
              </w:rPr>
              <w:t>Agvet chemical:</w:t>
            </w:r>
            <w:r w:rsidR="00A12E4E" w:rsidRPr="00A07732">
              <w:rPr>
                <w:lang w:val="en-US"/>
              </w:rPr>
              <w:t xml:space="preserve"> </w:t>
            </w:r>
            <w:proofErr w:type="spellStart"/>
            <w:r w:rsidR="00A12E4E" w:rsidRPr="00A07732">
              <w:t>Cyantraniliprole</w:t>
            </w:r>
            <w:proofErr w:type="spellEnd"/>
          </w:p>
        </w:tc>
      </w:tr>
      <w:tr w:rsidR="00A12E4E" w:rsidRPr="00A07732" w14:paraId="4D1501B6" w14:textId="77777777" w:rsidTr="00293A40">
        <w:trPr>
          <w:cantSplit/>
        </w:trPr>
        <w:tc>
          <w:tcPr>
            <w:tcW w:w="4423" w:type="dxa"/>
            <w:gridSpan w:val="2"/>
            <w:tcBorders>
              <w:bottom w:val="single" w:sz="4" w:space="0" w:color="auto"/>
            </w:tcBorders>
            <w:shd w:val="clear" w:color="auto" w:fill="auto"/>
          </w:tcPr>
          <w:p w14:paraId="48324F32" w14:textId="77777777" w:rsidR="00A12E4E" w:rsidRPr="00A07732" w:rsidRDefault="00A12E4E" w:rsidP="00293A40">
            <w:pPr>
              <w:pStyle w:val="FSCtblh4"/>
            </w:pPr>
            <w:r w:rsidRPr="00A07732">
              <w:t xml:space="preserve">Permitted residue: </w:t>
            </w:r>
            <w:proofErr w:type="spellStart"/>
            <w:r w:rsidRPr="00A07732">
              <w:t>Cyantraniliprole</w:t>
            </w:r>
            <w:proofErr w:type="spellEnd"/>
          </w:p>
        </w:tc>
      </w:tr>
      <w:tr w:rsidR="00A12E4E" w:rsidRPr="00A07732" w14:paraId="4D0B617A" w14:textId="77777777" w:rsidTr="00293A40">
        <w:trPr>
          <w:cantSplit/>
        </w:trPr>
        <w:tc>
          <w:tcPr>
            <w:tcW w:w="3402" w:type="dxa"/>
            <w:tcBorders>
              <w:bottom w:val="single" w:sz="4" w:space="0" w:color="auto"/>
            </w:tcBorders>
          </w:tcPr>
          <w:p w14:paraId="39EF8712" w14:textId="77777777" w:rsidR="00A12E4E" w:rsidRPr="00A07732" w:rsidRDefault="00A12E4E" w:rsidP="00293A40">
            <w:pPr>
              <w:pStyle w:val="FSCtblMRL1"/>
            </w:pPr>
            <w:r w:rsidRPr="00A07732">
              <w:t>Common beans (pods and/or immature seeds)</w:t>
            </w:r>
          </w:p>
        </w:tc>
        <w:tc>
          <w:tcPr>
            <w:tcW w:w="1021" w:type="dxa"/>
            <w:tcBorders>
              <w:bottom w:val="single" w:sz="4" w:space="0" w:color="auto"/>
            </w:tcBorders>
          </w:tcPr>
          <w:p w14:paraId="351DA338" w14:textId="77777777" w:rsidR="00A12E4E" w:rsidRPr="00A07732" w:rsidRDefault="00A12E4E" w:rsidP="00293A40">
            <w:pPr>
              <w:pStyle w:val="FSCtblMRL2"/>
            </w:pPr>
            <w:r w:rsidRPr="00A07732">
              <w:t>T1</w:t>
            </w:r>
          </w:p>
        </w:tc>
      </w:tr>
    </w:tbl>
    <w:p w14:paraId="48A75FC2" w14:textId="77777777" w:rsidR="00A12E4E" w:rsidRDefault="00A12E4E" w:rsidP="00A12E4E">
      <w:pPr>
        <w:pStyle w:val="FSCDraftingitem"/>
        <w:spacing w:line="240" w:lineRule="exact"/>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9A4AE6" w14:paraId="3149D831" w14:textId="77777777" w:rsidTr="00293A40">
        <w:trPr>
          <w:cantSplit/>
        </w:trPr>
        <w:tc>
          <w:tcPr>
            <w:tcW w:w="4423" w:type="dxa"/>
            <w:gridSpan w:val="2"/>
            <w:tcBorders>
              <w:top w:val="single" w:sz="4" w:space="0" w:color="auto"/>
            </w:tcBorders>
            <w:shd w:val="clear" w:color="auto" w:fill="auto"/>
          </w:tcPr>
          <w:p w14:paraId="58117888" w14:textId="77777777" w:rsidR="00A12E4E" w:rsidRPr="00105BED" w:rsidRDefault="00A12E4E" w:rsidP="008A7A1A">
            <w:pPr>
              <w:pStyle w:val="FSCtblh3"/>
              <w:rPr>
                <w:lang w:val="en-US"/>
              </w:rPr>
            </w:pPr>
            <w:r w:rsidRPr="00A07732">
              <w:rPr>
                <w:lang w:val="en-US"/>
              </w:rPr>
              <w:lastRenderedPageBreak/>
              <w:t xml:space="preserve">Agvet chemical: </w:t>
            </w:r>
            <w:proofErr w:type="spellStart"/>
            <w:r w:rsidRPr="00105BED">
              <w:rPr>
                <w:lang w:val="en-US"/>
              </w:rPr>
              <w:t>Cypermethrin</w:t>
            </w:r>
            <w:proofErr w:type="spellEnd"/>
          </w:p>
        </w:tc>
      </w:tr>
      <w:tr w:rsidR="00A12E4E" w:rsidRPr="00D91B7B" w14:paraId="4EE9391F" w14:textId="77777777" w:rsidTr="00293A40">
        <w:trPr>
          <w:cantSplit/>
        </w:trPr>
        <w:tc>
          <w:tcPr>
            <w:tcW w:w="4423" w:type="dxa"/>
            <w:gridSpan w:val="2"/>
            <w:tcBorders>
              <w:top w:val="single" w:sz="4" w:space="0" w:color="auto"/>
            </w:tcBorders>
            <w:shd w:val="clear" w:color="auto" w:fill="auto"/>
          </w:tcPr>
          <w:p w14:paraId="78F7A105" w14:textId="77777777" w:rsidR="00A12E4E" w:rsidRPr="00105BED" w:rsidRDefault="00A12E4E" w:rsidP="008A7A1A">
            <w:pPr>
              <w:pStyle w:val="FSCtblh3"/>
              <w:rPr>
                <w:b w:val="0"/>
                <w:lang w:val="en-US"/>
              </w:rPr>
            </w:pPr>
            <w:r w:rsidRPr="00105BED">
              <w:rPr>
                <w:b w:val="0"/>
                <w:lang w:val="en-US"/>
              </w:rPr>
              <w:t xml:space="preserve">Permitted residue: </w:t>
            </w:r>
            <w:proofErr w:type="spellStart"/>
            <w:r w:rsidRPr="00105BED">
              <w:rPr>
                <w:b w:val="0"/>
                <w:lang w:val="en-US"/>
              </w:rPr>
              <w:t>Cypermethrin</w:t>
            </w:r>
            <w:proofErr w:type="spellEnd"/>
            <w:r w:rsidRPr="00105BED">
              <w:rPr>
                <w:b w:val="0"/>
                <w:lang w:val="en-US"/>
              </w:rPr>
              <w:t>, sum of isomers</w:t>
            </w:r>
          </w:p>
        </w:tc>
      </w:tr>
      <w:tr w:rsidR="00A12E4E" w:rsidRPr="009A4AE6" w14:paraId="624C740B" w14:textId="77777777" w:rsidTr="00293A40">
        <w:trPr>
          <w:cantSplit/>
        </w:trPr>
        <w:tc>
          <w:tcPr>
            <w:tcW w:w="3402" w:type="dxa"/>
            <w:tcBorders>
              <w:top w:val="single" w:sz="4" w:space="0" w:color="auto"/>
            </w:tcBorders>
          </w:tcPr>
          <w:p w14:paraId="64414149" w14:textId="77777777" w:rsidR="00A12E4E" w:rsidRPr="009A4AE6" w:rsidRDefault="00A12E4E" w:rsidP="00293A40">
            <w:pPr>
              <w:pStyle w:val="FSCtblMRL1"/>
            </w:pPr>
            <w:r w:rsidRPr="00931071">
              <w:t xml:space="preserve">Coriander (leaves, </w:t>
            </w:r>
            <w:r>
              <w:t xml:space="preserve">roots, </w:t>
            </w:r>
            <w:r w:rsidRPr="00931071">
              <w:t>stems)</w:t>
            </w:r>
          </w:p>
        </w:tc>
        <w:tc>
          <w:tcPr>
            <w:tcW w:w="1021" w:type="dxa"/>
            <w:tcBorders>
              <w:top w:val="single" w:sz="4" w:space="0" w:color="auto"/>
            </w:tcBorders>
          </w:tcPr>
          <w:p w14:paraId="3672845B" w14:textId="77777777" w:rsidR="00A12E4E" w:rsidRPr="009A4AE6" w:rsidRDefault="00A12E4E" w:rsidP="00293A40">
            <w:pPr>
              <w:pStyle w:val="FSCtblMRL2"/>
            </w:pPr>
            <w:r>
              <w:t>T5</w:t>
            </w:r>
          </w:p>
        </w:tc>
      </w:tr>
      <w:tr w:rsidR="00A12E4E" w:rsidRPr="009A4AE6" w14:paraId="59F6489B" w14:textId="77777777" w:rsidTr="00293A40">
        <w:trPr>
          <w:cantSplit/>
        </w:trPr>
        <w:tc>
          <w:tcPr>
            <w:tcW w:w="3402" w:type="dxa"/>
            <w:tcBorders>
              <w:bottom w:val="single" w:sz="4" w:space="0" w:color="auto"/>
            </w:tcBorders>
          </w:tcPr>
          <w:p w14:paraId="2A0CB3CC" w14:textId="77777777" w:rsidR="00A12E4E" w:rsidRPr="009A4AE6" w:rsidRDefault="00A12E4E" w:rsidP="00293A40">
            <w:pPr>
              <w:pStyle w:val="FSCtblMRL1"/>
            </w:pPr>
            <w:r w:rsidRPr="00931071">
              <w:t>Herbs</w:t>
            </w:r>
          </w:p>
        </w:tc>
        <w:tc>
          <w:tcPr>
            <w:tcW w:w="1021" w:type="dxa"/>
            <w:tcBorders>
              <w:bottom w:val="single" w:sz="4" w:space="0" w:color="auto"/>
            </w:tcBorders>
          </w:tcPr>
          <w:p w14:paraId="445A5EDE" w14:textId="77777777" w:rsidR="00A12E4E" w:rsidRPr="009A4AE6" w:rsidRDefault="00A12E4E" w:rsidP="00293A40">
            <w:pPr>
              <w:pStyle w:val="FSCtblMRL2"/>
            </w:pPr>
            <w:r w:rsidRPr="00931071">
              <w:t>T5</w:t>
            </w:r>
          </w:p>
        </w:tc>
      </w:tr>
    </w:tbl>
    <w:p w14:paraId="584C59F8" w14:textId="77777777" w:rsidR="00A12E4E" w:rsidRDefault="00A12E4E" w:rsidP="00A12E4E">
      <w:pPr>
        <w:rPr>
          <w:lang w:val="en-US" w:eastAsia="en-AU"/>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A07732" w14:paraId="01EA7533" w14:textId="77777777" w:rsidTr="00293A40">
        <w:trPr>
          <w:cantSplit/>
        </w:trPr>
        <w:tc>
          <w:tcPr>
            <w:tcW w:w="4423" w:type="dxa"/>
            <w:gridSpan w:val="2"/>
            <w:tcBorders>
              <w:top w:val="single" w:sz="4" w:space="0" w:color="auto"/>
            </w:tcBorders>
            <w:shd w:val="clear" w:color="auto" w:fill="auto"/>
          </w:tcPr>
          <w:p w14:paraId="04245C02" w14:textId="77777777" w:rsidR="00A12E4E" w:rsidRPr="00A07732" w:rsidRDefault="008A7A1A" w:rsidP="00293A40">
            <w:pPr>
              <w:pStyle w:val="FSCtblh3"/>
            </w:pPr>
            <w:r>
              <w:rPr>
                <w:lang w:val="en-US"/>
              </w:rPr>
              <w:t>Agvet chemical:</w:t>
            </w:r>
            <w:r w:rsidR="00A12E4E" w:rsidRPr="00A07732">
              <w:rPr>
                <w:lang w:val="en-US"/>
              </w:rPr>
              <w:t xml:space="preserve"> </w:t>
            </w:r>
            <w:proofErr w:type="spellStart"/>
            <w:r w:rsidR="00A12E4E" w:rsidRPr="00A07732">
              <w:t>Cyprodinil</w:t>
            </w:r>
            <w:proofErr w:type="spellEnd"/>
          </w:p>
        </w:tc>
      </w:tr>
      <w:tr w:rsidR="00A12E4E" w:rsidRPr="00A07732" w14:paraId="58938895" w14:textId="77777777" w:rsidTr="00293A40">
        <w:trPr>
          <w:cantSplit/>
        </w:trPr>
        <w:tc>
          <w:tcPr>
            <w:tcW w:w="4423" w:type="dxa"/>
            <w:gridSpan w:val="2"/>
            <w:tcBorders>
              <w:bottom w:val="single" w:sz="4" w:space="0" w:color="auto"/>
            </w:tcBorders>
            <w:shd w:val="clear" w:color="auto" w:fill="auto"/>
          </w:tcPr>
          <w:p w14:paraId="1A9EC90C" w14:textId="77777777" w:rsidR="00A12E4E" w:rsidRPr="00A07732" w:rsidRDefault="00A12E4E" w:rsidP="00293A40">
            <w:pPr>
              <w:pStyle w:val="FSCtblh4"/>
            </w:pPr>
            <w:r w:rsidRPr="00A07732">
              <w:t xml:space="preserve">Permitted residue: </w:t>
            </w:r>
            <w:proofErr w:type="spellStart"/>
            <w:r w:rsidRPr="00A07732">
              <w:t>Cyprodinil</w:t>
            </w:r>
            <w:proofErr w:type="spellEnd"/>
          </w:p>
        </w:tc>
      </w:tr>
      <w:tr w:rsidR="00A12E4E" w:rsidRPr="00A07732" w14:paraId="3890AA5A" w14:textId="77777777" w:rsidTr="00293A40">
        <w:trPr>
          <w:cantSplit/>
        </w:trPr>
        <w:tc>
          <w:tcPr>
            <w:tcW w:w="3402" w:type="dxa"/>
            <w:tcBorders>
              <w:top w:val="single" w:sz="4" w:space="0" w:color="auto"/>
            </w:tcBorders>
          </w:tcPr>
          <w:p w14:paraId="2EEBA7F4" w14:textId="77777777" w:rsidR="00A12E4E" w:rsidRPr="00A07732" w:rsidRDefault="00A12E4E" w:rsidP="00293A40">
            <w:pPr>
              <w:pStyle w:val="FSCtblMRL1"/>
            </w:pPr>
            <w:r w:rsidRPr="00A07732">
              <w:t>Basil</w:t>
            </w:r>
          </w:p>
        </w:tc>
        <w:tc>
          <w:tcPr>
            <w:tcW w:w="1021" w:type="dxa"/>
            <w:tcBorders>
              <w:top w:val="single" w:sz="4" w:space="0" w:color="auto"/>
            </w:tcBorders>
          </w:tcPr>
          <w:p w14:paraId="2196FDBB" w14:textId="77777777" w:rsidR="00A12E4E" w:rsidRPr="00A07732" w:rsidRDefault="00A12E4E" w:rsidP="00293A40">
            <w:pPr>
              <w:pStyle w:val="FSCtblMRL2"/>
            </w:pPr>
            <w:r w:rsidRPr="00A07732">
              <w:t>T5</w:t>
            </w:r>
          </w:p>
        </w:tc>
      </w:tr>
      <w:tr w:rsidR="00A12E4E" w:rsidRPr="00A07732" w14:paraId="1606A526" w14:textId="77777777" w:rsidTr="00293A40">
        <w:trPr>
          <w:cantSplit/>
        </w:trPr>
        <w:tc>
          <w:tcPr>
            <w:tcW w:w="3402" w:type="dxa"/>
          </w:tcPr>
          <w:p w14:paraId="20E41A1C" w14:textId="77777777" w:rsidR="00A12E4E" w:rsidRPr="00A07732" w:rsidRDefault="00A12E4E" w:rsidP="00293A40">
            <w:pPr>
              <w:pStyle w:val="FSCtblMRL1"/>
            </w:pPr>
            <w:r w:rsidRPr="00A07732">
              <w:t>Chives</w:t>
            </w:r>
          </w:p>
        </w:tc>
        <w:tc>
          <w:tcPr>
            <w:tcW w:w="1021" w:type="dxa"/>
          </w:tcPr>
          <w:p w14:paraId="69CA6EB9" w14:textId="77777777" w:rsidR="00A12E4E" w:rsidRPr="00A07732" w:rsidRDefault="00A12E4E" w:rsidP="00293A40">
            <w:pPr>
              <w:pStyle w:val="FSCtblMRL2"/>
            </w:pPr>
            <w:r w:rsidRPr="00A07732">
              <w:t>T3</w:t>
            </w:r>
          </w:p>
        </w:tc>
      </w:tr>
      <w:tr w:rsidR="00A12E4E" w:rsidRPr="00A07732" w14:paraId="390CC4DF" w14:textId="77777777" w:rsidTr="00293A40">
        <w:trPr>
          <w:cantSplit/>
        </w:trPr>
        <w:tc>
          <w:tcPr>
            <w:tcW w:w="3402" w:type="dxa"/>
          </w:tcPr>
          <w:p w14:paraId="17FA5289" w14:textId="77777777" w:rsidR="00A12E4E" w:rsidRPr="00A07732" w:rsidRDefault="00A12E4E" w:rsidP="00293A40">
            <w:pPr>
              <w:pStyle w:val="FSCtblMRL1"/>
            </w:pPr>
            <w:r w:rsidRPr="00A07732">
              <w:t>Herbs [except basil; chives]</w:t>
            </w:r>
          </w:p>
        </w:tc>
        <w:tc>
          <w:tcPr>
            <w:tcW w:w="1021" w:type="dxa"/>
          </w:tcPr>
          <w:p w14:paraId="793D204B" w14:textId="77777777" w:rsidR="00A12E4E" w:rsidRPr="00A07732" w:rsidRDefault="00A12E4E" w:rsidP="00293A40">
            <w:pPr>
              <w:pStyle w:val="FSCtblMRL2"/>
            </w:pPr>
            <w:r w:rsidRPr="00A07732">
              <w:t>T50</w:t>
            </w:r>
          </w:p>
        </w:tc>
      </w:tr>
      <w:tr w:rsidR="00A12E4E" w:rsidRPr="00A07732" w14:paraId="1EB80E3B" w14:textId="77777777" w:rsidTr="00293A40">
        <w:trPr>
          <w:cantSplit/>
        </w:trPr>
        <w:tc>
          <w:tcPr>
            <w:tcW w:w="3402" w:type="dxa"/>
            <w:tcBorders>
              <w:bottom w:val="single" w:sz="4" w:space="0" w:color="auto"/>
            </w:tcBorders>
          </w:tcPr>
          <w:p w14:paraId="39E980F2" w14:textId="77777777" w:rsidR="00A12E4E" w:rsidRPr="00A07732" w:rsidRDefault="00A12E4E" w:rsidP="00293A40">
            <w:pPr>
              <w:pStyle w:val="FSCtblMRL1"/>
            </w:pPr>
            <w:r w:rsidRPr="00A07732">
              <w:t>Dried herbs</w:t>
            </w:r>
          </w:p>
        </w:tc>
        <w:tc>
          <w:tcPr>
            <w:tcW w:w="1021" w:type="dxa"/>
            <w:tcBorders>
              <w:bottom w:val="single" w:sz="4" w:space="0" w:color="auto"/>
            </w:tcBorders>
          </w:tcPr>
          <w:p w14:paraId="4E0486E6" w14:textId="77777777" w:rsidR="00A12E4E" w:rsidRPr="00A07732" w:rsidRDefault="00A12E4E" w:rsidP="00293A40">
            <w:pPr>
              <w:pStyle w:val="FSCtblMRL2"/>
            </w:pPr>
            <w:r w:rsidRPr="00A07732">
              <w:t>T200</w:t>
            </w:r>
          </w:p>
        </w:tc>
      </w:tr>
    </w:tbl>
    <w:p w14:paraId="1606BDC2" w14:textId="77777777" w:rsidR="00A12E4E" w:rsidRPr="00A07732" w:rsidRDefault="00A12E4E" w:rsidP="00A12E4E">
      <w:pPr>
        <w:pStyle w:val="FSCDraftingitem"/>
        <w:spacing w:line="240" w:lineRule="exact"/>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A07732" w14:paraId="789128B8" w14:textId="77777777" w:rsidTr="00293A40">
        <w:trPr>
          <w:cantSplit/>
        </w:trPr>
        <w:tc>
          <w:tcPr>
            <w:tcW w:w="4423" w:type="dxa"/>
            <w:gridSpan w:val="2"/>
            <w:tcBorders>
              <w:top w:val="single" w:sz="4" w:space="0" w:color="auto"/>
            </w:tcBorders>
            <w:shd w:val="clear" w:color="auto" w:fill="auto"/>
          </w:tcPr>
          <w:p w14:paraId="1BAA8A87" w14:textId="77777777" w:rsidR="00A12E4E" w:rsidRPr="00A07732" w:rsidRDefault="008A7A1A" w:rsidP="00293A40">
            <w:pPr>
              <w:pStyle w:val="FSCtblh3"/>
            </w:pPr>
            <w:r>
              <w:rPr>
                <w:lang w:val="en-US"/>
              </w:rPr>
              <w:t>Agvet chemical:</w:t>
            </w:r>
            <w:r w:rsidR="00A12E4E" w:rsidRPr="00A07732">
              <w:rPr>
                <w:lang w:val="en-US"/>
              </w:rPr>
              <w:t xml:space="preserve"> </w:t>
            </w:r>
            <w:proofErr w:type="spellStart"/>
            <w:r w:rsidR="00A12E4E" w:rsidRPr="00A07732">
              <w:t>Dimethomorph</w:t>
            </w:r>
            <w:proofErr w:type="spellEnd"/>
          </w:p>
        </w:tc>
      </w:tr>
      <w:tr w:rsidR="00A12E4E" w:rsidRPr="00A07732" w14:paraId="27FF510F" w14:textId="77777777" w:rsidTr="00293A40">
        <w:trPr>
          <w:cantSplit/>
        </w:trPr>
        <w:tc>
          <w:tcPr>
            <w:tcW w:w="4423" w:type="dxa"/>
            <w:gridSpan w:val="2"/>
            <w:tcBorders>
              <w:bottom w:val="single" w:sz="4" w:space="0" w:color="auto"/>
            </w:tcBorders>
            <w:shd w:val="clear" w:color="auto" w:fill="auto"/>
          </w:tcPr>
          <w:p w14:paraId="73D40637" w14:textId="77777777" w:rsidR="00A12E4E" w:rsidRPr="00A07732" w:rsidRDefault="00A12E4E" w:rsidP="008A7A1A">
            <w:pPr>
              <w:pStyle w:val="FSCtblh4"/>
              <w:tabs>
                <w:tab w:val="center" w:pos="2131"/>
              </w:tabs>
            </w:pPr>
            <w:r w:rsidRPr="00A07732">
              <w:t xml:space="preserve">Permitted residue: </w:t>
            </w:r>
            <w:r w:rsidRPr="00A07732">
              <w:rPr>
                <w:iCs/>
                <w:szCs w:val="18"/>
                <w:shd w:val="clear" w:color="auto" w:fill="FFFFFF"/>
              </w:rPr>
              <w:t xml:space="preserve">Sum of E and Z isomers of </w:t>
            </w:r>
            <w:proofErr w:type="spellStart"/>
            <w:r w:rsidRPr="00A07732">
              <w:rPr>
                <w:iCs/>
                <w:szCs w:val="18"/>
                <w:shd w:val="clear" w:color="auto" w:fill="FFFFFF"/>
              </w:rPr>
              <w:t>dimethomorph</w:t>
            </w:r>
            <w:proofErr w:type="spellEnd"/>
          </w:p>
        </w:tc>
      </w:tr>
      <w:tr w:rsidR="00A12E4E" w:rsidRPr="00A07732" w14:paraId="4DC91102" w14:textId="77777777" w:rsidTr="00293A40">
        <w:trPr>
          <w:cantSplit/>
        </w:trPr>
        <w:tc>
          <w:tcPr>
            <w:tcW w:w="3402" w:type="dxa"/>
            <w:tcBorders>
              <w:top w:val="single" w:sz="4" w:space="0" w:color="auto"/>
            </w:tcBorders>
            <w:vAlign w:val="bottom"/>
          </w:tcPr>
          <w:p w14:paraId="08D587A4" w14:textId="77777777" w:rsidR="00A12E4E" w:rsidRPr="00A07732" w:rsidRDefault="00A12E4E" w:rsidP="00293A40">
            <w:pPr>
              <w:pStyle w:val="FSCtblMRL1"/>
            </w:pPr>
            <w:r w:rsidRPr="00A07732">
              <w:rPr>
                <w:rFonts w:eastAsia="Calibri"/>
              </w:rPr>
              <w:t>Bulb onions [except garlic; onion, bulb; shallot]</w:t>
            </w:r>
          </w:p>
        </w:tc>
        <w:tc>
          <w:tcPr>
            <w:tcW w:w="1021" w:type="dxa"/>
            <w:tcBorders>
              <w:top w:val="single" w:sz="4" w:space="0" w:color="auto"/>
            </w:tcBorders>
            <w:vAlign w:val="bottom"/>
          </w:tcPr>
          <w:p w14:paraId="02C1543B" w14:textId="77777777" w:rsidR="00A12E4E" w:rsidRPr="00A07732" w:rsidRDefault="00A12E4E" w:rsidP="00293A40">
            <w:pPr>
              <w:pStyle w:val="FSCtblMRL2"/>
            </w:pPr>
            <w:r w:rsidRPr="00A07732">
              <w:rPr>
                <w:rFonts w:eastAsia="Calibri"/>
              </w:rPr>
              <w:t>0.5</w:t>
            </w:r>
          </w:p>
        </w:tc>
      </w:tr>
      <w:tr w:rsidR="00A12E4E" w:rsidRPr="00A07732" w14:paraId="0496CC21" w14:textId="77777777" w:rsidTr="00293A40">
        <w:trPr>
          <w:cantSplit/>
        </w:trPr>
        <w:tc>
          <w:tcPr>
            <w:tcW w:w="3402" w:type="dxa"/>
            <w:tcBorders>
              <w:bottom w:val="single" w:sz="4" w:space="0" w:color="auto"/>
            </w:tcBorders>
            <w:vAlign w:val="bottom"/>
          </w:tcPr>
          <w:p w14:paraId="359E4EB3" w14:textId="77777777" w:rsidR="00A12E4E" w:rsidRPr="00A07732" w:rsidRDefault="00A12E4E" w:rsidP="00293A40">
            <w:pPr>
              <w:pStyle w:val="FSCtblMRL1"/>
            </w:pPr>
            <w:r w:rsidRPr="00A07732">
              <w:rPr>
                <w:rFonts w:eastAsia="Calibri"/>
              </w:rPr>
              <w:t>Green onions [except spring onion]</w:t>
            </w:r>
          </w:p>
        </w:tc>
        <w:tc>
          <w:tcPr>
            <w:tcW w:w="1021" w:type="dxa"/>
            <w:tcBorders>
              <w:bottom w:val="single" w:sz="4" w:space="0" w:color="auto"/>
            </w:tcBorders>
            <w:vAlign w:val="bottom"/>
          </w:tcPr>
          <w:p w14:paraId="153DF2C2" w14:textId="77777777" w:rsidR="00A12E4E" w:rsidRPr="00A07732" w:rsidRDefault="00A12E4E" w:rsidP="00293A40">
            <w:pPr>
              <w:pStyle w:val="FSCtblMRL2"/>
            </w:pPr>
            <w:r w:rsidRPr="00A07732">
              <w:rPr>
                <w:rFonts w:eastAsia="Calibri"/>
              </w:rPr>
              <w:t>2</w:t>
            </w:r>
          </w:p>
        </w:tc>
      </w:tr>
    </w:tbl>
    <w:p w14:paraId="2821C4B0" w14:textId="77777777" w:rsidR="00A12E4E" w:rsidRPr="00A07732" w:rsidRDefault="00A12E4E" w:rsidP="00A12E4E">
      <w:pPr>
        <w:pStyle w:val="FSCDraftingitem"/>
        <w:spacing w:line="240" w:lineRule="exact"/>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A07732" w14:paraId="74C7179A" w14:textId="77777777" w:rsidTr="00293A40">
        <w:trPr>
          <w:cantSplit/>
        </w:trPr>
        <w:tc>
          <w:tcPr>
            <w:tcW w:w="4423" w:type="dxa"/>
            <w:gridSpan w:val="2"/>
            <w:tcBorders>
              <w:top w:val="single" w:sz="4" w:space="0" w:color="auto"/>
            </w:tcBorders>
            <w:shd w:val="clear" w:color="auto" w:fill="auto"/>
          </w:tcPr>
          <w:p w14:paraId="32835E58" w14:textId="77777777" w:rsidR="00A12E4E" w:rsidRPr="00A07732" w:rsidRDefault="00A12E4E" w:rsidP="008A7A1A">
            <w:pPr>
              <w:pStyle w:val="FSCtblh3"/>
            </w:pPr>
            <w:r w:rsidRPr="00A07732">
              <w:rPr>
                <w:lang w:val="en-US"/>
              </w:rPr>
              <w:t xml:space="preserve">Agvet chemical: </w:t>
            </w:r>
            <w:proofErr w:type="spellStart"/>
            <w:r w:rsidRPr="00A07732">
              <w:rPr>
                <w:bCs/>
              </w:rPr>
              <w:t>Fipronil</w:t>
            </w:r>
            <w:proofErr w:type="spellEnd"/>
            <w:r w:rsidRPr="00A07732">
              <w:t xml:space="preserve"> </w:t>
            </w:r>
          </w:p>
        </w:tc>
      </w:tr>
      <w:tr w:rsidR="00A12E4E" w:rsidRPr="00A07732" w14:paraId="281E4ECB" w14:textId="77777777" w:rsidTr="00293A40">
        <w:trPr>
          <w:cantSplit/>
        </w:trPr>
        <w:tc>
          <w:tcPr>
            <w:tcW w:w="4423" w:type="dxa"/>
            <w:gridSpan w:val="2"/>
            <w:tcBorders>
              <w:bottom w:val="single" w:sz="4" w:space="0" w:color="auto"/>
            </w:tcBorders>
            <w:shd w:val="clear" w:color="auto" w:fill="auto"/>
          </w:tcPr>
          <w:p w14:paraId="14E173A5" w14:textId="77777777" w:rsidR="00A12E4E" w:rsidRPr="00A07732" w:rsidRDefault="00A12E4E" w:rsidP="00293A40">
            <w:pPr>
              <w:pStyle w:val="FSCtblh4"/>
            </w:pPr>
            <w:r w:rsidRPr="00A07732">
              <w:t xml:space="preserve">Permitted residue: </w:t>
            </w:r>
            <w:r w:rsidRPr="00A07732">
              <w:rPr>
                <w:iCs/>
                <w:szCs w:val="18"/>
                <w:shd w:val="clear" w:color="auto" w:fill="FFFFFF"/>
              </w:rPr>
              <w:t xml:space="preserve">Sum of </w:t>
            </w:r>
            <w:proofErr w:type="spellStart"/>
            <w:r w:rsidRPr="00A07732">
              <w:rPr>
                <w:iCs/>
                <w:szCs w:val="18"/>
                <w:shd w:val="clear" w:color="auto" w:fill="FFFFFF"/>
              </w:rPr>
              <w:t>fipronil</w:t>
            </w:r>
            <w:proofErr w:type="spellEnd"/>
            <w:r w:rsidRPr="00A07732">
              <w:rPr>
                <w:iCs/>
                <w:szCs w:val="18"/>
                <w:shd w:val="clear" w:color="auto" w:fill="FFFFFF"/>
              </w:rPr>
              <w:t xml:space="preserve">, the </w:t>
            </w:r>
            <w:proofErr w:type="spellStart"/>
            <w:r w:rsidRPr="00A07732">
              <w:rPr>
                <w:iCs/>
                <w:szCs w:val="18"/>
                <w:shd w:val="clear" w:color="auto" w:fill="FFFFFF"/>
              </w:rPr>
              <w:t>sulphenyl</w:t>
            </w:r>
            <w:proofErr w:type="spellEnd"/>
            <w:r w:rsidRPr="00A07732">
              <w:rPr>
                <w:iCs/>
                <w:szCs w:val="18"/>
                <w:shd w:val="clear" w:color="auto" w:fill="FFFFFF"/>
              </w:rPr>
              <w:t xml:space="preserve"> metabolite (5-amino-1-[2,6-dichloro-4-(trifluoromethyl)phenyl]-4-[(trifluoromethyl) </w:t>
            </w:r>
            <w:proofErr w:type="spellStart"/>
            <w:r w:rsidRPr="00A07732">
              <w:rPr>
                <w:iCs/>
                <w:szCs w:val="18"/>
                <w:shd w:val="clear" w:color="auto" w:fill="FFFFFF"/>
              </w:rPr>
              <w:t>sulphenyl</w:t>
            </w:r>
            <w:proofErr w:type="spellEnd"/>
            <w:r w:rsidRPr="00A07732">
              <w:rPr>
                <w:iCs/>
                <w:szCs w:val="18"/>
                <w:shd w:val="clear" w:color="auto" w:fill="FFFFFF"/>
              </w:rPr>
              <w:t>]-1</w:t>
            </w:r>
            <w:r w:rsidRPr="00A07732">
              <w:rPr>
                <w:szCs w:val="18"/>
                <w:shd w:val="clear" w:color="auto" w:fill="FFFFFF"/>
              </w:rPr>
              <w:t>H</w:t>
            </w:r>
            <w:r w:rsidRPr="00A07732">
              <w:rPr>
                <w:iCs/>
                <w:szCs w:val="18"/>
                <w:shd w:val="clear" w:color="auto" w:fill="FFFFFF"/>
              </w:rPr>
              <w:t>-pyrazole-3-carbonitrile), the sulphonyl metabolite (5-amino-1-[2,6-dichloro-4-(trifluoromethyl)phenyl]-4-[(trifluoromethyl)sulphonyl]-1</w:t>
            </w:r>
            <w:r w:rsidRPr="00A07732">
              <w:rPr>
                <w:szCs w:val="18"/>
                <w:shd w:val="clear" w:color="auto" w:fill="FFFFFF"/>
              </w:rPr>
              <w:t>H</w:t>
            </w:r>
            <w:r w:rsidRPr="00A07732">
              <w:rPr>
                <w:iCs/>
                <w:szCs w:val="18"/>
                <w:shd w:val="clear" w:color="auto" w:fill="FFFFFF"/>
              </w:rPr>
              <w:t xml:space="preserve">-pyrazole-3-carbonitrile), and the </w:t>
            </w:r>
            <w:proofErr w:type="spellStart"/>
            <w:r w:rsidRPr="00A07732">
              <w:rPr>
                <w:iCs/>
                <w:szCs w:val="18"/>
                <w:shd w:val="clear" w:color="auto" w:fill="FFFFFF"/>
              </w:rPr>
              <w:t>trifluoromethyl</w:t>
            </w:r>
            <w:proofErr w:type="spellEnd"/>
            <w:r w:rsidRPr="00A07732">
              <w:rPr>
                <w:iCs/>
                <w:szCs w:val="18"/>
                <w:shd w:val="clear" w:color="auto" w:fill="FFFFFF"/>
              </w:rPr>
              <w:t xml:space="preserve"> metabolite (5-amino-4-trifluoromethyl-1-[2,6-dichloro-4-(trifluoromethyl)phenyl]-1</w:t>
            </w:r>
            <w:r w:rsidRPr="00A07732">
              <w:rPr>
                <w:szCs w:val="18"/>
                <w:shd w:val="clear" w:color="auto" w:fill="FFFFFF"/>
              </w:rPr>
              <w:t>H-</w:t>
            </w:r>
            <w:r w:rsidRPr="00A07732">
              <w:rPr>
                <w:iCs/>
                <w:szCs w:val="18"/>
                <w:shd w:val="clear" w:color="auto" w:fill="FFFFFF"/>
              </w:rPr>
              <w:t>pyrazole-3-carbonitrile)</w:t>
            </w:r>
          </w:p>
        </w:tc>
      </w:tr>
      <w:tr w:rsidR="00A12E4E" w:rsidRPr="00A07732" w14:paraId="78D72110" w14:textId="77777777" w:rsidTr="00293A40">
        <w:trPr>
          <w:cantSplit/>
        </w:trPr>
        <w:tc>
          <w:tcPr>
            <w:tcW w:w="3402" w:type="dxa"/>
            <w:tcBorders>
              <w:bottom w:val="single" w:sz="4" w:space="0" w:color="auto"/>
            </w:tcBorders>
          </w:tcPr>
          <w:p w14:paraId="2DC19106" w14:textId="77777777" w:rsidR="00A12E4E" w:rsidRPr="00A07732" w:rsidRDefault="00A12E4E" w:rsidP="00293A40">
            <w:pPr>
              <w:pStyle w:val="FSCtblMRL1"/>
            </w:pPr>
            <w:r w:rsidRPr="00A07732">
              <w:t>Oilseed</w:t>
            </w:r>
          </w:p>
        </w:tc>
        <w:tc>
          <w:tcPr>
            <w:tcW w:w="1021" w:type="dxa"/>
            <w:tcBorders>
              <w:bottom w:val="single" w:sz="4" w:space="0" w:color="auto"/>
            </w:tcBorders>
          </w:tcPr>
          <w:p w14:paraId="75E54D65" w14:textId="77777777" w:rsidR="00A12E4E" w:rsidRPr="00A07732" w:rsidRDefault="00A12E4E" w:rsidP="00293A40">
            <w:pPr>
              <w:pStyle w:val="FSCtblMRL2"/>
            </w:pPr>
            <w:r w:rsidRPr="00A07732">
              <w:t>*0.01</w:t>
            </w:r>
          </w:p>
        </w:tc>
      </w:tr>
    </w:tbl>
    <w:p w14:paraId="701C48F0" w14:textId="77777777" w:rsidR="00A12E4E" w:rsidRDefault="00A12E4E" w:rsidP="00A12E4E">
      <w:pPr>
        <w:pStyle w:val="FSCDraftingitem"/>
        <w:spacing w:line="240" w:lineRule="exact"/>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A07732" w14:paraId="5D7F2D02" w14:textId="77777777" w:rsidTr="00293A40">
        <w:trPr>
          <w:cantSplit/>
        </w:trPr>
        <w:tc>
          <w:tcPr>
            <w:tcW w:w="4423" w:type="dxa"/>
            <w:gridSpan w:val="2"/>
            <w:tcBorders>
              <w:top w:val="single" w:sz="4" w:space="0" w:color="auto"/>
            </w:tcBorders>
            <w:shd w:val="clear" w:color="auto" w:fill="auto"/>
          </w:tcPr>
          <w:p w14:paraId="08270F36" w14:textId="77777777" w:rsidR="00A12E4E" w:rsidRPr="00A07732" w:rsidRDefault="00A12E4E" w:rsidP="008A7A1A">
            <w:pPr>
              <w:pStyle w:val="FSCtblh3"/>
            </w:pPr>
            <w:r w:rsidRPr="00A07732">
              <w:rPr>
                <w:lang w:val="en-US"/>
              </w:rPr>
              <w:t xml:space="preserve">Agvet chemical: </w:t>
            </w:r>
            <w:r w:rsidRPr="00A07732">
              <w:t>Fludioxonil</w:t>
            </w:r>
          </w:p>
        </w:tc>
      </w:tr>
      <w:tr w:rsidR="00A12E4E" w:rsidRPr="00A07732" w14:paraId="44C5B6A5" w14:textId="77777777" w:rsidTr="00293A40">
        <w:trPr>
          <w:cantSplit/>
        </w:trPr>
        <w:tc>
          <w:tcPr>
            <w:tcW w:w="4423" w:type="dxa"/>
            <w:gridSpan w:val="2"/>
            <w:shd w:val="clear" w:color="auto" w:fill="auto"/>
          </w:tcPr>
          <w:p w14:paraId="72EE8DE0" w14:textId="77777777" w:rsidR="00A12E4E" w:rsidRPr="00A07732" w:rsidRDefault="00A12E4E" w:rsidP="00293A40">
            <w:pPr>
              <w:pStyle w:val="FSCtblh4"/>
            </w:pPr>
            <w:r w:rsidRPr="00A07732">
              <w:rPr>
                <w:iCs/>
                <w:szCs w:val="18"/>
                <w:shd w:val="clear" w:color="auto" w:fill="FFFFFF"/>
              </w:rPr>
              <w:t>Permitted residu</w:t>
            </w:r>
            <w:r w:rsidR="001E6761">
              <w:rPr>
                <w:iCs/>
                <w:szCs w:val="18"/>
                <w:shd w:val="clear" w:color="auto" w:fill="FFFFFF"/>
              </w:rPr>
              <w:t xml:space="preserve">e – </w:t>
            </w:r>
            <w:r w:rsidR="008A7A1A">
              <w:rPr>
                <w:iCs/>
                <w:szCs w:val="18"/>
                <w:shd w:val="clear" w:color="auto" w:fill="FFFFFF"/>
              </w:rPr>
              <w:t>commodities of animal origin:</w:t>
            </w:r>
            <w:r w:rsidRPr="00A07732">
              <w:rPr>
                <w:iCs/>
                <w:szCs w:val="18"/>
                <w:shd w:val="clear" w:color="auto" w:fill="FFFFFF"/>
              </w:rPr>
              <w:t xml:space="preserve"> Sum of fludioxonil and </w:t>
            </w:r>
            <w:proofErr w:type="spellStart"/>
            <w:r w:rsidRPr="00A07732">
              <w:rPr>
                <w:iCs/>
                <w:szCs w:val="18"/>
                <w:shd w:val="clear" w:color="auto" w:fill="FFFFFF"/>
              </w:rPr>
              <w:t>oxidisable</w:t>
            </w:r>
            <w:proofErr w:type="spellEnd"/>
            <w:r w:rsidRPr="00A07732">
              <w:rPr>
                <w:iCs/>
                <w:szCs w:val="18"/>
                <w:shd w:val="clear" w:color="auto" w:fill="FFFFFF"/>
              </w:rPr>
              <w:t xml:space="preserve"> metabolites, expressed as fludioxonil</w:t>
            </w:r>
          </w:p>
        </w:tc>
      </w:tr>
      <w:tr w:rsidR="00A12E4E" w:rsidRPr="00A07732" w14:paraId="4EF4B808" w14:textId="77777777" w:rsidTr="00293A40">
        <w:trPr>
          <w:cantSplit/>
        </w:trPr>
        <w:tc>
          <w:tcPr>
            <w:tcW w:w="4423" w:type="dxa"/>
            <w:gridSpan w:val="2"/>
            <w:tcBorders>
              <w:bottom w:val="single" w:sz="4" w:space="0" w:color="auto"/>
            </w:tcBorders>
            <w:shd w:val="clear" w:color="auto" w:fill="auto"/>
          </w:tcPr>
          <w:p w14:paraId="6FFCC3E9" w14:textId="77777777" w:rsidR="00A12E4E" w:rsidRPr="00A07732" w:rsidRDefault="00A12E4E" w:rsidP="00293A40">
            <w:pPr>
              <w:pStyle w:val="FSCtblh4"/>
              <w:rPr>
                <w:iCs/>
                <w:szCs w:val="18"/>
                <w:shd w:val="clear" w:color="auto" w:fill="FFFFFF"/>
              </w:rPr>
            </w:pPr>
            <w:r w:rsidRPr="00A07732">
              <w:rPr>
                <w:iCs/>
                <w:szCs w:val="18"/>
                <w:shd w:val="clear" w:color="auto" w:fill="FFFFFF"/>
              </w:rPr>
              <w:t>Permitted resid</w:t>
            </w:r>
            <w:r w:rsidR="001E6761">
              <w:rPr>
                <w:iCs/>
                <w:szCs w:val="18"/>
                <w:shd w:val="clear" w:color="auto" w:fill="FFFFFF"/>
              </w:rPr>
              <w:t xml:space="preserve">ue – </w:t>
            </w:r>
            <w:r w:rsidR="008A7A1A">
              <w:rPr>
                <w:iCs/>
                <w:szCs w:val="18"/>
                <w:shd w:val="clear" w:color="auto" w:fill="FFFFFF"/>
              </w:rPr>
              <w:t>commodities of plant origin:</w:t>
            </w:r>
            <w:r w:rsidRPr="00A07732">
              <w:rPr>
                <w:iCs/>
                <w:szCs w:val="18"/>
                <w:shd w:val="clear" w:color="auto" w:fill="FFFFFF"/>
              </w:rPr>
              <w:t xml:space="preserve"> Fludioxonil</w:t>
            </w:r>
          </w:p>
        </w:tc>
      </w:tr>
      <w:tr w:rsidR="00A12E4E" w:rsidRPr="00A07732" w14:paraId="5A348246" w14:textId="77777777" w:rsidTr="00293A40">
        <w:trPr>
          <w:cantSplit/>
        </w:trPr>
        <w:tc>
          <w:tcPr>
            <w:tcW w:w="3402" w:type="dxa"/>
            <w:tcBorders>
              <w:top w:val="single" w:sz="4" w:space="0" w:color="auto"/>
            </w:tcBorders>
          </w:tcPr>
          <w:p w14:paraId="1D44E473" w14:textId="77777777" w:rsidR="00A12E4E" w:rsidRPr="00A07732" w:rsidRDefault="00A12E4E" w:rsidP="00293A40">
            <w:pPr>
              <w:pStyle w:val="FSCtblMRL1"/>
            </w:pPr>
            <w:r w:rsidRPr="00A07732">
              <w:t>Herbs</w:t>
            </w:r>
          </w:p>
        </w:tc>
        <w:tc>
          <w:tcPr>
            <w:tcW w:w="1021" w:type="dxa"/>
            <w:tcBorders>
              <w:top w:val="single" w:sz="4" w:space="0" w:color="auto"/>
            </w:tcBorders>
          </w:tcPr>
          <w:p w14:paraId="76FCC593" w14:textId="77777777" w:rsidR="00A12E4E" w:rsidRPr="00A07732" w:rsidRDefault="00A12E4E" w:rsidP="00293A40">
            <w:pPr>
              <w:pStyle w:val="FSCtblMRL2"/>
            </w:pPr>
            <w:r w:rsidRPr="00A07732">
              <w:t>T20</w:t>
            </w:r>
          </w:p>
        </w:tc>
      </w:tr>
      <w:tr w:rsidR="00A12E4E" w:rsidRPr="00A07732" w14:paraId="539F5C18" w14:textId="77777777" w:rsidTr="00293A40">
        <w:trPr>
          <w:cantSplit/>
        </w:trPr>
        <w:tc>
          <w:tcPr>
            <w:tcW w:w="3402" w:type="dxa"/>
            <w:tcBorders>
              <w:bottom w:val="single" w:sz="4" w:space="0" w:color="auto"/>
            </w:tcBorders>
          </w:tcPr>
          <w:p w14:paraId="2B76AA99" w14:textId="77777777" w:rsidR="00A12E4E" w:rsidRPr="00A07732" w:rsidRDefault="00A12E4E" w:rsidP="00293A40">
            <w:pPr>
              <w:pStyle w:val="FSCtblMRL1"/>
            </w:pPr>
            <w:r w:rsidRPr="00A07732">
              <w:t>Dried herbs</w:t>
            </w:r>
          </w:p>
        </w:tc>
        <w:tc>
          <w:tcPr>
            <w:tcW w:w="1021" w:type="dxa"/>
            <w:tcBorders>
              <w:bottom w:val="single" w:sz="4" w:space="0" w:color="auto"/>
            </w:tcBorders>
          </w:tcPr>
          <w:p w14:paraId="027B6A08" w14:textId="77777777" w:rsidR="00A12E4E" w:rsidRPr="00A07732" w:rsidRDefault="00A12E4E" w:rsidP="00293A40">
            <w:pPr>
              <w:pStyle w:val="FSCtblMRL2"/>
            </w:pPr>
            <w:r w:rsidRPr="00A07732">
              <w:t>T70</w:t>
            </w:r>
          </w:p>
        </w:tc>
      </w:tr>
    </w:tbl>
    <w:p w14:paraId="239CDE7D" w14:textId="77777777" w:rsidR="00A12E4E" w:rsidRPr="00A07732" w:rsidRDefault="00A12E4E" w:rsidP="00A12E4E">
      <w:pPr>
        <w:pStyle w:val="FSCDraftingitem"/>
        <w:spacing w:line="240" w:lineRule="exact"/>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A07732" w14:paraId="092BEC90" w14:textId="77777777" w:rsidTr="00293A40">
        <w:trPr>
          <w:cantSplit/>
        </w:trPr>
        <w:tc>
          <w:tcPr>
            <w:tcW w:w="4423" w:type="dxa"/>
            <w:gridSpan w:val="2"/>
            <w:tcBorders>
              <w:top w:val="single" w:sz="4" w:space="0" w:color="auto"/>
            </w:tcBorders>
            <w:shd w:val="clear" w:color="auto" w:fill="auto"/>
          </w:tcPr>
          <w:p w14:paraId="54101CC1" w14:textId="77777777" w:rsidR="00A12E4E" w:rsidRPr="00A07732" w:rsidRDefault="008A7A1A" w:rsidP="00293A40">
            <w:pPr>
              <w:pStyle w:val="FSCtblh3"/>
            </w:pPr>
            <w:r>
              <w:rPr>
                <w:lang w:val="en-US"/>
              </w:rPr>
              <w:t>Agvet chemical:</w:t>
            </w:r>
            <w:r w:rsidR="00A12E4E" w:rsidRPr="00A07732">
              <w:rPr>
                <w:lang w:val="en-US"/>
              </w:rPr>
              <w:t xml:space="preserve"> </w:t>
            </w:r>
            <w:proofErr w:type="spellStart"/>
            <w:r w:rsidR="00A12E4E" w:rsidRPr="00A07732">
              <w:t>Flumioxazin</w:t>
            </w:r>
            <w:proofErr w:type="spellEnd"/>
          </w:p>
        </w:tc>
      </w:tr>
      <w:tr w:rsidR="00A12E4E" w:rsidRPr="00A07732" w14:paraId="4034E153" w14:textId="77777777" w:rsidTr="00293A40">
        <w:trPr>
          <w:cantSplit/>
        </w:trPr>
        <w:tc>
          <w:tcPr>
            <w:tcW w:w="4423" w:type="dxa"/>
            <w:gridSpan w:val="2"/>
            <w:tcBorders>
              <w:bottom w:val="single" w:sz="4" w:space="0" w:color="auto"/>
            </w:tcBorders>
            <w:shd w:val="clear" w:color="auto" w:fill="auto"/>
          </w:tcPr>
          <w:p w14:paraId="751EF89F" w14:textId="77777777" w:rsidR="00A12E4E" w:rsidRPr="00A07732" w:rsidRDefault="00A12E4E" w:rsidP="00293A40">
            <w:pPr>
              <w:pStyle w:val="FSCtblh4"/>
            </w:pPr>
            <w:r w:rsidRPr="00A07732">
              <w:t xml:space="preserve">Permitted residue: </w:t>
            </w:r>
            <w:proofErr w:type="spellStart"/>
            <w:r w:rsidRPr="00A07732">
              <w:t>Flumioxazin</w:t>
            </w:r>
            <w:proofErr w:type="spellEnd"/>
          </w:p>
        </w:tc>
      </w:tr>
      <w:tr w:rsidR="00A12E4E" w:rsidRPr="00A07732" w14:paraId="1A15BC86" w14:textId="77777777" w:rsidTr="00293A40">
        <w:trPr>
          <w:cantSplit/>
        </w:trPr>
        <w:tc>
          <w:tcPr>
            <w:tcW w:w="3402" w:type="dxa"/>
            <w:tcBorders>
              <w:top w:val="single" w:sz="4" w:space="0" w:color="auto"/>
            </w:tcBorders>
          </w:tcPr>
          <w:p w14:paraId="47B506D7" w14:textId="77777777" w:rsidR="00A12E4E" w:rsidRPr="00A07732" w:rsidRDefault="00A12E4E" w:rsidP="00293A40">
            <w:pPr>
              <w:pStyle w:val="FSCtblMRL1"/>
            </w:pPr>
            <w:r w:rsidRPr="00A07732">
              <w:t xml:space="preserve">Mints </w:t>
            </w:r>
          </w:p>
        </w:tc>
        <w:tc>
          <w:tcPr>
            <w:tcW w:w="1021" w:type="dxa"/>
            <w:tcBorders>
              <w:top w:val="single" w:sz="4" w:space="0" w:color="auto"/>
            </w:tcBorders>
          </w:tcPr>
          <w:p w14:paraId="06D45035" w14:textId="77777777" w:rsidR="00A12E4E" w:rsidRPr="00A07732" w:rsidRDefault="00A12E4E" w:rsidP="00293A40">
            <w:pPr>
              <w:pStyle w:val="FSCtblMRL2"/>
            </w:pPr>
            <w:r w:rsidRPr="00A07732">
              <w:t>T*0.02</w:t>
            </w:r>
          </w:p>
        </w:tc>
      </w:tr>
      <w:tr w:rsidR="00A12E4E" w:rsidRPr="00A07732" w14:paraId="5EED7057" w14:textId="77777777" w:rsidTr="00293A40">
        <w:trPr>
          <w:cantSplit/>
        </w:trPr>
        <w:tc>
          <w:tcPr>
            <w:tcW w:w="3402" w:type="dxa"/>
            <w:tcBorders>
              <w:bottom w:val="single" w:sz="4" w:space="0" w:color="auto"/>
            </w:tcBorders>
            <w:vAlign w:val="bottom"/>
          </w:tcPr>
          <w:p w14:paraId="4EEE2E28" w14:textId="77777777" w:rsidR="00A12E4E" w:rsidRPr="00A07732" w:rsidRDefault="00A12E4E" w:rsidP="00293A40">
            <w:pPr>
              <w:pStyle w:val="FSCtblMRL1"/>
            </w:pPr>
            <w:r w:rsidRPr="00A07732">
              <w:t>Hops, dry</w:t>
            </w:r>
          </w:p>
        </w:tc>
        <w:tc>
          <w:tcPr>
            <w:tcW w:w="1021" w:type="dxa"/>
            <w:tcBorders>
              <w:bottom w:val="single" w:sz="4" w:space="0" w:color="auto"/>
            </w:tcBorders>
          </w:tcPr>
          <w:p w14:paraId="226D8754" w14:textId="77777777" w:rsidR="00A12E4E" w:rsidRPr="00A07732" w:rsidRDefault="00A12E4E" w:rsidP="00293A40">
            <w:pPr>
              <w:pStyle w:val="FSCtblMRL2"/>
            </w:pPr>
            <w:r w:rsidRPr="00A07732">
              <w:t>T*0.05</w:t>
            </w:r>
          </w:p>
        </w:tc>
      </w:tr>
    </w:tbl>
    <w:p w14:paraId="55FB96BE" w14:textId="77777777" w:rsidR="00A12E4E" w:rsidRPr="00A07732" w:rsidRDefault="00A12E4E" w:rsidP="00A12E4E">
      <w:pPr>
        <w:pStyle w:val="FSCDraftingitem"/>
        <w:spacing w:line="240" w:lineRule="exact"/>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A07732" w14:paraId="445EAE92" w14:textId="77777777" w:rsidTr="00293A40">
        <w:trPr>
          <w:cantSplit/>
        </w:trPr>
        <w:tc>
          <w:tcPr>
            <w:tcW w:w="4423" w:type="dxa"/>
            <w:gridSpan w:val="2"/>
            <w:tcBorders>
              <w:top w:val="single" w:sz="4" w:space="0" w:color="auto"/>
            </w:tcBorders>
            <w:shd w:val="clear" w:color="auto" w:fill="auto"/>
          </w:tcPr>
          <w:p w14:paraId="2FD2C866" w14:textId="77777777" w:rsidR="00A12E4E" w:rsidRPr="00A07732" w:rsidRDefault="008A7A1A" w:rsidP="00293A40">
            <w:pPr>
              <w:pStyle w:val="FSCtblh3"/>
            </w:pPr>
            <w:r>
              <w:rPr>
                <w:lang w:val="en-US"/>
              </w:rPr>
              <w:lastRenderedPageBreak/>
              <w:t>Agvet chemical:</w:t>
            </w:r>
            <w:r w:rsidR="00A12E4E" w:rsidRPr="00A07732">
              <w:rPr>
                <w:lang w:val="en-US"/>
              </w:rPr>
              <w:t xml:space="preserve"> </w:t>
            </w:r>
            <w:proofErr w:type="spellStart"/>
            <w:r w:rsidR="00A12E4E" w:rsidRPr="00A07732">
              <w:t>Haloxyfop</w:t>
            </w:r>
            <w:proofErr w:type="spellEnd"/>
          </w:p>
        </w:tc>
      </w:tr>
      <w:tr w:rsidR="00A12E4E" w:rsidRPr="00A07732" w14:paraId="05EF9102" w14:textId="77777777" w:rsidTr="00293A40">
        <w:trPr>
          <w:cantSplit/>
        </w:trPr>
        <w:tc>
          <w:tcPr>
            <w:tcW w:w="4423" w:type="dxa"/>
            <w:gridSpan w:val="2"/>
            <w:tcBorders>
              <w:bottom w:val="single" w:sz="4" w:space="0" w:color="auto"/>
            </w:tcBorders>
            <w:shd w:val="clear" w:color="auto" w:fill="auto"/>
          </w:tcPr>
          <w:p w14:paraId="7F5BF5BF" w14:textId="77777777" w:rsidR="00A12E4E" w:rsidRPr="00A07732" w:rsidRDefault="00A12E4E" w:rsidP="00293A40">
            <w:pPr>
              <w:pStyle w:val="FSCtblh4"/>
            </w:pPr>
            <w:r w:rsidRPr="00A07732">
              <w:t xml:space="preserve">Permitted residue: </w:t>
            </w:r>
            <w:r w:rsidRPr="00A07732">
              <w:rPr>
                <w:iCs/>
                <w:szCs w:val="18"/>
                <w:shd w:val="clear" w:color="auto" w:fill="FFFFFF"/>
              </w:rPr>
              <w:t xml:space="preserve">Sum of </w:t>
            </w:r>
            <w:proofErr w:type="spellStart"/>
            <w:r w:rsidRPr="00A07732">
              <w:rPr>
                <w:iCs/>
                <w:szCs w:val="18"/>
                <w:shd w:val="clear" w:color="auto" w:fill="FFFFFF"/>
              </w:rPr>
              <w:t>haloxyfop</w:t>
            </w:r>
            <w:proofErr w:type="spellEnd"/>
            <w:r w:rsidRPr="00A07732">
              <w:rPr>
                <w:iCs/>
                <w:szCs w:val="18"/>
                <w:shd w:val="clear" w:color="auto" w:fill="FFFFFF"/>
              </w:rPr>
              <w:t xml:space="preserve">, its esters and conjugates, expressed as </w:t>
            </w:r>
            <w:proofErr w:type="spellStart"/>
            <w:r w:rsidRPr="00A07732">
              <w:rPr>
                <w:iCs/>
                <w:szCs w:val="18"/>
                <w:shd w:val="clear" w:color="auto" w:fill="FFFFFF"/>
              </w:rPr>
              <w:t>haloxyfop</w:t>
            </w:r>
            <w:proofErr w:type="spellEnd"/>
          </w:p>
        </w:tc>
      </w:tr>
      <w:tr w:rsidR="00A12E4E" w:rsidRPr="00A07732" w14:paraId="5A0B9643" w14:textId="77777777" w:rsidTr="00293A40">
        <w:trPr>
          <w:cantSplit/>
        </w:trPr>
        <w:tc>
          <w:tcPr>
            <w:tcW w:w="3402" w:type="dxa"/>
            <w:tcBorders>
              <w:top w:val="single" w:sz="4" w:space="0" w:color="auto"/>
              <w:bottom w:val="single" w:sz="4" w:space="0" w:color="auto"/>
            </w:tcBorders>
          </w:tcPr>
          <w:p w14:paraId="529AAD80" w14:textId="77777777" w:rsidR="00A12E4E" w:rsidRPr="00A07732" w:rsidRDefault="00A12E4E" w:rsidP="00293A40">
            <w:pPr>
              <w:pStyle w:val="FSCtblMRL1"/>
            </w:pPr>
            <w:r w:rsidRPr="00A07732">
              <w:t>Poppy seed</w:t>
            </w:r>
          </w:p>
        </w:tc>
        <w:tc>
          <w:tcPr>
            <w:tcW w:w="1021" w:type="dxa"/>
            <w:tcBorders>
              <w:top w:val="single" w:sz="4" w:space="0" w:color="auto"/>
              <w:bottom w:val="single" w:sz="4" w:space="0" w:color="auto"/>
            </w:tcBorders>
          </w:tcPr>
          <w:p w14:paraId="12FEF50C" w14:textId="77777777" w:rsidR="00A12E4E" w:rsidRPr="00A07732" w:rsidRDefault="00A12E4E" w:rsidP="00293A40">
            <w:pPr>
              <w:pStyle w:val="FSCtblMRL2"/>
            </w:pPr>
            <w:r w:rsidRPr="00A07732">
              <w:t>T0.1</w:t>
            </w:r>
          </w:p>
        </w:tc>
      </w:tr>
    </w:tbl>
    <w:p w14:paraId="09907E6E" w14:textId="77777777" w:rsidR="00A12E4E" w:rsidRDefault="00A12E4E" w:rsidP="00A12E4E">
      <w:pPr>
        <w:pStyle w:val="FSCDraftingitem"/>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9A4AE6" w14:paraId="7CB189C5" w14:textId="77777777" w:rsidTr="00293A40">
        <w:trPr>
          <w:cantSplit/>
        </w:trPr>
        <w:tc>
          <w:tcPr>
            <w:tcW w:w="4423" w:type="dxa"/>
            <w:gridSpan w:val="2"/>
            <w:tcBorders>
              <w:top w:val="single" w:sz="4" w:space="0" w:color="auto"/>
            </w:tcBorders>
            <w:shd w:val="clear" w:color="auto" w:fill="auto"/>
          </w:tcPr>
          <w:p w14:paraId="074EFFA1" w14:textId="77777777" w:rsidR="00A12E4E" w:rsidRPr="009A4AE6" w:rsidRDefault="00A12E4E" w:rsidP="008A7A1A">
            <w:pPr>
              <w:pStyle w:val="FSCtblh3"/>
            </w:pPr>
            <w:r w:rsidRPr="00A07732">
              <w:rPr>
                <w:lang w:val="en-US"/>
              </w:rPr>
              <w:t xml:space="preserve">Agvet chemical: </w:t>
            </w:r>
            <w:proofErr w:type="spellStart"/>
            <w:r w:rsidRPr="00032A45">
              <w:rPr>
                <w:color w:val="000000" w:themeColor="text1"/>
              </w:rPr>
              <w:t>Metalaxyl</w:t>
            </w:r>
            <w:proofErr w:type="spellEnd"/>
          </w:p>
        </w:tc>
      </w:tr>
      <w:tr w:rsidR="00A12E4E" w:rsidRPr="009A4AE6" w14:paraId="76522270" w14:textId="77777777" w:rsidTr="00293A40">
        <w:trPr>
          <w:cantSplit/>
        </w:trPr>
        <w:tc>
          <w:tcPr>
            <w:tcW w:w="4423" w:type="dxa"/>
            <w:gridSpan w:val="2"/>
            <w:tcBorders>
              <w:bottom w:val="single" w:sz="4" w:space="0" w:color="auto"/>
            </w:tcBorders>
            <w:shd w:val="clear" w:color="auto" w:fill="auto"/>
          </w:tcPr>
          <w:p w14:paraId="41FF32F1" w14:textId="77777777" w:rsidR="00A12E4E" w:rsidRPr="00D91B7B" w:rsidRDefault="00A12E4E" w:rsidP="008A7A1A">
            <w:pPr>
              <w:pStyle w:val="FSCtblh4"/>
            </w:pPr>
            <w:r w:rsidRPr="00D91B7B">
              <w:rPr>
                <w:iCs/>
                <w:color w:val="000000"/>
                <w:szCs w:val="18"/>
                <w:shd w:val="clear" w:color="auto" w:fill="FFFFFF"/>
              </w:rPr>
              <w:t xml:space="preserve">Permitted residue: </w:t>
            </w:r>
            <w:proofErr w:type="spellStart"/>
            <w:r w:rsidRPr="00D91B7B">
              <w:rPr>
                <w:iCs/>
                <w:color w:val="000000"/>
                <w:szCs w:val="18"/>
                <w:shd w:val="clear" w:color="auto" w:fill="FFFFFF"/>
              </w:rPr>
              <w:t>Metalaxyl</w:t>
            </w:r>
            <w:proofErr w:type="spellEnd"/>
          </w:p>
        </w:tc>
      </w:tr>
      <w:tr w:rsidR="00A12E4E" w:rsidRPr="009A4AE6" w14:paraId="33766565" w14:textId="77777777" w:rsidTr="00293A40">
        <w:trPr>
          <w:cantSplit/>
        </w:trPr>
        <w:tc>
          <w:tcPr>
            <w:tcW w:w="3402" w:type="dxa"/>
            <w:tcBorders>
              <w:top w:val="single" w:sz="4" w:space="0" w:color="auto"/>
              <w:bottom w:val="single" w:sz="4" w:space="0" w:color="auto"/>
            </w:tcBorders>
          </w:tcPr>
          <w:p w14:paraId="48000930" w14:textId="77777777" w:rsidR="00A12E4E" w:rsidRPr="009A4AE6" w:rsidRDefault="00A12E4E" w:rsidP="00293A40">
            <w:pPr>
              <w:pStyle w:val="FSCtblMRL1"/>
            </w:pPr>
            <w:r w:rsidRPr="00532DAD">
              <w:rPr>
                <w:color w:val="000000" w:themeColor="text1"/>
              </w:rPr>
              <w:t>Chestnuts</w:t>
            </w:r>
          </w:p>
        </w:tc>
        <w:tc>
          <w:tcPr>
            <w:tcW w:w="1021" w:type="dxa"/>
            <w:tcBorders>
              <w:top w:val="single" w:sz="4" w:space="0" w:color="auto"/>
              <w:bottom w:val="single" w:sz="4" w:space="0" w:color="auto"/>
            </w:tcBorders>
          </w:tcPr>
          <w:p w14:paraId="446D62DC" w14:textId="77777777" w:rsidR="00A12E4E" w:rsidRPr="009A4AE6" w:rsidRDefault="00A12E4E" w:rsidP="00293A40">
            <w:pPr>
              <w:pStyle w:val="FSCtblMRL2"/>
            </w:pPr>
            <w:r>
              <w:rPr>
                <w:color w:val="000000" w:themeColor="text1"/>
              </w:rPr>
              <w:t>T0.05</w:t>
            </w:r>
          </w:p>
        </w:tc>
      </w:tr>
    </w:tbl>
    <w:p w14:paraId="601C9481" w14:textId="77777777" w:rsidR="00A12E4E" w:rsidRDefault="00A12E4E" w:rsidP="00A12E4E">
      <w:pPr>
        <w:pStyle w:val="FSCDraftingitem"/>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9A4AE6" w14:paraId="39100D2D" w14:textId="77777777" w:rsidTr="00293A40">
        <w:trPr>
          <w:cantSplit/>
        </w:trPr>
        <w:tc>
          <w:tcPr>
            <w:tcW w:w="4423" w:type="dxa"/>
            <w:gridSpan w:val="2"/>
            <w:tcBorders>
              <w:top w:val="single" w:sz="4" w:space="0" w:color="auto"/>
            </w:tcBorders>
            <w:shd w:val="clear" w:color="auto" w:fill="auto"/>
          </w:tcPr>
          <w:p w14:paraId="4379F746" w14:textId="77777777" w:rsidR="00A12E4E" w:rsidRPr="009A4AE6" w:rsidRDefault="008A7A1A" w:rsidP="00293A40">
            <w:pPr>
              <w:pStyle w:val="FSCtblh3"/>
            </w:pPr>
            <w:r>
              <w:rPr>
                <w:lang w:val="en-US"/>
              </w:rPr>
              <w:t>Agvet chemical:</w:t>
            </w:r>
            <w:r w:rsidR="00A12E4E" w:rsidRPr="00A07732">
              <w:rPr>
                <w:lang w:val="en-US"/>
              </w:rPr>
              <w:t xml:space="preserve"> </w:t>
            </w:r>
            <w:proofErr w:type="spellStart"/>
            <w:r w:rsidR="00A12E4E" w:rsidRPr="00945796">
              <w:rPr>
                <w:rFonts w:eastAsia="Calibri"/>
              </w:rPr>
              <w:t>Omethoate</w:t>
            </w:r>
            <w:proofErr w:type="spellEnd"/>
          </w:p>
        </w:tc>
      </w:tr>
      <w:tr w:rsidR="00A12E4E" w:rsidRPr="009A4AE6" w14:paraId="30B6B57C" w14:textId="77777777" w:rsidTr="00293A40">
        <w:trPr>
          <w:cantSplit/>
        </w:trPr>
        <w:tc>
          <w:tcPr>
            <w:tcW w:w="4423" w:type="dxa"/>
            <w:gridSpan w:val="2"/>
            <w:tcBorders>
              <w:bottom w:val="single" w:sz="4" w:space="0" w:color="auto"/>
            </w:tcBorders>
            <w:shd w:val="clear" w:color="auto" w:fill="auto"/>
          </w:tcPr>
          <w:p w14:paraId="37D63B89" w14:textId="77777777" w:rsidR="00A12E4E" w:rsidRPr="00D91B7B" w:rsidRDefault="00A12E4E" w:rsidP="008A7A1A">
            <w:pPr>
              <w:pStyle w:val="FSCtblh4"/>
            </w:pPr>
            <w:r w:rsidRPr="00D91B7B">
              <w:rPr>
                <w:iCs/>
                <w:color w:val="000000"/>
                <w:szCs w:val="18"/>
                <w:shd w:val="clear" w:color="auto" w:fill="FFFFFF"/>
              </w:rPr>
              <w:t xml:space="preserve">Permitted residue: Sum of </w:t>
            </w:r>
            <w:proofErr w:type="spellStart"/>
            <w:r w:rsidRPr="00D91B7B">
              <w:rPr>
                <w:iCs/>
                <w:color w:val="000000"/>
                <w:szCs w:val="18"/>
                <w:shd w:val="clear" w:color="auto" w:fill="FFFFFF"/>
              </w:rPr>
              <w:t>dimethoate</w:t>
            </w:r>
            <w:proofErr w:type="spellEnd"/>
            <w:r w:rsidRPr="00D91B7B">
              <w:rPr>
                <w:iCs/>
                <w:color w:val="000000"/>
                <w:szCs w:val="18"/>
                <w:shd w:val="clear" w:color="auto" w:fill="FFFFFF"/>
              </w:rPr>
              <w:t xml:space="preserve"> and </w:t>
            </w:r>
            <w:proofErr w:type="spellStart"/>
            <w:r w:rsidRPr="00D91B7B">
              <w:rPr>
                <w:iCs/>
                <w:color w:val="000000"/>
                <w:szCs w:val="18"/>
                <w:shd w:val="clear" w:color="auto" w:fill="FFFFFF"/>
              </w:rPr>
              <w:t>omethoate</w:t>
            </w:r>
            <w:proofErr w:type="spellEnd"/>
            <w:r w:rsidRPr="00D91B7B">
              <w:rPr>
                <w:iCs/>
                <w:color w:val="000000"/>
                <w:szCs w:val="18"/>
                <w:shd w:val="clear" w:color="auto" w:fill="FFFFFF"/>
              </w:rPr>
              <w:t xml:space="preserve">, expressed as </w:t>
            </w:r>
            <w:proofErr w:type="spellStart"/>
            <w:r w:rsidRPr="00D91B7B">
              <w:rPr>
                <w:iCs/>
                <w:color w:val="000000"/>
                <w:szCs w:val="18"/>
                <w:shd w:val="clear" w:color="auto" w:fill="FFFFFF"/>
              </w:rPr>
              <w:t>dimethoate</w:t>
            </w:r>
            <w:proofErr w:type="spellEnd"/>
          </w:p>
        </w:tc>
      </w:tr>
      <w:tr w:rsidR="00A12E4E" w:rsidRPr="009A4AE6" w14:paraId="3363C552" w14:textId="77777777" w:rsidTr="00293A40">
        <w:trPr>
          <w:cantSplit/>
        </w:trPr>
        <w:tc>
          <w:tcPr>
            <w:tcW w:w="3402" w:type="dxa"/>
            <w:tcBorders>
              <w:bottom w:val="single" w:sz="4" w:space="0" w:color="auto"/>
            </w:tcBorders>
            <w:vAlign w:val="bottom"/>
          </w:tcPr>
          <w:p w14:paraId="6C5D3128" w14:textId="77777777" w:rsidR="00A12E4E" w:rsidRPr="009A4AE6" w:rsidRDefault="00A12E4E" w:rsidP="00293A40">
            <w:pPr>
              <w:pStyle w:val="FSCtblMRL1"/>
            </w:pPr>
            <w:r>
              <w:rPr>
                <w:rFonts w:eastAsia="Calibri"/>
              </w:rPr>
              <w:t>Olives for oil production</w:t>
            </w:r>
          </w:p>
        </w:tc>
        <w:tc>
          <w:tcPr>
            <w:tcW w:w="1021" w:type="dxa"/>
            <w:tcBorders>
              <w:bottom w:val="single" w:sz="4" w:space="0" w:color="auto"/>
            </w:tcBorders>
            <w:vAlign w:val="bottom"/>
          </w:tcPr>
          <w:p w14:paraId="4E33C6F0" w14:textId="77777777" w:rsidR="00A12E4E" w:rsidRPr="009A4AE6" w:rsidRDefault="00A12E4E" w:rsidP="00293A40">
            <w:pPr>
              <w:pStyle w:val="FSCtblMRL2"/>
            </w:pPr>
            <w:r>
              <w:rPr>
                <w:rFonts w:eastAsia="Calibri"/>
              </w:rPr>
              <w:t>T2</w:t>
            </w:r>
          </w:p>
        </w:tc>
      </w:tr>
    </w:tbl>
    <w:p w14:paraId="1595B65B" w14:textId="77777777" w:rsidR="00A12E4E" w:rsidRDefault="00A12E4E" w:rsidP="00A12E4E">
      <w:pPr>
        <w:pStyle w:val="FSCDraftingitem"/>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9A4AE6" w14:paraId="202CBFC6" w14:textId="77777777" w:rsidTr="00293A40">
        <w:trPr>
          <w:cantSplit/>
        </w:trPr>
        <w:tc>
          <w:tcPr>
            <w:tcW w:w="4423" w:type="dxa"/>
            <w:gridSpan w:val="2"/>
            <w:tcBorders>
              <w:top w:val="single" w:sz="4" w:space="0" w:color="auto"/>
            </w:tcBorders>
            <w:shd w:val="clear" w:color="auto" w:fill="auto"/>
          </w:tcPr>
          <w:p w14:paraId="2B817330" w14:textId="77777777" w:rsidR="00A12E4E" w:rsidRPr="00C73A3A" w:rsidRDefault="00A12E4E" w:rsidP="008A7A1A">
            <w:pPr>
              <w:pStyle w:val="FSCtblh3"/>
            </w:pPr>
            <w:r w:rsidRPr="00A07732">
              <w:rPr>
                <w:lang w:val="en-US"/>
              </w:rPr>
              <w:t xml:space="preserve">Agvet chemical: </w:t>
            </w:r>
            <w:proofErr w:type="spellStart"/>
            <w:r w:rsidRPr="00C73A3A">
              <w:rPr>
                <w:szCs w:val="18"/>
              </w:rPr>
              <w:t>Propiconazole</w:t>
            </w:r>
            <w:proofErr w:type="spellEnd"/>
          </w:p>
        </w:tc>
      </w:tr>
      <w:tr w:rsidR="00A12E4E" w:rsidRPr="00D91B7B" w14:paraId="104CE6A1" w14:textId="77777777" w:rsidTr="00293A40">
        <w:trPr>
          <w:cantSplit/>
        </w:trPr>
        <w:tc>
          <w:tcPr>
            <w:tcW w:w="4423" w:type="dxa"/>
            <w:gridSpan w:val="2"/>
            <w:tcBorders>
              <w:bottom w:val="single" w:sz="4" w:space="0" w:color="auto"/>
            </w:tcBorders>
            <w:shd w:val="clear" w:color="auto" w:fill="auto"/>
          </w:tcPr>
          <w:p w14:paraId="6FC5BF68" w14:textId="77777777" w:rsidR="00A12E4E" w:rsidRPr="00D91B7B" w:rsidRDefault="00A12E4E" w:rsidP="008A7A1A">
            <w:pPr>
              <w:pStyle w:val="FSCtblh4"/>
            </w:pPr>
            <w:r w:rsidRPr="00D91B7B">
              <w:rPr>
                <w:iCs/>
                <w:color w:val="000000"/>
                <w:szCs w:val="18"/>
                <w:shd w:val="clear" w:color="auto" w:fill="FFFFFF"/>
              </w:rPr>
              <w:t xml:space="preserve">Permitted residue: </w:t>
            </w:r>
            <w:proofErr w:type="spellStart"/>
            <w:r w:rsidRPr="00C73A3A">
              <w:rPr>
                <w:iCs/>
                <w:color w:val="000000"/>
                <w:szCs w:val="18"/>
                <w:shd w:val="clear" w:color="auto" w:fill="FFFFFF"/>
              </w:rPr>
              <w:t>Propiconazole</w:t>
            </w:r>
            <w:proofErr w:type="spellEnd"/>
          </w:p>
        </w:tc>
      </w:tr>
      <w:tr w:rsidR="00A12E4E" w:rsidRPr="009A4AE6" w14:paraId="066B0AC7" w14:textId="77777777" w:rsidTr="00293A40">
        <w:trPr>
          <w:cantSplit/>
        </w:trPr>
        <w:tc>
          <w:tcPr>
            <w:tcW w:w="3402" w:type="dxa"/>
            <w:tcBorders>
              <w:top w:val="single" w:sz="4" w:space="0" w:color="auto"/>
              <w:bottom w:val="single" w:sz="4" w:space="0" w:color="auto"/>
            </w:tcBorders>
          </w:tcPr>
          <w:p w14:paraId="71386D0D" w14:textId="77777777" w:rsidR="00A12E4E" w:rsidRPr="009A4AE6" w:rsidRDefault="00A12E4E" w:rsidP="00293A40">
            <w:pPr>
              <w:pStyle w:val="FSCtblMRL1"/>
            </w:pPr>
            <w:r w:rsidRPr="00520F5F">
              <w:rPr>
                <w:szCs w:val="18"/>
              </w:rPr>
              <w:t>Soya bean (dry)</w:t>
            </w:r>
          </w:p>
        </w:tc>
        <w:tc>
          <w:tcPr>
            <w:tcW w:w="1021" w:type="dxa"/>
            <w:tcBorders>
              <w:top w:val="single" w:sz="4" w:space="0" w:color="auto"/>
              <w:bottom w:val="single" w:sz="4" w:space="0" w:color="auto"/>
            </w:tcBorders>
          </w:tcPr>
          <w:p w14:paraId="1CBC7F44" w14:textId="77777777" w:rsidR="00A12E4E" w:rsidRPr="009A4AE6" w:rsidRDefault="00A12E4E" w:rsidP="00293A40">
            <w:pPr>
              <w:pStyle w:val="FSCtblMRL2"/>
            </w:pPr>
            <w:r w:rsidRPr="00520F5F">
              <w:rPr>
                <w:szCs w:val="18"/>
              </w:rPr>
              <w:t>T0.2</w:t>
            </w:r>
          </w:p>
        </w:tc>
      </w:tr>
    </w:tbl>
    <w:p w14:paraId="53893B2D" w14:textId="77777777" w:rsidR="00A12E4E" w:rsidRDefault="00A12E4E" w:rsidP="00A12E4E">
      <w:pPr>
        <w:pStyle w:val="FSCDraftingitem"/>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9A4AE6" w14:paraId="4519593B" w14:textId="77777777" w:rsidTr="00293A40">
        <w:trPr>
          <w:cantSplit/>
        </w:trPr>
        <w:tc>
          <w:tcPr>
            <w:tcW w:w="4423" w:type="dxa"/>
            <w:gridSpan w:val="2"/>
            <w:tcBorders>
              <w:top w:val="single" w:sz="4" w:space="0" w:color="auto"/>
            </w:tcBorders>
            <w:shd w:val="clear" w:color="auto" w:fill="auto"/>
          </w:tcPr>
          <w:p w14:paraId="52B000BE" w14:textId="77777777" w:rsidR="00A12E4E" w:rsidRPr="009A4AE6" w:rsidRDefault="008A7A1A" w:rsidP="00293A40">
            <w:pPr>
              <w:pStyle w:val="FSCtblh3"/>
            </w:pPr>
            <w:r>
              <w:rPr>
                <w:lang w:val="en-US"/>
              </w:rPr>
              <w:t>Agvet chemical:</w:t>
            </w:r>
            <w:r w:rsidR="00A12E4E" w:rsidRPr="00A07732">
              <w:rPr>
                <w:lang w:val="en-US"/>
              </w:rPr>
              <w:t xml:space="preserve"> </w:t>
            </w:r>
            <w:proofErr w:type="spellStart"/>
            <w:r w:rsidR="00A12E4E" w:rsidRPr="00032A45">
              <w:t>Sulfoxaflor</w:t>
            </w:r>
            <w:proofErr w:type="spellEnd"/>
          </w:p>
        </w:tc>
      </w:tr>
      <w:tr w:rsidR="00A12E4E" w:rsidRPr="00D91B7B" w14:paraId="0A27EE1A" w14:textId="77777777" w:rsidTr="00293A40">
        <w:trPr>
          <w:cantSplit/>
        </w:trPr>
        <w:tc>
          <w:tcPr>
            <w:tcW w:w="4423" w:type="dxa"/>
            <w:gridSpan w:val="2"/>
            <w:tcBorders>
              <w:bottom w:val="single" w:sz="4" w:space="0" w:color="auto"/>
            </w:tcBorders>
            <w:shd w:val="clear" w:color="auto" w:fill="auto"/>
          </w:tcPr>
          <w:p w14:paraId="78810EF6" w14:textId="77777777" w:rsidR="00A12E4E" w:rsidRPr="00D91B7B" w:rsidRDefault="00A12E4E" w:rsidP="008A7A1A">
            <w:pPr>
              <w:pStyle w:val="FSCtblh4"/>
            </w:pPr>
            <w:r w:rsidRPr="00D91B7B">
              <w:rPr>
                <w:iCs/>
                <w:color w:val="000000"/>
                <w:szCs w:val="18"/>
                <w:shd w:val="clear" w:color="auto" w:fill="FFFFFF"/>
              </w:rPr>
              <w:t xml:space="preserve">Permitted residue: </w:t>
            </w:r>
            <w:proofErr w:type="spellStart"/>
            <w:r w:rsidRPr="00D91B7B">
              <w:rPr>
                <w:iCs/>
                <w:color w:val="000000"/>
                <w:szCs w:val="18"/>
                <w:shd w:val="clear" w:color="auto" w:fill="FFFFFF"/>
              </w:rPr>
              <w:t>Sulfoxaflor</w:t>
            </w:r>
            <w:proofErr w:type="spellEnd"/>
          </w:p>
        </w:tc>
      </w:tr>
      <w:tr w:rsidR="00A12E4E" w:rsidRPr="009A4AE6" w14:paraId="445F026E" w14:textId="77777777" w:rsidTr="00293A40">
        <w:trPr>
          <w:cantSplit/>
        </w:trPr>
        <w:tc>
          <w:tcPr>
            <w:tcW w:w="3402" w:type="dxa"/>
            <w:tcBorders>
              <w:top w:val="single" w:sz="4" w:space="0" w:color="auto"/>
              <w:bottom w:val="single" w:sz="4" w:space="0" w:color="auto"/>
            </w:tcBorders>
          </w:tcPr>
          <w:p w14:paraId="38E6234D" w14:textId="77777777" w:rsidR="00A12E4E" w:rsidRPr="000C1078" w:rsidRDefault="00A12E4E" w:rsidP="00293A40">
            <w:pPr>
              <w:pStyle w:val="FSCtblMRL1"/>
              <w:rPr>
                <w:szCs w:val="18"/>
              </w:rPr>
            </w:pPr>
            <w:r w:rsidRPr="000C1078">
              <w:rPr>
                <w:szCs w:val="18"/>
              </w:rPr>
              <w:t>Cane berries (= Blackberries; Dewberries (including Boysenberry; Loganberry and Youngberry); Raspberries, red, black)</w:t>
            </w:r>
          </w:p>
        </w:tc>
        <w:tc>
          <w:tcPr>
            <w:tcW w:w="1021" w:type="dxa"/>
            <w:tcBorders>
              <w:top w:val="single" w:sz="4" w:space="0" w:color="auto"/>
              <w:bottom w:val="single" w:sz="4" w:space="0" w:color="auto"/>
            </w:tcBorders>
          </w:tcPr>
          <w:p w14:paraId="6FE5223A" w14:textId="77777777" w:rsidR="00A12E4E" w:rsidRPr="009A4AE6" w:rsidRDefault="00A12E4E" w:rsidP="00293A40">
            <w:pPr>
              <w:pStyle w:val="FSCtblMRL2"/>
            </w:pPr>
            <w:r w:rsidRPr="00685874">
              <w:t>T</w:t>
            </w:r>
            <w:r>
              <w:t>1</w:t>
            </w:r>
          </w:p>
        </w:tc>
      </w:tr>
    </w:tbl>
    <w:p w14:paraId="0BED1D71" w14:textId="77777777" w:rsidR="00A12E4E" w:rsidRDefault="00A12E4E" w:rsidP="00A12E4E">
      <w:pPr>
        <w:pStyle w:val="FSCDraftingitem"/>
        <w:rPr>
          <w:sz w:val="18"/>
          <w:szCs w:val="18"/>
        </w:rPr>
      </w:pPr>
    </w:p>
    <w:p w14:paraId="228F259C" w14:textId="77777777" w:rsidR="00A12E4E" w:rsidRPr="00A07732" w:rsidRDefault="00A12E4E" w:rsidP="00A12E4E">
      <w:pPr>
        <w:pStyle w:val="FSCDraftingitem"/>
        <w:rPr>
          <w:sz w:val="18"/>
          <w:szCs w:val="18"/>
        </w:rPr>
      </w:pPr>
      <w:r w:rsidRPr="00A07732">
        <w:rPr>
          <w:sz w:val="18"/>
          <w:szCs w:val="18"/>
        </w:rPr>
        <w:t>[1.3]</w:t>
      </w:r>
      <w:r w:rsidRPr="00A07732">
        <w:rPr>
          <w:sz w:val="18"/>
          <w:szCs w:val="18"/>
        </w:rPr>
        <w:tab/>
        <w:t>omitting for each of the following chemicals, the maximum residue limit for the food and substituting</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A07732" w14:paraId="405EB782" w14:textId="77777777" w:rsidTr="00293A40">
        <w:trPr>
          <w:cantSplit/>
        </w:trPr>
        <w:tc>
          <w:tcPr>
            <w:tcW w:w="4423" w:type="dxa"/>
            <w:gridSpan w:val="2"/>
            <w:tcBorders>
              <w:top w:val="single" w:sz="4" w:space="0" w:color="auto"/>
            </w:tcBorders>
            <w:shd w:val="clear" w:color="auto" w:fill="auto"/>
          </w:tcPr>
          <w:p w14:paraId="68A295EE" w14:textId="77777777" w:rsidR="00A12E4E" w:rsidRPr="00A07732" w:rsidRDefault="008A7A1A" w:rsidP="00293A40">
            <w:pPr>
              <w:pStyle w:val="FSCtblh3"/>
            </w:pPr>
            <w:r>
              <w:rPr>
                <w:lang w:val="en-US"/>
              </w:rPr>
              <w:t>Agvet chemical:</w:t>
            </w:r>
            <w:r w:rsidR="00A12E4E" w:rsidRPr="00A07732">
              <w:rPr>
                <w:lang w:val="en-US"/>
              </w:rPr>
              <w:t xml:space="preserve"> </w:t>
            </w:r>
            <w:proofErr w:type="spellStart"/>
            <w:r w:rsidR="00A12E4E" w:rsidRPr="00A07732">
              <w:t>Ametoctradin</w:t>
            </w:r>
            <w:proofErr w:type="spellEnd"/>
          </w:p>
        </w:tc>
      </w:tr>
      <w:tr w:rsidR="00A12E4E" w:rsidRPr="00A07732" w14:paraId="4277B2C3" w14:textId="77777777" w:rsidTr="00293A40">
        <w:trPr>
          <w:cantSplit/>
        </w:trPr>
        <w:tc>
          <w:tcPr>
            <w:tcW w:w="4423" w:type="dxa"/>
            <w:gridSpan w:val="2"/>
            <w:shd w:val="clear" w:color="auto" w:fill="auto"/>
          </w:tcPr>
          <w:p w14:paraId="0CB2CD39" w14:textId="77777777" w:rsidR="00A12E4E" w:rsidRPr="00A07732" w:rsidRDefault="00A12E4E" w:rsidP="001E6761">
            <w:pPr>
              <w:pStyle w:val="FSCtblh4"/>
            </w:pPr>
            <w:r w:rsidRPr="00A07732">
              <w:t>Permitted residue</w:t>
            </w:r>
            <w:r w:rsidR="001E6761">
              <w:t xml:space="preserve"> – </w:t>
            </w:r>
            <w:r w:rsidR="008A7A1A">
              <w:rPr>
                <w:iCs/>
                <w:szCs w:val="18"/>
              </w:rPr>
              <w:t>commodities of plant origin:</w:t>
            </w:r>
            <w:r w:rsidRPr="00A07732">
              <w:rPr>
                <w:iCs/>
                <w:szCs w:val="18"/>
              </w:rPr>
              <w:t xml:space="preserve"> </w:t>
            </w:r>
            <w:proofErr w:type="spellStart"/>
            <w:r w:rsidRPr="00A07732">
              <w:rPr>
                <w:iCs/>
                <w:szCs w:val="18"/>
              </w:rPr>
              <w:t>Ametoctradin</w:t>
            </w:r>
            <w:proofErr w:type="spellEnd"/>
          </w:p>
        </w:tc>
      </w:tr>
      <w:tr w:rsidR="00A12E4E" w:rsidRPr="00A07732" w14:paraId="14E7AC3B" w14:textId="77777777" w:rsidTr="00293A40">
        <w:trPr>
          <w:cantSplit/>
        </w:trPr>
        <w:tc>
          <w:tcPr>
            <w:tcW w:w="4423" w:type="dxa"/>
            <w:gridSpan w:val="2"/>
            <w:tcBorders>
              <w:bottom w:val="single" w:sz="4" w:space="0" w:color="auto"/>
            </w:tcBorders>
            <w:shd w:val="clear" w:color="auto" w:fill="auto"/>
          </w:tcPr>
          <w:p w14:paraId="0511BF61" w14:textId="77777777" w:rsidR="00A12E4E" w:rsidRPr="00A07732" w:rsidRDefault="00A12E4E" w:rsidP="00293A40">
            <w:pPr>
              <w:pStyle w:val="FSCtblh4"/>
            </w:pPr>
            <w:r w:rsidRPr="00A07732">
              <w:rPr>
                <w:iCs/>
                <w:szCs w:val="18"/>
              </w:rPr>
              <w:t>Permitted residu</w:t>
            </w:r>
            <w:r w:rsidR="001E6761">
              <w:rPr>
                <w:iCs/>
                <w:szCs w:val="18"/>
              </w:rPr>
              <w:t xml:space="preserve">e – </w:t>
            </w:r>
            <w:r w:rsidR="008A7A1A">
              <w:rPr>
                <w:iCs/>
                <w:szCs w:val="18"/>
              </w:rPr>
              <w:t>commodities of animal origin:</w:t>
            </w:r>
            <w:r w:rsidRPr="00A07732">
              <w:rPr>
                <w:iCs/>
                <w:szCs w:val="18"/>
              </w:rPr>
              <w:t xml:space="preserve"> Sum of </w:t>
            </w:r>
            <w:proofErr w:type="spellStart"/>
            <w:r w:rsidRPr="00A07732">
              <w:rPr>
                <w:iCs/>
                <w:szCs w:val="18"/>
              </w:rPr>
              <w:t>ametoctradin</w:t>
            </w:r>
            <w:proofErr w:type="spellEnd"/>
            <w:r w:rsidRPr="00A07732">
              <w:rPr>
                <w:iCs/>
                <w:szCs w:val="18"/>
              </w:rPr>
              <w:t xml:space="preserve"> and 6-(7-amino-5-ethyl [1,2,4] </w:t>
            </w:r>
            <w:proofErr w:type="spellStart"/>
            <w:r w:rsidRPr="00A07732">
              <w:rPr>
                <w:iCs/>
                <w:szCs w:val="18"/>
              </w:rPr>
              <w:t>triazolo</w:t>
            </w:r>
            <w:proofErr w:type="spellEnd"/>
            <w:r w:rsidRPr="00A07732">
              <w:rPr>
                <w:iCs/>
                <w:szCs w:val="18"/>
              </w:rPr>
              <w:t xml:space="preserve"> [1,5-a]pyrimidin-6-yl) </w:t>
            </w:r>
            <w:proofErr w:type="spellStart"/>
            <w:r w:rsidRPr="00A07732">
              <w:rPr>
                <w:iCs/>
                <w:szCs w:val="18"/>
              </w:rPr>
              <w:t>hexanoic</w:t>
            </w:r>
            <w:proofErr w:type="spellEnd"/>
            <w:r w:rsidRPr="00A07732">
              <w:rPr>
                <w:iCs/>
                <w:szCs w:val="18"/>
              </w:rPr>
              <w:t xml:space="preserve"> acid</w:t>
            </w:r>
          </w:p>
        </w:tc>
      </w:tr>
      <w:tr w:rsidR="00A12E4E" w:rsidRPr="00A07732" w14:paraId="1217A40A" w14:textId="77777777" w:rsidTr="00293A40">
        <w:trPr>
          <w:cantSplit/>
        </w:trPr>
        <w:tc>
          <w:tcPr>
            <w:tcW w:w="3402" w:type="dxa"/>
            <w:tcBorders>
              <w:bottom w:val="single" w:sz="4" w:space="0" w:color="auto"/>
            </w:tcBorders>
            <w:vAlign w:val="bottom"/>
          </w:tcPr>
          <w:p w14:paraId="16C70B8F" w14:textId="77777777" w:rsidR="00A12E4E" w:rsidRPr="00A07732" w:rsidRDefault="00A12E4E" w:rsidP="00293A40">
            <w:pPr>
              <w:pStyle w:val="FSCtblMRL1"/>
            </w:pPr>
            <w:r w:rsidRPr="00A07732">
              <w:rPr>
                <w:rFonts w:eastAsia="Calibri"/>
              </w:rPr>
              <w:t>Cucumber</w:t>
            </w:r>
          </w:p>
        </w:tc>
        <w:tc>
          <w:tcPr>
            <w:tcW w:w="1021" w:type="dxa"/>
            <w:tcBorders>
              <w:bottom w:val="single" w:sz="4" w:space="0" w:color="auto"/>
            </w:tcBorders>
          </w:tcPr>
          <w:p w14:paraId="6D13224C" w14:textId="77777777" w:rsidR="00A12E4E" w:rsidRPr="00A07732" w:rsidRDefault="00A12E4E" w:rsidP="00293A40">
            <w:pPr>
              <w:pStyle w:val="FSCtblMRL2"/>
            </w:pPr>
            <w:r w:rsidRPr="00A07732">
              <w:t>2</w:t>
            </w:r>
          </w:p>
        </w:tc>
      </w:tr>
    </w:tbl>
    <w:p w14:paraId="2FFCD2CC" w14:textId="77777777" w:rsidR="00A12E4E" w:rsidRPr="00A07732" w:rsidRDefault="00A12E4E" w:rsidP="00A12E4E">
      <w:pPr>
        <w:pStyle w:val="FSCDraftingitem"/>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A07732" w14:paraId="6F1914CD" w14:textId="77777777" w:rsidTr="00293A40">
        <w:trPr>
          <w:cantSplit/>
        </w:trPr>
        <w:tc>
          <w:tcPr>
            <w:tcW w:w="4423" w:type="dxa"/>
            <w:gridSpan w:val="2"/>
            <w:tcBorders>
              <w:top w:val="single" w:sz="4" w:space="0" w:color="auto"/>
            </w:tcBorders>
            <w:shd w:val="clear" w:color="auto" w:fill="auto"/>
          </w:tcPr>
          <w:p w14:paraId="112FBAAC" w14:textId="77777777" w:rsidR="00A12E4E" w:rsidRPr="00A07732" w:rsidRDefault="00A12E4E" w:rsidP="008A7A1A">
            <w:pPr>
              <w:pStyle w:val="FSCtblh3"/>
            </w:pPr>
            <w:r w:rsidRPr="00A07732">
              <w:rPr>
                <w:lang w:val="en-US"/>
              </w:rPr>
              <w:t xml:space="preserve">Agvet chemical: </w:t>
            </w:r>
            <w:r w:rsidRPr="00A07732">
              <w:t>Chlorantraniliprole</w:t>
            </w:r>
          </w:p>
        </w:tc>
      </w:tr>
      <w:tr w:rsidR="00A12E4E" w:rsidRPr="00A07732" w14:paraId="7BF19F54" w14:textId="77777777" w:rsidTr="00293A40">
        <w:trPr>
          <w:cantSplit/>
        </w:trPr>
        <w:tc>
          <w:tcPr>
            <w:tcW w:w="4423" w:type="dxa"/>
            <w:gridSpan w:val="2"/>
            <w:tcBorders>
              <w:bottom w:val="single" w:sz="4" w:space="0" w:color="auto"/>
            </w:tcBorders>
            <w:shd w:val="clear" w:color="auto" w:fill="auto"/>
          </w:tcPr>
          <w:p w14:paraId="303FDEC8" w14:textId="77777777" w:rsidR="00A12E4E" w:rsidRPr="00A07732" w:rsidRDefault="001E6761" w:rsidP="00293A40">
            <w:pPr>
              <w:pStyle w:val="FSCtblh4"/>
            </w:pPr>
            <w:r>
              <w:t xml:space="preserve">Permitted residue – </w:t>
            </w:r>
            <w:r w:rsidR="00A12E4E" w:rsidRPr="00A07732">
              <w:t>plant commodities and anima</w:t>
            </w:r>
            <w:r w:rsidR="008A7A1A">
              <w:t xml:space="preserve">l commodities other than milk: </w:t>
            </w:r>
            <w:r w:rsidR="00A12E4E" w:rsidRPr="00A07732">
              <w:t>Chlorantraniliprole</w:t>
            </w:r>
          </w:p>
          <w:p w14:paraId="1D525E1F" w14:textId="77777777" w:rsidR="00A12E4E" w:rsidRPr="00A07732" w:rsidRDefault="001E6761" w:rsidP="00293A40">
            <w:pPr>
              <w:pStyle w:val="FSCtblh4"/>
            </w:pPr>
            <w:r>
              <w:t xml:space="preserve">Permitted residue – </w:t>
            </w:r>
            <w:r w:rsidR="008A7A1A">
              <w:t xml:space="preserve">milk: </w:t>
            </w:r>
            <w:r w:rsidR="00A12E4E" w:rsidRPr="00A07732">
              <w:t>Sum of chlorantraniliprole, 3-bromo-N-[4-chloro-2-(hydroxymethyl)-6-[(methylamino)carbonyl]phenyl]-1-(3-chloro-2-pyridinyl)-1H-pyrazole-5-carboxamide, and 3-bromo-N-[4-chloro-2-(hydroxymethyl)-6-[[((hydroxymethyl)amino)carbonyl]phenyl]-1-(3-chloro-2-pyridinyl)-1H-pyrazole-5-carboxamide, expressed as chlorantraniliprole</w:t>
            </w:r>
          </w:p>
        </w:tc>
      </w:tr>
      <w:tr w:rsidR="00A12E4E" w:rsidRPr="00A07732" w14:paraId="595E8570" w14:textId="77777777" w:rsidTr="00293A40">
        <w:trPr>
          <w:cantSplit/>
        </w:trPr>
        <w:tc>
          <w:tcPr>
            <w:tcW w:w="3402" w:type="dxa"/>
            <w:tcBorders>
              <w:top w:val="single" w:sz="4" w:space="0" w:color="auto"/>
              <w:bottom w:val="single" w:sz="4" w:space="0" w:color="auto"/>
            </w:tcBorders>
            <w:vAlign w:val="bottom"/>
          </w:tcPr>
          <w:p w14:paraId="7F7A5212" w14:textId="77777777" w:rsidR="00A12E4E" w:rsidRPr="00A07732" w:rsidRDefault="00A12E4E" w:rsidP="00293A40">
            <w:pPr>
              <w:pStyle w:val="FSCtblMRL1"/>
            </w:pPr>
            <w:r w:rsidRPr="00A07732">
              <w:rPr>
                <w:rFonts w:eastAsia="Calibri"/>
              </w:rPr>
              <w:t>Rice</w:t>
            </w:r>
          </w:p>
        </w:tc>
        <w:tc>
          <w:tcPr>
            <w:tcW w:w="1021" w:type="dxa"/>
            <w:tcBorders>
              <w:top w:val="single" w:sz="4" w:space="0" w:color="auto"/>
              <w:bottom w:val="single" w:sz="4" w:space="0" w:color="auto"/>
            </w:tcBorders>
          </w:tcPr>
          <w:p w14:paraId="12AB86C9" w14:textId="77777777" w:rsidR="00A12E4E" w:rsidRPr="00A07732" w:rsidRDefault="00A12E4E" w:rsidP="00293A40">
            <w:pPr>
              <w:pStyle w:val="FSCtblMRL2"/>
            </w:pPr>
            <w:r w:rsidRPr="00A07732">
              <w:t>T0.3</w:t>
            </w:r>
          </w:p>
        </w:tc>
      </w:tr>
    </w:tbl>
    <w:p w14:paraId="1A321147" w14:textId="77777777" w:rsidR="00A12E4E" w:rsidRDefault="00A12E4E" w:rsidP="00A12E4E">
      <w:pPr>
        <w:pStyle w:val="FSCDraftingitem"/>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9A4AE6" w14:paraId="1FC2A377" w14:textId="77777777" w:rsidTr="00293A40">
        <w:trPr>
          <w:cantSplit/>
        </w:trPr>
        <w:tc>
          <w:tcPr>
            <w:tcW w:w="4423" w:type="dxa"/>
            <w:gridSpan w:val="2"/>
            <w:tcBorders>
              <w:top w:val="single" w:sz="4" w:space="0" w:color="auto"/>
            </w:tcBorders>
            <w:shd w:val="clear" w:color="auto" w:fill="auto"/>
          </w:tcPr>
          <w:p w14:paraId="0DCD8060" w14:textId="77777777" w:rsidR="00A12E4E" w:rsidRPr="009A4AE6" w:rsidRDefault="008A7A1A" w:rsidP="00293A40">
            <w:pPr>
              <w:pStyle w:val="FSCtblh3"/>
            </w:pPr>
            <w:r>
              <w:rPr>
                <w:lang w:val="en-US"/>
              </w:rPr>
              <w:lastRenderedPageBreak/>
              <w:t>Agvet chemical:</w:t>
            </w:r>
            <w:r w:rsidR="00A12E4E" w:rsidRPr="00A07732">
              <w:rPr>
                <w:lang w:val="en-US"/>
              </w:rPr>
              <w:t xml:space="preserve"> </w:t>
            </w:r>
            <w:proofErr w:type="spellStart"/>
            <w:r w:rsidR="00A12E4E" w:rsidRPr="00032A45">
              <w:t>Dimethoate</w:t>
            </w:r>
            <w:proofErr w:type="spellEnd"/>
          </w:p>
        </w:tc>
      </w:tr>
      <w:tr w:rsidR="00A12E4E" w:rsidRPr="009A4AE6" w14:paraId="3FE56E67" w14:textId="77777777" w:rsidTr="00293A40">
        <w:trPr>
          <w:cantSplit/>
        </w:trPr>
        <w:tc>
          <w:tcPr>
            <w:tcW w:w="4423" w:type="dxa"/>
            <w:gridSpan w:val="2"/>
            <w:tcBorders>
              <w:bottom w:val="single" w:sz="4" w:space="0" w:color="auto"/>
            </w:tcBorders>
            <w:shd w:val="clear" w:color="auto" w:fill="auto"/>
          </w:tcPr>
          <w:p w14:paraId="0905D5BD" w14:textId="77777777" w:rsidR="00A12E4E" w:rsidRPr="00D91B7B" w:rsidRDefault="00A12E4E" w:rsidP="008A7A1A">
            <w:pPr>
              <w:pStyle w:val="FSCtblh4"/>
            </w:pPr>
            <w:r w:rsidRPr="00D91B7B">
              <w:rPr>
                <w:iCs/>
                <w:color w:val="000000"/>
                <w:szCs w:val="18"/>
                <w:shd w:val="clear" w:color="auto" w:fill="FFFFFF"/>
              </w:rPr>
              <w:t xml:space="preserve">Permitted residue: Sum of </w:t>
            </w:r>
            <w:proofErr w:type="spellStart"/>
            <w:r w:rsidRPr="00D91B7B">
              <w:rPr>
                <w:iCs/>
                <w:color w:val="000000"/>
                <w:szCs w:val="18"/>
                <w:shd w:val="clear" w:color="auto" w:fill="FFFFFF"/>
              </w:rPr>
              <w:t>dimethoate</w:t>
            </w:r>
            <w:proofErr w:type="spellEnd"/>
            <w:r w:rsidRPr="00D91B7B">
              <w:rPr>
                <w:iCs/>
                <w:color w:val="000000"/>
                <w:szCs w:val="18"/>
                <w:shd w:val="clear" w:color="auto" w:fill="FFFFFF"/>
              </w:rPr>
              <w:t xml:space="preserve"> and </w:t>
            </w:r>
            <w:proofErr w:type="spellStart"/>
            <w:r w:rsidRPr="00D91B7B">
              <w:rPr>
                <w:iCs/>
                <w:color w:val="000000"/>
                <w:szCs w:val="18"/>
                <w:shd w:val="clear" w:color="auto" w:fill="FFFFFF"/>
              </w:rPr>
              <w:t>omethoate</w:t>
            </w:r>
            <w:proofErr w:type="spellEnd"/>
            <w:r w:rsidRPr="00D91B7B">
              <w:rPr>
                <w:iCs/>
                <w:color w:val="000000"/>
                <w:szCs w:val="18"/>
                <w:shd w:val="clear" w:color="auto" w:fill="FFFFFF"/>
              </w:rPr>
              <w:t xml:space="preserve">, expressed as </w:t>
            </w:r>
            <w:proofErr w:type="spellStart"/>
            <w:r w:rsidRPr="00D91B7B">
              <w:rPr>
                <w:iCs/>
                <w:color w:val="000000"/>
                <w:szCs w:val="18"/>
                <w:shd w:val="clear" w:color="auto" w:fill="FFFFFF"/>
              </w:rPr>
              <w:t>dimethoate</w:t>
            </w:r>
            <w:proofErr w:type="spellEnd"/>
            <w:r w:rsidRPr="00D91B7B">
              <w:t xml:space="preserve"> </w:t>
            </w:r>
          </w:p>
        </w:tc>
      </w:tr>
      <w:tr w:rsidR="00A12E4E" w:rsidRPr="009A4AE6" w14:paraId="33FEFAF4" w14:textId="77777777" w:rsidTr="00293A40">
        <w:trPr>
          <w:cantSplit/>
        </w:trPr>
        <w:tc>
          <w:tcPr>
            <w:tcW w:w="3402" w:type="dxa"/>
            <w:tcBorders>
              <w:top w:val="single" w:sz="4" w:space="0" w:color="auto"/>
              <w:bottom w:val="single" w:sz="4" w:space="0" w:color="auto"/>
            </w:tcBorders>
            <w:vAlign w:val="bottom"/>
          </w:tcPr>
          <w:p w14:paraId="5FC94ED7" w14:textId="77777777" w:rsidR="00A12E4E" w:rsidRPr="009A4AE6" w:rsidRDefault="00A12E4E" w:rsidP="00293A40">
            <w:pPr>
              <w:pStyle w:val="FSCtblMRL1"/>
            </w:pPr>
            <w:r w:rsidRPr="00945796">
              <w:rPr>
                <w:rFonts w:eastAsia="Calibri"/>
              </w:rPr>
              <w:t>Olive oil, refined</w:t>
            </w:r>
          </w:p>
        </w:tc>
        <w:tc>
          <w:tcPr>
            <w:tcW w:w="1021" w:type="dxa"/>
            <w:tcBorders>
              <w:top w:val="single" w:sz="4" w:space="0" w:color="auto"/>
              <w:bottom w:val="single" w:sz="4" w:space="0" w:color="auto"/>
            </w:tcBorders>
            <w:vAlign w:val="bottom"/>
          </w:tcPr>
          <w:p w14:paraId="48E27DC0" w14:textId="77777777" w:rsidR="00A12E4E" w:rsidRPr="009A4AE6" w:rsidRDefault="00A12E4E" w:rsidP="00293A40">
            <w:pPr>
              <w:pStyle w:val="FSCtblMRL2"/>
            </w:pPr>
            <w:r w:rsidRPr="00945796">
              <w:rPr>
                <w:rFonts w:eastAsia="Calibri"/>
              </w:rPr>
              <w:t>T0.3</w:t>
            </w:r>
          </w:p>
        </w:tc>
      </w:tr>
    </w:tbl>
    <w:p w14:paraId="57EE3210" w14:textId="77777777" w:rsidR="00A12E4E" w:rsidRPr="00A07732" w:rsidRDefault="00A12E4E" w:rsidP="00A12E4E">
      <w:pPr>
        <w:pStyle w:val="FSCDraftingitem"/>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A07732" w14:paraId="691259A5" w14:textId="77777777" w:rsidTr="00293A40">
        <w:trPr>
          <w:cantSplit/>
        </w:trPr>
        <w:tc>
          <w:tcPr>
            <w:tcW w:w="4423" w:type="dxa"/>
            <w:gridSpan w:val="2"/>
            <w:tcBorders>
              <w:top w:val="single" w:sz="4" w:space="0" w:color="auto"/>
            </w:tcBorders>
            <w:shd w:val="clear" w:color="auto" w:fill="auto"/>
          </w:tcPr>
          <w:p w14:paraId="68037E54" w14:textId="77777777" w:rsidR="00A12E4E" w:rsidRPr="00A07732" w:rsidRDefault="008A7A1A" w:rsidP="00293A40">
            <w:pPr>
              <w:pStyle w:val="FSCtblh3"/>
            </w:pPr>
            <w:r>
              <w:rPr>
                <w:lang w:val="en-US"/>
              </w:rPr>
              <w:t>Agvet chemical:</w:t>
            </w:r>
            <w:r w:rsidR="00A12E4E" w:rsidRPr="00A07732">
              <w:rPr>
                <w:lang w:val="en-US"/>
              </w:rPr>
              <w:t xml:space="preserve"> </w:t>
            </w:r>
            <w:proofErr w:type="spellStart"/>
            <w:r w:rsidR="00A12E4E" w:rsidRPr="00A07732">
              <w:t>Dimethomorph</w:t>
            </w:r>
            <w:proofErr w:type="spellEnd"/>
          </w:p>
        </w:tc>
      </w:tr>
      <w:tr w:rsidR="00A12E4E" w:rsidRPr="00A07732" w14:paraId="7FB43BD2" w14:textId="77777777" w:rsidTr="00293A40">
        <w:trPr>
          <w:cantSplit/>
        </w:trPr>
        <w:tc>
          <w:tcPr>
            <w:tcW w:w="4423" w:type="dxa"/>
            <w:gridSpan w:val="2"/>
            <w:tcBorders>
              <w:bottom w:val="single" w:sz="4" w:space="0" w:color="auto"/>
            </w:tcBorders>
            <w:shd w:val="clear" w:color="auto" w:fill="auto"/>
          </w:tcPr>
          <w:p w14:paraId="0005F5D2" w14:textId="77777777" w:rsidR="00A12E4E" w:rsidRPr="00A07732" w:rsidRDefault="00A12E4E" w:rsidP="00293A40">
            <w:pPr>
              <w:pStyle w:val="FSCtblh4"/>
            </w:pPr>
            <w:r w:rsidRPr="00A07732">
              <w:t xml:space="preserve">Permitted residue: </w:t>
            </w:r>
            <w:r w:rsidRPr="00A07732">
              <w:rPr>
                <w:iCs/>
                <w:szCs w:val="18"/>
                <w:shd w:val="clear" w:color="auto" w:fill="FFFFFF"/>
              </w:rPr>
              <w:t xml:space="preserve">Sum of E and Z isomers of </w:t>
            </w:r>
            <w:proofErr w:type="spellStart"/>
            <w:r w:rsidRPr="00A07732">
              <w:rPr>
                <w:iCs/>
                <w:szCs w:val="18"/>
                <w:shd w:val="clear" w:color="auto" w:fill="FFFFFF"/>
              </w:rPr>
              <w:t>dimethomorph</w:t>
            </w:r>
            <w:proofErr w:type="spellEnd"/>
          </w:p>
        </w:tc>
      </w:tr>
      <w:tr w:rsidR="00A12E4E" w:rsidRPr="00A07732" w14:paraId="4635FC42" w14:textId="77777777" w:rsidTr="00293A40">
        <w:trPr>
          <w:cantSplit/>
        </w:trPr>
        <w:tc>
          <w:tcPr>
            <w:tcW w:w="3402" w:type="dxa"/>
            <w:tcBorders>
              <w:top w:val="single" w:sz="4" w:space="0" w:color="auto"/>
              <w:bottom w:val="single" w:sz="4" w:space="0" w:color="auto"/>
            </w:tcBorders>
            <w:vAlign w:val="bottom"/>
          </w:tcPr>
          <w:p w14:paraId="4067F2E2" w14:textId="77777777" w:rsidR="00A12E4E" w:rsidRPr="00A07732" w:rsidRDefault="00A12E4E" w:rsidP="00293A40">
            <w:pPr>
              <w:pStyle w:val="FSCtblMRL1"/>
            </w:pPr>
            <w:r w:rsidRPr="00A07732">
              <w:rPr>
                <w:rFonts w:eastAsia="Calibri"/>
              </w:rPr>
              <w:t>Beetroot</w:t>
            </w:r>
          </w:p>
        </w:tc>
        <w:tc>
          <w:tcPr>
            <w:tcW w:w="1021" w:type="dxa"/>
            <w:tcBorders>
              <w:top w:val="single" w:sz="4" w:space="0" w:color="auto"/>
              <w:bottom w:val="single" w:sz="4" w:space="0" w:color="auto"/>
            </w:tcBorders>
          </w:tcPr>
          <w:p w14:paraId="6EDD98A6" w14:textId="77777777" w:rsidR="00A12E4E" w:rsidRPr="00A07732" w:rsidRDefault="00A12E4E" w:rsidP="00293A40">
            <w:pPr>
              <w:pStyle w:val="FSCtblMRL2"/>
            </w:pPr>
            <w:r w:rsidRPr="00A07732">
              <w:t>0.3</w:t>
            </w:r>
          </w:p>
        </w:tc>
      </w:tr>
    </w:tbl>
    <w:p w14:paraId="201B55CE" w14:textId="77777777" w:rsidR="00A12E4E" w:rsidRPr="00A07732" w:rsidRDefault="00A12E4E" w:rsidP="00A12E4E">
      <w:pPr>
        <w:pStyle w:val="FSCDraftingitem"/>
        <w:spacing w:line="240" w:lineRule="exact"/>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A07732" w14:paraId="44B1FD7A" w14:textId="77777777" w:rsidTr="00293A40">
        <w:trPr>
          <w:cantSplit/>
        </w:trPr>
        <w:tc>
          <w:tcPr>
            <w:tcW w:w="4423" w:type="dxa"/>
            <w:gridSpan w:val="2"/>
            <w:tcBorders>
              <w:top w:val="single" w:sz="4" w:space="0" w:color="auto"/>
            </w:tcBorders>
            <w:shd w:val="clear" w:color="auto" w:fill="auto"/>
          </w:tcPr>
          <w:p w14:paraId="53B793E8" w14:textId="77777777" w:rsidR="00A12E4E" w:rsidRPr="00A07732" w:rsidRDefault="008A7A1A" w:rsidP="00293A40">
            <w:pPr>
              <w:pStyle w:val="FSCtblh3"/>
            </w:pPr>
            <w:r>
              <w:rPr>
                <w:lang w:val="en-US"/>
              </w:rPr>
              <w:t>Agvet chemical:</w:t>
            </w:r>
            <w:r w:rsidR="00A12E4E" w:rsidRPr="00A07732">
              <w:rPr>
                <w:lang w:val="en-US"/>
              </w:rPr>
              <w:t xml:space="preserve"> </w:t>
            </w:r>
            <w:proofErr w:type="spellStart"/>
            <w:r w:rsidR="00A12E4E" w:rsidRPr="00A07732">
              <w:rPr>
                <w:bCs/>
              </w:rPr>
              <w:t>Fipronil</w:t>
            </w:r>
            <w:proofErr w:type="spellEnd"/>
            <w:r w:rsidR="00A12E4E" w:rsidRPr="00A07732">
              <w:t xml:space="preserve"> </w:t>
            </w:r>
          </w:p>
        </w:tc>
      </w:tr>
      <w:tr w:rsidR="00A12E4E" w:rsidRPr="00A07732" w14:paraId="3075445E" w14:textId="77777777" w:rsidTr="00293A40">
        <w:trPr>
          <w:cantSplit/>
        </w:trPr>
        <w:tc>
          <w:tcPr>
            <w:tcW w:w="4423" w:type="dxa"/>
            <w:gridSpan w:val="2"/>
            <w:tcBorders>
              <w:bottom w:val="single" w:sz="4" w:space="0" w:color="auto"/>
            </w:tcBorders>
            <w:shd w:val="clear" w:color="auto" w:fill="auto"/>
          </w:tcPr>
          <w:p w14:paraId="7B56151F" w14:textId="77777777" w:rsidR="00A12E4E" w:rsidRPr="00A07732" w:rsidRDefault="00A12E4E" w:rsidP="00293A40">
            <w:pPr>
              <w:pStyle w:val="FSCtblh4"/>
            </w:pPr>
            <w:r w:rsidRPr="00A07732">
              <w:t xml:space="preserve">Permitted residue: </w:t>
            </w:r>
            <w:r w:rsidRPr="00A07732">
              <w:rPr>
                <w:iCs/>
                <w:szCs w:val="18"/>
                <w:shd w:val="clear" w:color="auto" w:fill="FFFFFF"/>
              </w:rPr>
              <w:t xml:space="preserve">Sum of </w:t>
            </w:r>
            <w:proofErr w:type="spellStart"/>
            <w:r w:rsidRPr="00A07732">
              <w:rPr>
                <w:iCs/>
                <w:szCs w:val="18"/>
                <w:shd w:val="clear" w:color="auto" w:fill="FFFFFF"/>
              </w:rPr>
              <w:t>fipronil</w:t>
            </w:r>
            <w:proofErr w:type="spellEnd"/>
            <w:r w:rsidRPr="00A07732">
              <w:rPr>
                <w:iCs/>
                <w:szCs w:val="18"/>
                <w:shd w:val="clear" w:color="auto" w:fill="FFFFFF"/>
              </w:rPr>
              <w:t xml:space="preserve">, the </w:t>
            </w:r>
            <w:proofErr w:type="spellStart"/>
            <w:r w:rsidRPr="00A07732">
              <w:rPr>
                <w:iCs/>
                <w:szCs w:val="18"/>
                <w:shd w:val="clear" w:color="auto" w:fill="FFFFFF"/>
              </w:rPr>
              <w:t>sulphenyl</w:t>
            </w:r>
            <w:proofErr w:type="spellEnd"/>
            <w:r w:rsidRPr="00A07732">
              <w:rPr>
                <w:iCs/>
                <w:szCs w:val="18"/>
                <w:shd w:val="clear" w:color="auto" w:fill="FFFFFF"/>
              </w:rPr>
              <w:t xml:space="preserve"> metabolite (5-amino-1-[2,6-dichloro-4-(trifluoromethyl)phenyl]-4-[(trifluoromethyl) </w:t>
            </w:r>
            <w:proofErr w:type="spellStart"/>
            <w:r w:rsidRPr="00A07732">
              <w:rPr>
                <w:iCs/>
                <w:szCs w:val="18"/>
                <w:shd w:val="clear" w:color="auto" w:fill="FFFFFF"/>
              </w:rPr>
              <w:t>sulphenyl</w:t>
            </w:r>
            <w:proofErr w:type="spellEnd"/>
            <w:r w:rsidRPr="00A07732">
              <w:rPr>
                <w:iCs/>
                <w:szCs w:val="18"/>
                <w:shd w:val="clear" w:color="auto" w:fill="FFFFFF"/>
              </w:rPr>
              <w:t>]-1</w:t>
            </w:r>
            <w:r w:rsidRPr="00A07732">
              <w:rPr>
                <w:szCs w:val="18"/>
                <w:shd w:val="clear" w:color="auto" w:fill="FFFFFF"/>
              </w:rPr>
              <w:t>H</w:t>
            </w:r>
            <w:r w:rsidRPr="00A07732">
              <w:rPr>
                <w:iCs/>
                <w:szCs w:val="18"/>
                <w:shd w:val="clear" w:color="auto" w:fill="FFFFFF"/>
              </w:rPr>
              <w:t>-pyrazole-3-carbonitrile), the sulphonyl metabolite (5-amino-1-[2,6-dichloro-4-(trifluoromethyl)phenyl]-4-[(trifluoromethyl)sulphonyl]-1</w:t>
            </w:r>
            <w:r w:rsidRPr="00A07732">
              <w:rPr>
                <w:szCs w:val="18"/>
                <w:shd w:val="clear" w:color="auto" w:fill="FFFFFF"/>
              </w:rPr>
              <w:t>H</w:t>
            </w:r>
            <w:r w:rsidRPr="00A07732">
              <w:rPr>
                <w:iCs/>
                <w:szCs w:val="18"/>
                <w:shd w:val="clear" w:color="auto" w:fill="FFFFFF"/>
              </w:rPr>
              <w:t xml:space="preserve">-pyrazole-3-carbonitrile), and the </w:t>
            </w:r>
            <w:proofErr w:type="spellStart"/>
            <w:r w:rsidRPr="00A07732">
              <w:rPr>
                <w:iCs/>
                <w:szCs w:val="18"/>
                <w:shd w:val="clear" w:color="auto" w:fill="FFFFFF"/>
              </w:rPr>
              <w:t>trifluoromethyl</w:t>
            </w:r>
            <w:proofErr w:type="spellEnd"/>
            <w:r w:rsidRPr="00A07732">
              <w:rPr>
                <w:iCs/>
                <w:szCs w:val="18"/>
                <w:shd w:val="clear" w:color="auto" w:fill="FFFFFF"/>
              </w:rPr>
              <w:t xml:space="preserve"> metabolite (5-amino-4-trifluoromethyl-1-[2,6-dichloro-4-(trifluoromethyl)phenyl]-1</w:t>
            </w:r>
            <w:r w:rsidRPr="00A07732">
              <w:rPr>
                <w:szCs w:val="18"/>
                <w:shd w:val="clear" w:color="auto" w:fill="FFFFFF"/>
              </w:rPr>
              <w:t>H-</w:t>
            </w:r>
            <w:r w:rsidRPr="00A07732">
              <w:rPr>
                <w:iCs/>
                <w:szCs w:val="18"/>
                <w:shd w:val="clear" w:color="auto" w:fill="FFFFFF"/>
              </w:rPr>
              <w:t>pyrazole-3-carbonitrile)</w:t>
            </w:r>
          </w:p>
        </w:tc>
      </w:tr>
      <w:tr w:rsidR="00A12E4E" w:rsidRPr="00A07732" w14:paraId="21873824" w14:textId="77777777" w:rsidTr="00293A40">
        <w:trPr>
          <w:cantSplit/>
        </w:trPr>
        <w:tc>
          <w:tcPr>
            <w:tcW w:w="3402" w:type="dxa"/>
            <w:tcBorders>
              <w:top w:val="single" w:sz="4" w:space="0" w:color="auto"/>
              <w:bottom w:val="single" w:sz="4" w:space="0" w:color="auto"/>
            </w:tcBorders>
          </w:tcPr>
          <w:p w14:paraId="1DCC989A" w14:textId="77777777" w:rsidR="00A12E4E" w:rsidRPr="00A07732" w:rsidRDefault="00A12E4E" w:rsidP="00293A40">
            <w:pPr>
              <w:pStyle w:val="FSCtblMRL1"/>
            </w:pPr>
            <w:r w:rsidRPr="00A07732">
              <w:t>Carrot</w:t>
            </w:r>
          </w:p>
        </w:tc>
        <w:tc>
          <w:tcPr>
            <w:tcW w:w="1021" w:type="dxa"/>
            <w:tcBorders>
              <w:top w:val="single" w:sz="4" w:space="0" w:color="auto"/>
              <w:bottom w:val="single" w:sz="4" w:space="0" w:color="auto"/>
            </w:tcBorders>
          </w:tcPr>
          <w:p w14:paraId="4D07063D" w14:textId="77777777" w:rsidR="00A12E4E" w:rsidRPr="00A07732" w:rsidRDefault="00A12E4E" w:rsidP="00293A40">
            <w:pPr>
              <w:pStyle w:val="FSCtblMRL2"/>
            </w:pPr>
            <w:r w:rsidRPr="00A07732">
              <w:t>T*0.01</w:t>
            </w:r>
          </w:p>
        </w:tc>
      </w:tr>
    </w:tbl>
    <w:p w14:paraId="5B8178B8" w14:textId="77777777" w:rsidR="00A12E4E" w:rsidRPr="00A07732" w:rsidRDefault="00A12E4E" w:rsidP="00A12E4E">
      <w:pPr>
        <w:rPr>
          <w:lang w:val="en-GB"/>
        </w:rPr>
      </w:pPr>
    </w:p>
    <w:tbl>
      <w:tblPr>
        <w:tblW w:w="4423" w:type="dxa"/>
        <w:tblLayout w:type="fixed"/>
        <w:tblCellMar>
          <w:left w:w="0" w:type="dxa"/>
          <w:right w:w="0" w:type="dxa"/>
        </w:tblCellMar>
        <w:tblLook w:val="04A0" w:firstRow="1" w:lastRow="0" w:firstColumn="1" w:lastColumn="0" w:noHBand="0" w:noVBand="1"/>
      </w:tblPr>
      <w:tblGrid>
        <w:gridCol w:w="3402"/>
        <w:gridCol w:w="1021"/>
      </w:tblGrid>
      <w:tr w:rsidR="00A12E4E" w:rsidRPr="00A07732" w14:paraId="727BD872" w14:textId="77777777" w:rsidTr="00293A40">
        <w:trPr>
          <w:cantSplit/>
        </w:trPr>
        <w:tc>
          <w:tcPr>
            <w:tcW w:w="4423" w:type="dxa"/>
            <w:gridSpan w:val="2"/>
            <w:tcBorders>
              <w:top w:val="single" w:sz="8" w:space="0" w:color="auto"/>
              <w:left w:val="nil"/>
              <w:bottom w:val="nil"/>
              <w:right w:val="nil"/>
            </w:tcBorders>
            <w:tcMar>
              <w:top w:w="0" w:type="dxa"/>
              <w:left w:w="80" w:type="dxa"/>
              <w:bottom w:w="0" w:type="dxa"/>
              <w:right w:w="80" w:type="dxa"/>
            </w:tcMar>
            <w:hideMark/>
          </w:tcPr>
          <w:p w14:paraId="11011B2A" w14:textId="77777777" w:rsidR="00A12E4E" w:rsidRPr="00A07732" w:rsidRDefault="008A7A1A" w:rsidP="00293A40">
            <w:pPr>
              <w:pStyle w:val="FSCtblh3"/>
              <w:rPr>
                <w:szCs w:val="18"/>
              </w:rPr>
            </w:pPr>
            <w:r>
              <w:rPr>
                <w:lang w:val="en-US"/>
              </w:rPr>
              <w:t>Agvet chemical:</w:t>
            </w:r>
            <w:r w:rsidR="00A12E4E" w:rsidRPr="00A07732">
              <w:rPr>
                <w:lang w:val="en-US"/>
              </w:rPr>
              <w:t xml:space="preserve"> </w:t>
            </w:r>
            <w:r w:rsidR="00A12E4E" w:rsidRPr="00A07732">
              <w:t>Fluopyram</w:t>
            </w:r>
          </w:p>
        </w:tc>
      </w:tr>
      <w:tr w:rsidR="00A12E4E" w:rsidRPr="00A07732" w14:paraId="04EACD24" w14:textId="77777777" w:rsidTr="00293A40">
        <w:trPr>
          <w:cantSplit/>
        </w:trPr>
        <w:tc>
          <w:tcPr>
            <w:tcW w:w="4423" w:type="dxa"/>
            <w:gridSpan w:val="2"/>
            <w:tcBorders>
              <w:top w:val="nil"/>
              <w:left w:val="nil"/>
              <w:bottom w:val="single" w:sz="8" w:space="0" w:color="auto"/>
              <w:right w:val="nil"/>
            </w:tcBorders>
            <w:tcMar>
              <w:top w:w="0" w:type="dxa"/>
              <w:left w:w="80" w:type="dxa"/>
              <w:bottom w:w="0" w:type="dxa"/>
              <w:right w:w="80" w:type="dxa"/>
            </w:tcMar>
            <w:hideMark/>
          </w:tcPr>
          <w:p w14:paraId="142B847A" w14:textId="77777777" w:rsidR="00A12E4E" w:rsidRPr="00A07732" w:rsidRDefault="00A12E4E" w:rsidP="00293A40">
            <w:pPr>
              <w:pStyle w:val="FSCtblh4"/>
              <w:rPr>
                <w:lang w:val="en-US"/>
              </w:rPr>
            </w:pPr>
            <w:r w:rsidRPr="00A07732">
              <w:rPr>
                <w:lang w:val="en-US"/>
              </w:rPr>
              <w:t>Permitted resid</w:t>
            </w:r>
            <w:r w:rsidR="008A7A1A">
              <w:rPr>
                <w:lang w:val="en-US"/>
              </w:rPr>
              <w:t>ue</w:t>
            </w:r>
            <w:r w:rsidR="001E6761">
              <w:rPr>
                <w:lang w:val="en-US"/>
              </w:rPr>
              <w:t xml:space="preserve"> – </w:t>
            </w:r>
            <w:r w:rsidR="008A7A1A">
              <w:rPr>
                <w:lang w:val="en-US"/>
              </w:rPr>
              <w:t>commodities of plant origin:</w:t>
            </w:r>
            <w:r w:rsidRPr="00A07732">
              <w:rPr>
                <w:lang w:val="en-US"/>
              </w:rPr>
              <w:t xml:space="preserve"> Fluopyram</w:t>
            </w:r>
          </w:p>
          <w:p w14:paraId="648607EC" w14:textId="77777777" w:rsidR="00A12E4E" w:rsidRPr="00A07732" w:rsidRDefault="001E6761" w:rsidP="008A7A1A">
            <w:pPr>
              <w:pStyle w:val="FSCtblh4"/>
              <w:rPr>
                <w:lang w:val="en-US"/>
              </w:rPr>
            </w:pPr>
            <w:r>
              <w:rPr>
                <w:lang w:val="en-US"/>
              </w:rPr>
              <w:t xml:space="preserve">Permitted residue – </w:t>
            </w:r>
            <w:r w:rsidR="00A12E4E" w:rsidRPr="00A07732">
              <w:rPr>
                <w:lang w:val="en-US"/>
              </w:rPr>
              <w:t>commodities of animal origin: Sum of fluopyram and 2-(</w:t>
            </w:r>
            <w:proofErr w:type="spellStart"/>
            <w:r w:rsidR="00A12E4E" w:rsidRPr="00A07732">
              <w:rPr>
                <w:lang w:val="en-US"/>
              </w:rPr>
              <w:t>trifluoromethyl</w:t>
            </w:r>
            <w:proofErr w:type="spellEnd"/>
            <w:r w:rsidR="00A12E4E" w:rsidRPr="00A07732">
              <w:rPr>
                <w:lang w:val="en-US"/>
              </w:rPr>
              <w:t>)-benzamide, expressed as fluopyram</w:t>
            </w:r>
          </w:p>
        </w:tc>
      </w:tr>
      <w:tr w:rsidR="00A12E4E" w:rsidRPr="00A07732" w14:paraId="6AF70D0F" w14:textId="77777777" w:rsidTr="00293A40">
        <w:trPr>
          <w:cantSplit/>
        </w:trPr>
        <w:tc>
          <w:tcPr>
            <w:tcW w:w="3402" w:type="dxa"/>
            <w:tcMar>
              <w:top w:w="0" w:type="dxa"/>
              <w:left w:w="80" w:type="dxa"/>
              <w:bottom w:w="0" w:type="dxa"/>
              <w:right w:w="80" w:type="dxa"/>
            </w:tcMar>
            <w:vAlign w:val="bottom"/>
          </w:tcPr>
          <w:p w14:paraId="3ECCA0D7" w14:textId="77777777" w:rsidR="00A12E4E" w:rsidRPr="00A07732" w:rsidRDefault="00A12E4E" w:rsidP="00293A40">
            <w:pPr>
              <w:pStyle w:val="FSCtblMRL1"/>
            </w:pPr>
            <w:r w:rsidRPr="005B55DF">
              <w:rPr>
                <w:rFonts w:eastAsia="Calibri"/>
              </w:rPr>
              <w:t>Dried grapes (= currants, raisins and sultanas)</w:t>
            </w:r>
          </w:p>
        </w:tc>
        <w:tc>
          <w:tcPr>
            <w:tcW w:w="1021" w:type="dxa"/>
            <w:tcMar>
              <w:top w:w="0" w:type="dxa"/>
              <w:left w:w="80" w:type="dxa"/>
              <w:bottom w:w="0" w:type="dxa"/>
              <w:right w:w="80" w:type="dxa"/>
            </w:tcMar>
            <w:vAlign w:val="bottom"/>
          </w:tcPr>
          <w:p w14:paraId="4B432BE0" w14:textId="77777777" w:rsidR="00A12E4E" w:rsidRPr="00A07732" w:rsidRDefault="00A12E4E" w:rsidP="00293A40">
            <w:pPr>
              <w:pStyle w:val="FSCtblMRL2"/>
            </w:pPr>
            <w:r w:rsidRPr="005B55DF">
              <w:rPr>
                <w:rFonts w:eastAsia="Calibri"/>
              </w:rPr>
              <w:t>3</w:t>
            </w:r>
          </w:p>
        </w:tc>
      </w:tr>
      <w:tr w:rsidR="00A12E4E" w:rsidRPr="00A07732" w14:paraId="69A44E61" w14:textId="77777777" w:rsidTr="00293A40">
        <w:trPr>
          <w:cantSplit/>
        </w:trPr>
        <w:tc>
          <w:tcPr>
            <w:tcW w:w="3402" w:type="dxa"/>
            <w:tcMar>
              <w:top w:w="0" w:type="dxa"/>
              <w:left w:w="80" w:type="dxa"/>
              <w:bottom w:w="0" w:type="dxa"/>
              <w:right w:w="80" w:type="dxa"/>
            </w:tcMar>
            <w:vAlign w:val="bottom"/>
            <w:hideMark/>
          </w:tcPr>
          <w:p w14:paraId="22BCECBD" w14:textId="77777777" w:rsidR="00A12E4E" w:rsidRPr="00A07732" w:rsidRDefault="00A12E4E" w:rsidP="00293A40">
            <w:pPr>
              <w:pStyle w:val="FSCtblMRL1"/>
            </w:pPr>
            <w:r w:rsidRPr="00A07732">
              <w:t>Edible offal (mammalian)</w:t>
            </w:r>
          </w:p>
        </w:tc>
        <w:tc>
          <w:tcPr>
            <w:tcW w:w="1021" w:type="dxa"/>
            <w:tcMar>
              <w:top w:w="0" w:type="dxa"/>
              <w:left w:w="80" w:type="dxa"/>
              <w:bottom w:w="0" w:type="dxa"/>
              <w:right w:w="80" w:type="dxa"/>
            </w:tcMar>
            <w:vAlign w:val="bottom"/>
            <w:hideMark/>
          </w:tcPr>
          <w:p w14:paraId="44D2E4E7" w14:textId="77777777" w:rsidR="00A12E4E" w:rsidRPr="00A07732" w:rsidRDefault="00A12E4E" w:rsidP="00293A40">
            <w:pPr>
              <w:pStyle w:val="FSCtblMRL2"/>
            </w:pPr>
            <w:r w:rsidRPr="00A07732">
              <w:t>0.7</w:t>
            </w:r>
          </w:p>
        </w:tc>
      </w:tr>
      <w:tr w:rsidR="00A12E4E" w:rsidRPr="00A07732" w14:paraId="3DE73D7D" w14:textId="77777777" w:rsidTr="00293A40">
        <w:trPr>
          <w:cantSplit/>
        </w:trPr>
        <w:tc>
          <w:tcPr>
            <w:tcW w:w="3402" w:type="dxa"/>
            <w:tcBorders>
              <w:top w:val="nil"/>
              <w:left w:val="nil"/>
              <w:bottom w:val="single" w:sz="8" w:space="0" w:color="auto"/>
              <w:right w:val="nil"/>
            </w:tcBorders>
            <w:tcMar>
              <w:top w:w="0" w:type="dxa"/>
              <w:left w:w="80" w:type="dxa"/>
              <w:bottom w:w="0" w:type="dxa"/>
              <w:right w:w="80" w:type="dxa"/>
            </w:tcMar>
            <w:vAlign w:val="bottom"/>
            <w:hideMark/>
          </w:tcPr>
          <w:p w14:paraId="5F5FBE9F" w14:textId="77777777" w:rsidR="00A12E4E" w:rsidRPr="00A07732" w:rsidRDefault="00A12E4E" w:rsidP="00293A40">
            <w:pPr>
              <w:pStyle w:val="FSCtblMRL1"/>
            </w:pPr>
            <w:r w:rsidRPr="00A07732">
              <w:t>Milks</w:t>
            </w:r>
          </w:p>
        </w:tc>
        <w:tc>
          <w:tcPr>
            <w:tcW w:w="1021" w:type="dxa"/>
            <w:tcBorders>
              <w:top w:val="nil"/>
              <w:left w:val="nil"/>
              <w:bottom w:val="single" w:sz="8" w:space="0" w:color="auto"/>
              <w:right w:val="nil"/>
            </w:tcBorders>
            <w:tcMar>
              <w:top w:w="0" w:type="dxa"/>
              <w:left w:w="80" w:type="dxa"/>
              <w:bottom w:w="0" w:type="dxa"/>
              <w:right w:w="80" w:type="dxa"/>
            </w:tcMar>
            <w:vAlign w:val="bottom"/>
            <w:hideMark/>
          </w:tcPr>
          <w:p w14:paraId="7720BC5D" w14:textId="77777777" w:rsidR="00A12E4E" w:rsidRPr="00A07732" w:rsidRDefault="00A12E4E" w:rsidP="00293A40">
            <w:pPr>
              <w:pStyle w:val="FSCtblMRL2"/>
            </w:pPr>
            <w:r w:rsidRPr="00A07732">
              <w:t>0.1</w:t>
            </w:r>
          </w:p>
        </w:tc>
      </w:tr>
    </w:tbl>
    <w:p w14:paraId="6B2EA811" w14:textId="77777777" w:rsidR="00A12E4E" w:rsidRDefault="00A12E4E" w:rsidP="00A12E4E">
      <w:pPr>
        <w:pStyle w:val="FSCDraftingitem"/>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9A4AE6" w14:paraId="3052BDA4" w14:textId="77777777" w:rsidTr="00293A40">
        <w:trPr>
          <w:cantSplit/>
        </w:trPr>
        <w:tc>
          <w:tcPr>
            <w:tcW w:w="4423" w:type="dxa"/>
            <w:gridSpan w:val="2"/>
            <w:tcBorders>
              <w:top w:val="single" w:sz="4" w:space="0" w:color="auto"/>
            </w:tcBorders>
            <w:shd w:val="clear" w:color="auto" w:fill="auto"/>
          </w:tcPr>
          <w:p w14:paraId="77F29533" w14:textId="77777777" w:rsidR="00A12E4E" w:rsidRPr="009A4AE6" w:rsidRDefault="008A7A1A" w:rsidP="00293A40">
            <w:pPr>
              <w:pStyle w:val="FSCtblh3"/>
            </w:pPr>
            <w:r>
              <w:rPr>
                <w:lang w:val="en-US"/>
              </w:rPr>
              <w:t>Agvet chemical:</w:t>
            </w:r>
            <w:r w:rsidR="00A12E4E" w:rsidRPr="00A07732">
              <w:rPr>
                <w:lang w:val="en-US"/>
              </w:rPr>
              <w:t xml:space="preserve"> </w:t>
            </w:r>
            <w:proofErr w:type="spellStart"/>
            <w:r w:rsidR="00A12E4E" w:rsidRPr="00032A45">
              <w:t>Metrafenone</w:t>
            </w:r>
            <w:proofErr w:type="spellEnd"/>
          </w:p>
        </w:tc>
      </w:tr>
      <w:tr w:rsidR="00A12E4E" w:rsidRPr="009A4AE6" w14:paraId="0AA00F61" w14:textId="77777777" w:rsidTr="00293A40">
        <w:trPr>
          <w:cantSplit/>
        </w:trPr>
        <w:tc>
          <w:tcPr>
            <w:tcW w:w="4423" w:type="dxa"/>
            <w:gridSpan w:val="2"/>
            <w:tcBorders>
              <w:bottom w:val="single" w:sz="4" w:space="0" w:color="auto"/>
            </w:tcBorders>
            <w:shd w:val="clear" w:color="auto" w:fill="auto"/>
          </w:tcPr>
          <w:p w14:paraId="7141F6A5" w14:textId="77777777" w:rsidR="00A12E4E" w:rsidRPr="00D91B7B" w:rsidRDefault="00A12E4E" w:rsidP="008A7A1A">
            <w:pPr>
              <w:pStyle w:val="FSCtblh4"/>
            </w:pPr>
            <w:r w:rsidRPr="00D91B7B">
              <w:rPr>
                <w:iCs/>
                <w:color w:val="000000"/>
                <w:szCs w:val="18"/>
                <w:shd w:val="clear" w:color="auto" w:fill="FFFFFF"/>
              </w:rPr>
              <w:t xml:space="preserve">Permitted residue: </w:t>
            </w:r>
            <w:proofErr w:type="spellStart"/>
            <w:r w:rsidRPr="00D91B7B">
              <w:rPr>
                <w:iCs/>
                <w:color w:val="000000"/>
                <w:szCs w:val="18"/>
                <w:shd w:val="clear" w:color="auto" w:fill="FFFFFF"/>
              </w:rPr>
              <w:t>Metrafenone</w:t>
            </w:r>
            <w:proofErr w:type="spellEnd"/>
          </w:p>
        </w:tc>
      </w:tr>
      <w:tr w:rsidR="00A12E4E" w:rsidRPr="009A4AE6" w14:paraId="1B55C862" w14:textId="77777777" w:rsidTr="00293A40">
        <w:trPr>
          <w:cantSplit/>
        </w:trPr>
        <w:tc>
          <w:tcPr>
            <w:tcW w:w="3402" w:type="dxa"/>
            <w:tcBorders>
              <w:top w:val="single" w:sz="4" w:space="0" w:color="auto"/>
              <w:bottom w:val="single" w:sz="4" w:space="0" w:color="auto"/>
            </w:tcBorders>
          </w:tcPr>
          <w:p w14:paraId="397AC465" w14:textId="77777777" w:rsidR="00A12E4E" w:rsidRPr="009A4AE6" w:rsidRDefault="00A12E4E" w:rsidP="00293A40">
            <w:pPr>
              <w:pStyle w:val="FSCtblMRL1"/>
            </w:pPr>
            <w:r w:rsidRPr="00BA42EC">
              <w:t>Mushroom</w:t>
            </w:r>
          </w:p>
        </w:tc>
        <w:tc>
          <w:tcPr>
            <w:tcW w:w="1021" w:type="dxa"/>
            <w:tcBorders>
              <w:top w:val="single" w:sz="4" w:space="0" w:color="auto"/>
              <w:bottom w:val="single" w:sz="4" w:space="0" w:color="auto"/>
            </w:tcBorders>
          </w:tcPr>
          <w:p w14:paraId="35CD2D76" w14:textId="77777777" w:rsidR="00A12E4E" w:rsidRPr="009A4AE6" w:rsidRDefault="00A12E4E" w:rsidP="00293A40">
            <w:pPr>
              <w:pStyle w:val="FSCtblMRL2"/>
            </w:pPr>
            <w:r w:rsidRPr="00BA42EC">
              <w:t>T0.5</w:t>
            </w:r>
          </w:p>
        </w:tc>
      </w:tr>
    </w:tbl>
    <w:p w14:paraId="44F51A23" w14:textId="77777777" w:rsidR="00A12E4E" w:rsidRDefault="00A12E4E" w:rsidP="00A12E4E">
      <w:pPr>
        <w:pStyle w:val="FSCDraftingitem"/>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2E4E" w:rsidRPr="009A4AE6" w14:paraId="209D279A" w14:textId="77777777" w:rsidTr="00293A40">
        <w:trPr>
          <w:cantSplit/>
        </w:trPr>
        <w:tc>
          <w:tcPr>
            <w:tcW w:w="4423" w:type="dxa"/>
            <w:gridSpan w:val="2"/>
            <w:tcBorders>
              <w:top w:val="single" w:sz="4" w:space="0" w:color="auto"/>
            </w:tcBorders>
            <w:shd w:val="clear" w:color="auto" w:fill="auto"/>
          </w:tcPr>
          <w:p w14:paraId="09F895F2" w14:textId="77777777" w:rsidR="00A12E4E" w:rsidRPr="009A4AE6" w:rsidRDefault="008A7A1A" w:rsidP="00293A40">
            <w:pPr>
              <w:pStyle w:val="FSCtblh3"/>
            </w:pPr>
            <w:r>
              <w:rPr>
                <w:lang w:val="en-US"/>
              </w:rPr>
              <w:t>Agvet chemical:</w:t>
            </w:r>
            <w:r w:rsidR="00A12E4E" w:rsidRPr="00A07732">
              <w:rPr>
                <w:lang w:val="en-US"/>
              </w:rPr>
              <w:t xml:space="preserve"> </w:t>
            </w:r>
            <w:proofErr w:type="spellStart"/>
            <w:r w:rsidR="00A12E4E" w:rsidRPr="00945796">
              <w:rPr>
                <w:rFonts w:eastAsia="Calibri"/>
              </w:rPr>
              <w:t>Omethoate</w:t>
            </w:r>
            <w:proofErr w:type="spellEnd"/>
          </w:p>
        </w:tc>
      </w:tr>
      <w:tr w:rsidR="00A12E4E" w:rsidRPr="009A4AE6" w14:paraId="04A07F33" w14:textId="77777777" w:rsidTr="00293A40">
        <w:trPr>
          <w:cantSplit/>
        </w:trPr>
        <w:tc>
          <w:tcPr>
            <w:tcW w:w="4423" w:type="dxa"/>
            <w:gridSpan w:val="2"/>
            <w:tcBorders>
              <w:bottom w:val="single" w:sz="4" w:space="0" w:color="auto"/>
            </w:tcBorders>
            <w:shd w:val="clear" w:color="auto" w:fill="auto"/>
          </w:tcPr>
          <w:p w14:paraId="48050BBF" w14:textId="77777777" w:rsidR="00A12E4E" w:rsidRPr="00D91B7B" w:rsidRDefault="00A12E4E" w:rsidP="008A7A1A">
            <w:pPr>
              <w:pStyle w:val="FSCtblh4"/>
            </w:pPr>
            <w:r w:rsidRPr="00D91B7B">
              <w:rPr>
                <w:iCs/>
                <w:color w:val="000000"/>
                <w:szCs w:val="18"/>
                <w:shd w:val="clear" w:color="auto" w:fill="FFFFFF"/>
              </w:rPr>
              <w:t xml:space="preserve">Permitted residue: Sum of </w:t>
            </w:r>
            <w:proofErr w:type="spellStart"/>
            <w:r w:rsidRPr="00D91B7B">
              <w:rPr>
                <w:iCs/>
                <w:color w:val="000000"/>
                <w:szCs w:val="18"/>
                <w:shd w:val="clear" w:color="auto" w:fill="FFFFFF"/>
              </w:rPr>
              <w:t>dimethoate</w:t>
            </w:r>
            <w:proofErr w:type="spellEnd"/>
            <w:r w:rsidRPr="00D91B7B">
              <w:rPr>
                <w:iCs/>
                <w:color w:val="000000"/>
                <w:szCs w:val="18"/>
                <w:shd w:val="clear" w:color="auto" w:fill="FFFFFF"/>
              </w:rPr>
              <w:t xml:space="preserve"> and </w:t>
            </w:r>
            <w:proofErr w:type="spellStart"/>
            <w:r w:rsidRPr="00D91B7B">
              <w:rPr>
                <w:iCs/>
                <w:color w:val="000000"/>
                <w:szCs w:val="18"/>
                <w:shd w:val="clear" w:color="auto" w:fill="FFFFFF"/>
              </w:rPr>
              <w:t>omethoate</w:t>
            </w:r>
            <w:proofErr w:type="spellEnd"/>
            <w:r w:rsidRPr="00D91B7B">
              <w:rPr>
                <w:iCs/>
                <w:color w:val="000000"/>
                <w:szCs w:val="18"/>
                <w:shd w:val="clear" w:color="auto" w:fill="FFFFFF"/>
              </w:rPr>
              <w:t xml:space="preserve">, expressed as </w:t>
            </w:r>
            <w:proofErr w:type="spellStart"/>
            <w:r w:rsidRPr="00D91B7B">
              <w:rPr>
                <w:iCs/>
                <w:color w:val="000000"/>
                <w:szCs w:val="18"/>
                <w:shd w:val="clear" w:color="auto" w:fill="FFFFFF"/>
              </w:rPr>
              <w:t>dimethoate</w:t>
            </w:r>
            <w:proofErr w:type="spellEnd"/>
          </w:p>
        </w:tc>
      </w:tr>
      <w:tr w:rsidR="00A12E4E" w:rsidRPr="009A4AE6" w14:paraId="4DC40797" w14:textId="77777777" w:rsidTr="00293A40">
        <w:trPr>
          <w:cantSplit/>
        </w:trPr>
        <w:tc>
          <w:tcPr>
            <w:tcW w:w="3402" w:type="dxa"/>
            <w:tcBorders>
              <w:top w:val="single" w:sz="4" w:space="0" w:color="auto"/>
              <w:bottom w:val="single" w:sz="2" w:space="0" w:color="auto"/>
            </w:tcBorders>
            <w:vAlign w:val="bottom"/>
          </w:tcPr>
          <w:p w14:paraId="1C3C6EB8" w14:textId="77777777" w:rsidR="00A12E4E" w:rsidRPr="009A4AE6" w:rsidRDefault="00A12E4E" w:rsidP="00293A40">
            <w:pPr>
              <w:pStyle w:val="FSCtblMRL1"/>
            </w:pPr>
            <w:r w:rsidRPr="00945796">
              <w:rPr>
                <w:rFonts w:eastAsia="Calibri"/>
              </w:rPr>
              <w:t>Olive oil, refined</w:t>
            </w:r>
          </w:p>
        </w:tc>
        <w:tc>
          <w:tcPr>
            <w:tcW w:w="1021" w:type="dxa"/>
            <w:tcBorders>
              <w:top w:val="single" w:sz="4" w:space="0" w:color="auto"/>
              <w:bottom w:val="single" w:sz="2" w:space="0" w:color="auto"/>
            </w:tcBorders>
            <w:vAlign w:val="bottom"/>
          </w:tcPr>
          <w:p w14:paraId="55703C3E" w14:textId="77777777" w:rsidR="00A12E4E" w:rsidRPr="009A4AE6" w:rsidRDefault="00A12E4E" w:rsidP="00293A40">
            <w:pPr>
              <w:pStyle w:val="FSCtblMRL2"/>
            </w:pPr>
            <w:r w:rsidRPr="00945796">
              <w:rPr>
                <w:rFonts w:eastAsia="Calibri"/>
              </w:rPr>
              <w:t>T0.2</w:t>
            </w:r>
          </w:p>
        </w:tc>
      </w:tr>
    </w:tbl>
    <w:p w14:paraId="7464095D" w14:textId="77777777" w:rsidR="00D80C8E" w:rsidRDefault="00D80C8E" w:rsidP="00D80C8E">
      <w:pPr>
        <w:pStyle w:val="S8Gazettetabletext"/>
      </w:pPr>
    </w:p>
    <w:sectPr w:rsidR="00D80C8E" w:rsidSect="00DF6B13">
      <w:pgSz w:w="11906" w:h="16838"/>
      <w:pgMar w:top="1440" w:right="1134" w:bottom="1440"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E74B6" w14:textId="77777777" w:rsidR="001E52CC" w:rsidRDefault="001E52CC" w:rsidP="002C53E5">
      <w:r>
        <w:separator/>
      </w:r>
    </w:p>
  </w:endnote>
  <w:endnote w:type="continuationSeparator" w:id="0">
    <w:p w14:paraId="7A1672B3" w14:textId="77777777" w:rsidR="001E52CC" w:rsidRDefault="001E52CC"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41CE0"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AEEC2"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2C1B8" w14:textId="77777777" w:rsidR="00A12E4E" w:rsidRDefault="00A12E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B2D79" w14:textId="77777777" w:rsidR="00A12E4E" w:rsidRPr="009A38A3" w:rsidRDefault="00A12E4E" w:rsidP="009A38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DF3D" w14:textId="77777777" w:rsidR="00A12E4E" w:rsidRDefault="00A12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63625" w14:textId="77777777" w:rsidR="001E52CC" w:rsidRDefault="001E52CC" w:rsidP="002C53E5">
      <w:r>
        <w:separator/>
      </w:r>
    </w:p>
  </w:footnote>
  <w:footnote w:type="continuationSeparator" w:id="0">
    <w:p w14:paraId="4561C039" w14:textId="77777777" w:rsidR="001E52CC" w:rsidRDefault="001E52CC"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87F1"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12AC6" w14:textId="348E8F5A" w:rsidR="001E6761" w:rsidRPr="001E6761" w:rsidRDefault="001E6761" w:rsidP="001E6761">
    <w:pPr>
      <w:pStyle w:val="GazetteHeaderEven"/>
      <w:tabs>
        <w:tab w:val="center" w:pos="1701"/>
      </w:tabs>
      <w:rPr>
        <w:b/>
      </w:rPr>
    </w:pPr>
    <w:r w:rsidRPr="00251875">
      <w:fldChar w:fldCharType="begin"/>
    </w:r>
    <w:r w:rsidRPr="00251875">
      <w:instrText xml:space="preserve"> PAGE </w:instrText>
    </w:r>
    <w:r w:rsidRPr="00251875">
      <w:fldChar w:fldCharType="separate"/>
    </w:r>
    <w:r w:rsidR="002E2AFB">
      <w:rPr>
        <w:noProof/>
      </w:rPr>
      <w:t>17</w:t>
    </w:r>
    <w:r w:rsidRPr="00251875">
      <w:fldChar w:fldCharType="end"/>
    </w:r>
    <w:r>
      <w:tab/>
    </w:r>
    <w:fldSimple w:instr=" STYLEREF  &quot;Gazette Heading 1&quot;  \* MERGEFORMAT ">
      <w:r w:rsidR="002E2AFB">
        <w:rPr>
          <w:noProof/>
        </w:rPr>
        <w:t>Salibro Reklemel active Nematicide containing fluazaindolizine</w:t>
      </w:r>
    </w:fldSimple>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5EFF3" w14:textId="5236D878" w:rsidR="001E6761" w:rsidRPr="001E6761" w:rsidRDefault="001E6761" w:rsidP="001E6761">
    <w:pPr>
      <w:pStyle w:val="GazetteHeaderEven"/>
      <w:tabs>
        <w:tab w:val="center" w:pos="1701"/>
      </w:tabs>
      <w:rPr>
        <w:b/>
      </w:rPr>
    </w:pPr>
    <w:r w:rsidRPr="00251875">
      <w:fldChar w:fldCharType="begin"/>
    </w:r>
    <w:r w:rsidRPr="00251875">
      <w:instrText xml:space="preserve"> PAGE </w:instrText>
    </w:r>
    <w:r w:rsidRPr="00251875">
      <w:fldChar w:fldCharType="separate"/>
    </w:r>
    <w:r w:rsidR="002E2AFB">
      <w:rPr>
        <w:noProof/>
      </w:rPr>
      <w:t>19</w:t>
    </w:r>
    <w:r w:rsidRPr="00251875">
      <w:fldChar w:fldCharType="end"/>
    </w:r>
    <w:r>
      <w:tab/>
    </w:r>
    <w:fldSimple w:instr=" STYLEREF  &quot;Gazette Heading 1&quot;  \* MERGEFORMAT ">
      <w:r w:rsidR="002E2AFB">
        <w:rPr>
          <w:noProof/>
        </w:rPr>
        <w:t>Amendments to the APVMA MRL Standard</w:t>
      </w:r>
    </w:fldSimple>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2D4F4" w14:textId="67EC947E" w:rsidR="001E6761" w:rsidRPr="00D80C8E" w:rsidRDefault="001E6761" w:rsidP="001E6761">
    <w:pPr>
      <w:pStyle w:val="GazetteHeaderOdd"/>
    </w:pPr>
    <w:r w:rsidRPr="00D80C8E">
      <w:t xml:space="preserve">Commonwealth of Australia Gazette </w:t>
    </w:r>
    <w:fldSimple w:instr=" STYLEREF  &quot;Gazette Cover H3&quot;  \* MERGEFORMAT ">
      <w:r w:rsidR="002E2AFB">
        <w:rPr>
          <w:noProof/>
        </w:rPr>
        <w:t>No. APVMA 14, Tuesday 13 July 2021</w:t>
      </w:r>
    </w:fldSimple>
    <w:r w:rsidRPr="00D80C8E">
      <w:tab/>
    </w:r>
    <w:r w:rsidRPr="00D80C8E">
      <w:fldChar w:fldCharType="begin"/>
    </w:r>
    <w:r w:rsidRPr="00D80C8E">
      <w:instrText xml:space="preserve"> PAGE </w:instrText>
    </w:r>
    <w:r w:rsidRPr="00D80C8E">
      <w:fldChar w:fldCharType="separate"/>
    </w:r>
    <w:r w:rsidR="002E2AFB">
      <w:rPr>
        <w:noProof/>
      </w:rPr>
      <w:t>22</w:t>
    </w:r>
    <w:r w:rsidRPr="00D80C8E">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DE4E" w14:textId="38FB8A2F" w:rsidR="001E6761" w:rsidRPr="001E6761" w:rsidRDefault="001E6761" w:rsidP="001E6761">
    <w:pPr>
      <w:pStyle w:val="GazetteHeaderEven"/>
      <w:tabs>
        <w:tab w:val="center" w:pos="1701"/>
      </w:tabs>
      <w:rPr>
        <w:b/>
      </w:rPr>
    </w:pPr>
    <w:r w:rsidRPr="00251875">
      <w:fldChar w:fldCharType="begin"/>
    </w:r>
    <w:r w:rsidRPr="00251875">
      <w:instrText xml:space="preserve"> PAGE </w:instrText>
    </w:r>
    <w:r w:rsidRPr="00251875">
      <w:fldChar w:fldCharType="separate"/>
    </w:r>
    <w:r w:rsidR="002E2AFB">
      <w:rPr>
        <w:noProof/>
      </w:rPr>
      <w:t>23</w:t>
    </w:r>
    <w:r w:rsidRPr="00251875">
      <w:fldChar w:fldCharType="end"/>
    </w:r>
    <w:r>
      <w:tab/>
    </w:r>
    <w:fldSimple w:instr=" STYLEREF  &quot;Gazette Heading 1&quot;  \* MERGEFORMAT ">
      <w:r w:rsidR="002E2AFB">
        <w:rPr>
          <w:noProof/>
        </w:rPr>
        <w:t>Proposal to amend Schedule 20 in the Australian New Zealand Food Standards Code</w:t>
      </w:r>
    </w:fldSimple>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4D631" w14:textId="77777777" w:rsidR="00A12E4E" w:rsidRDefault="00A12E4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E3B09" w14:textId="06CBB1D5" w:rsidR="001E6761" w:rsidRPr="00D80C8E" w:rsidRDefault="001E6761" w:rsidP="001E6761">
    <w:pPr>
      <w:pStyle w:val="GazetteHeaderOdd"/>
    </w:pPr>
    <w:r w:rsidRPr="00D80C8E">
      <w:t xml:space="preserve">Commonwealth of Australia Gazette </w:t>
    </w:r>
    <w:fldSimple w:instr=" STYLEREF  &quot;Gazette Cover H3&quot;  \* MERGEFORMAT ">
      <w:r w:rsidR="002E2AFB">
        <w:rPr>
          <w:noProof/>
        </w:rPr>
        <w:t>No. APVMA 14, Tuesday 13 July 2021</w:t>
      </w:r>
    </w:fldSimple>
    <w:r w:rsidRPr="00D80C8E">
      <w:tab/>
    </w:r>
    <w:r w:rsidRPr="00D80C8E">
      <w:fldChar w:fldCharType="begin"/>
    </w:r>
    <w:r w:rsidRPr="00D80C8E">
      <w:instrText xml:space="preserve"> PAGE </w:instrText>
    </w:r>
    <w:r w:rsidRPr="00D80C8E">
      <w:fldChar w:fldCharType="separate"/>
    </w:r>
    <w:r w:rsidR="002E2AFB">
      <w:rPr>
        <w:noProof/>
      </w:rPr>
      <w:t>30</w:t>
    </w:r>
    <w:r w:rsidRPr="00D80C8E">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2CB0D" w14:textId="162567B8" w:rsidR="001E6761" w:rsidRPr="001E6761" w:rsidRDefault="001E6761" w:rsidP="001E6761">
    <w:pPr>
      <w:pStyle w:val="GazetteHeaderEven"/>
      <w:tabs>
        <w:tab w:val="center" w:pos="1701"/>
      </w:tabs>
      <w:rPr>
        <w:b/>
      </w:rPr>
    </w:pPr>
    <w:r w:rsidRPr="00251875">
      <w:fldChar w:fldCharType="begin"/>
    </w:r>
    <w:r w:rsidRPr="00251875">
      <w:instrText xml:space="preserve"> PAGE </w:instrText>
    </w:r>
    <w:r w:rsidRPr="00251875">
      <w:fldChar w:fldCharType="separate"/>
    </w:r>
    <w:r w:rsidR="002E2AFB">
      <w:rPr>
        <w:noProof/>
      </w:rPr>
      <w:t>31</w:t>
    </w:r>
    <w:r w:rsidRPr="00251875">
      <w:fldChar w:fldCharType="end"/>
    </w:r>
    <w:r>
      <w:tab/>
    </w:r>
    <w:fldSimple w:instr=" STYLEREF  &quot;Gazette Heading 1&quot;  \* MERGEFORMAT ">
      <w:r w:rsidR="002E2AFB">
        <w:rPr>
          <w:noProof/>
        </w:rPr>
        <w:t>Variations to Schedule 20 of the Australian New Zealand Food Standards Code</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2A610" w14:textId="77777777" w:rsidR="00FD71D4" w:rsidRPr="003F2769" w:rsidRDefault="00FD71D4" w:rsidP="00FD71D4">
    <w:pPr>
      <w:pStyle w:val="Header"/>
      <w:rPr>
        <w:i/>
      </w:rPr>
    </w:pPr>
    <w:r w:rsidRPr="003F2769">
      <w:t>Commonwealth of Australia Gazette</w:t>
    </w:r>
  </w:p>
  <w:p w14:paraId="604975BF" w14:textId="77777777"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CA3C84" w:rsidRPr="00CA3C84">
      <w:rPr>
        <w:noProof/>
        <w:lang w:val="en-US"/>
      </w:rPr>
      <w:t>No. APVMA 2, Tuesday</w:t>
    </w:r>
    <w:r w:rsidR="00CA3C84">
      <w:rPr>
        <w:bCs/>
        <w:noProof/>
      </w:rPr>
      <w:t>, 28 January 2020</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88612"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92480"/>
      <w:docPartObj>
        <w:docPartGallery w:val="Page Numbers (Top of Page)"/>
        <w:docPartUnique/>
      </w:docPartObj>
    </w:sdtPr>
    <w:sdtEndPr>
      <w:rPr>
        <w:noProof/>
      </w:rPr>
    </w:sdtEndPr>
    <w:sdtContent>
      <w:p w14:paraId="2999BCB1" w14:textId="771CC340" w:rsidR="003B0DD7" w:rsidRDefault="001E6761" w:rsidP="001E6761">
        <w:pPr>
          <w:pStyle w:val="Header"/>
          <w:pBdr>
            <w:bottom w:val="single" w:sz="4" w:space="1" w:color="auto"/>
          </w:pBdr>
          <w:jc w:val="right"/>
        </w:pPr>
        <w:r>
          <w:fldChar w:fldCharType="begin"/>
        </w:r>
        <w:r>
          <w:instrText xml:space="preserve"> PAGE   \* MERGEFORMAT </w:instrText>
        </w:r>
        <w:r>
          <w:fldChar w:fldCharType="separate"/>
        </w:r>
        <w:r w:rsidR="002E2AFB">
          <w:rPr>
            <w:noProof/>
          </w:rPr>
          <w:t>iii</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F5A38" w14:textId="172C38CF" w:rsidR="001E6761" w:rsidRPr="00D80C8E" w:rsidRDefault="001E6761" w:rsidP="001E6761">
    <w:pPr>
      <w:pStyle w:val="GazetteHeaderOdd"/>
    </w:pPr>
    <w:r w:rsidRPr="00D80C8E">
      <w:t xml:space="preserve">Commonwealth of Australia Gazette </w:t>
    </w:r>
    <w:fldSimple w:instr=" STYLEREF  &quot;Gazette Cover H3&quot;  \* MERGEFORMAT ">
      <w:r w:rsidR="002E2AFB">
        <w:rPr>
          <w:noProof/>
        </w:rPr>
        <w:t>No. APVMA 14, Tuesday 13 July 2021</w:t>
      </w:r>
    </w:fldSimple>
    <w:r w:rsidRPr="00D80C8E">
      <w:tab/>
    </w:r>
    <w:r w:rsidRPr="00D80C8E">
      <w:fldChar w:fldCharType="begin"/>
    </w:r>
    <w:r w:rsidRPr="00D80C8E">
      <w:instrText xml:space="preserve"> PAGE </w:instrText>
    </w:r>
    <w:r w:rsidRPr="00D80C8E">
      <w:fldChar w:fldCharType="separate"/>
    </w:r>
    <w:r w:rsidR="002E2AFB">
      <w:rPr>
        <w:noProof/>
      </w:rPr>
      <w:t>2</w:t>
    </w:r>
    <w:r w:rsidRPr="00D80C8E">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7DBE" w14:textId="7F87E6B3" w:rsidR="00EC1EB8" w:rsidRPr="001E6761" w:rsidRDefault="001E6761" w:rsidP="001E6761">
    <w:pPr>
      <w:pStyle w:val="GazetteHeaderEven"/>
      <w:tabs>
        <w:tab w:val="center" w:pos="1701"/>
      </w:tabs>
      <w:rPr>
        <w:b/>
      </w:rPr>
    </w:pPr>
    <w:r w:rsidRPr="00251875">
      <w:fldChar w:fldCharType="begin"/>
    </w:r>
    <w:r w:rsidRPr="00251875">
      <w:instrText xml:space="preserve"> PAGE </w:instrText>
    </w:r>
    <w:r w:rsidRPr="00251875">
      <w:fldChar w:fldCharType="separate"/>
    </w:r>
    <w:r w:rsidR="002E2AFB">
      <w:rPr>
        <w:noProof/>
      </w:rPr>
      <w:t>1</w:t>
    </w:r>
    <w:r w:rsidRPr="00251875">
      <w:fldChar w:fldCharType="end"/>
    </w:r>
    <w:r>
      <w:tab/>
    </w:r>
    <w:fldSimple w:instr=" STYLEREF  &quot;Gazette Heading 1&quot;  \* MERGEFORMAT ">
      <w:r w:rsidR="002E2AFB">
        <w:rPr>
          <w:noProof/>
        </w:rPr>
        <w:t>Agricultural chemical products and approved labels</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BFC0A" w14:textId="636DBC68" w:rsidR="001E6761" w:rsidRPr="00D80C8E" w:rsidRDefault="001E6761" w:rsidP="001E6761">
    <w:pPr>
      <w:pStyle w:val="GazetteHeaderOdd"/>
    </w:pPr>
    <w:r w:rsidRPr="00D80C8E">
      <w:t xml:space="preserve">Commonwealth of Australia Gazette </w:t>
    </w:r>
    <w:fldSimple w:instr=" STYLEREF  &quot;Gazette Cover H3&quot;  \* MERGEFORMAT ">
      <w:r w:rsidR="002E2AFB">
        <w:rPr>
          <w:noProof/>
        </w:rPr>
        <w:t>No. APVMA 14, Tuesday 13 July 2021</w:t>
      </w:r>
    </w:fldSimple>
    <w:r w:rsidRPr="00D80C8E">
      <w:tab/>
    </w:r>
    <w:r w:rsidRPr="00D80C8E">
      <w:fldChar w:fldCharType="begin"/>
    </w:r>
    <w:r w:rsidRPr="00D80C8E">
      <w:instrText xml:space="preserve"> PAGE </w:instrText>
    </w:r>
    <w:r w:rsidRPr="00D80C8E">
      <w:fldChar w:fldCharType="separate"/>
    </w:r>
    <w:r w:rsidR="002E2AFB">
      <w:rPr>
        <w:noProof/>
      </w:rPr>
      <w:t>16</w:t>
    </w:r>
    <w:r w:rsidRPr="00D80C8E">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925AA" w14:textId="01C92A99" w:rsidR="001E6761" w:rsidRPr="001E6761" w:rsidRDefault="001E6761" w:rsidP="001E6761">
    <w:pPr>
      <w:pStyle w:val="GazetteHeaderEven"/>
      <w:tabs>
        <w:tab w:val="center" w:pos="1701"/>
      </w:tabs>
      <w:rPr>
        <w:b/>
      </w:rPr>
    </w:pPr>
    <w:r w:rsidRPr="00251875">
      <w:fldChar w:fldCharType="begin"/>
    </w:r>
    <w:r w:rsidRPr="00251875">
      <w:instrText xml:space="preserve"> PAGE </w:instrText>
    </w:r>
    <w:r w:rsidRPr="00251875">
      <w:fldChar w:fldCharType="separate"/>
    </w:r>
    <w:r w:rsidR="002E2AFB">
      <w:rPr>
        <w:noProof/>
      </w:rPr>
      <w:t>15</w:t>
    </w:r>
    <w:r w:rsidRPr="00251875">
      <w:fldChar w:fldCharType="end"/>
    </w:r>
    <w:r>
      <w:tab/>
    </w:r>
    <w:fldSimple w:instr=" STYLEREF  &quot;Gazette Heading 1&quot;  \* MERGEFORMAT ">
      <w:r w:rsidR="002E2AFB">
        <w:rPr>
          <w:noProof/>
        </w:rPr>
        <w:t>Approved active constituents</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0BD57" w14:textId="6E97616A" w:rsidR="001E6761" w:rsidRPr="00D80C8E" w:rsidRDefault="001E6761" w:rsidP="001E6761">
    <w:pPr>
      <w:pStyle w:val="GazetteHeaderOdd"/>
    </w:pPr>
    <w:r w:rsidRPr="00D80C8E">
      <w:t xml:space="preserve">Commonwealth of Australia Gazette </w:t>
    </w:r>
    <w:fldSimple w:instr=" STYLEREF  &quot;Gazette Cover H3&quot;  \* MERGEFORMAT ">
      <w:r w:rsidR="002E2AFB">
        <w:rPr>
          <w:noProof/>
        </w:rPr>
        <w:t>No. APVMA 14, Tuesday 13 July 2021</w:t>
      </w:r>
    </w:fldSimple>
    <w:r w:rsidRPr="00D80C8E">
      <w:tab/>
    </w:r>
    <w:r w:rsidRPr="00D80C8E">
      <w:fldChar w:fldCharType="begin"/>
    </w:r>
    <w:r w:rsidRPr="00D80C8E">
      <w:instrText xml:space="preserve"> PAGE </w:instrText>
    </w:r>
    <w:r w:rsidRPr="00D80C8E">
      <w:fldChar w:fldCharType="separate"/>
    </w:r>
    <w:r w:rsidR="002E2AFB">
      <w:rPr>
        <w:noProof/>
      </w:rPr>
      <w:t>18</w:t>
    </w:r>
    <w:r w:rsidRPr="00D80C8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9"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6"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DB4A7A"/>
    <w:multiLevelType w:val="hybridMultilevel"/>
    <w:tmpl w:val="00E82200"/>
    <w:lvl w:ilvl="0" w:tplc="35706902">
      <w:start w:val="1"/>
      <w:numFmt w:val="decimal"/>
      <w:pStyle w:val="LicensingHeading2"/>
      <w:lvlText w:val="%1."/>
      <w:lvlJc w:val="left"/>
      <w:pPr>
        <w:tabs>
          <w:tab w:val="num" w:pos="454"/>
        </w:tabs>
        <w:ind w:left="454" w:hanging="454"/>
      </w:pPr>
      <w:rPr>
        <w:rFonts w:ascii="Arial Bold" w:hAnsi="Arial Bold" w:hint="default"/>
        <w:b/>
        <w:i w:val="0"/>
        <w:sz w:val="18"/>
      </w:rPr>
    </w:lvl>
    <w:lvl w:ilvl="1" w:tplc="F35824F4" w:tentative="1">
      <w:start w:val="1"/>
      <w:numFmt w:val="lowerLetter"/>
      <w:lvlText w:val="%2."/>
      <w:lvlJc w:val="left"/>
      <w:pPr>
        <w:tabs>
          <w:tab w:val="num" w:pos="1440"/>
        </w:tabs>
        <w:ind w:left="1440" w:hanging="360"/>
      </w:pPr>
    </w:lvl>
    <w:lvl w:ilvl="2" w:tplc="2CD8E656" w:tentative="1">
      <w:start w:val="1"/>
      <w:numFmt w:val="lowerRoman"/>
      <w:lvlText w:val="%3."/>
      <w:lvlJc w:val="right"/>
      <w:pPr>
        <w:tabs>
          <w:tab w:val="num" w:pos="2160"/>
        </w:tabs>
        <w:ind w:left="2160" w:hanging="180"/>
      </w:pPr>
    </w:lvl>
    <w:lvl w:ilvl="3" w:tplc="167AC9FE" w:tentative="1">
      <w:start w:val="1"/>
      <w:numFmt w:val="decimal"/>
      <w:lvlText w:val="%4."/>
      <w:lvlJc w:val="left"/>
      <w:pPr>
        <w:tabs>
          <w:tab w:val="num" w:pos="2880"/>
        </w:tabs>
        <w:ind w:left="2880" w:hanging="360"/>
      </w:pPr>
    </w:lvl>
    <w:lvl w:ilvl="4" w:tplc="C4F2F876" w:tentative="1">
      <w:start w:val="1"/>
      <w:numFmt w:val="lowerLetter"/>
      <w:lvlText w:val="%5."/>
      <w:lvlJc w:val="left"/>
      <w:pPr>
        <w:tabs>
          <w:tab w:val="num" w:pos="3600"/>
        </w:tabs>
        <w:ind w:left="3600" w:hanging="360"/>
      </w:pPr>
    </w:lvl>
    <w:lvl w:ilvl="5" w:tplc="8AE4B5A0" w:tentative="1">
      <w:start w:val="1"/>
      <w:numFmt w:val="lowerRoman"/>
      <w:lvlText w:val="%6."/>
      <w:lvlJc w:val="right"/>
      <w:pPr>
        <w:tabs>
          <w:tab w:val="num" w:pos="4320"/>
        </w:tabs>
        <w:ind w:left="4320" w:hanging="180"/>
      </w:pPr>
    </w:lvl>
    <w:lvl w:ilvl="6" w:tplc="3788E2E0" w:tentative="1">
      <w:start w:val="1"/>
      <w:numFmt w:val="decimal"/>
      <w:lvlText w:val="%7."/>
      <w:lvlJc w:val="left"/>
      <w:pPr>
        <w:tabs>
          <w:tab w:val="num" w:pos="5040"/>
        </w:tabs>
        <w:ind w:left="5040" w:hanging="360"/>
      </w:pPr>
    </w:lvl>
    <w:lvl w:ilvl="7" w:tplc="3D625A00" w:tentative="1">
      <w:start w:val="1"/>
      <w:numFmt w:val="lowerLetter"/>
      <w:lvlText w:val="%8."/>
      <w:lvlJc w:val="left"/>
      <w:pPr>
        <w:tabs>
          <w:tab w:val="num" w:pos="5760"/>
        </w:tabs>
        <w:ind w:left="5760" w:hanging="360"/>
      </w:pPr>
    </w:lvl>
    <w:lvl w:ilvl="8" w:tplc="1CA8CB8E" w:tentative="1">
      <w:start w:val="1"/>
      <w:numFmt w:val="lowerRoman"/>
      <w:lvlText w:val="%9."/>
      <w:lvlJc w:val="right"/>
      <w:pPr>
        <w:tabs>
          <w:tab w:val="num" w:pos="6480"/>
        </w:tabs>
        <w:ind w:left="6480" w:hanging="180"/>
      </w:pPr>
    </w:lvl>
  </w:abstractNum>
  <w:abstractNum w:abstractNumId="18"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0"/>
  </w:num>
  <w:num w:numId="3">
    <w:abstractNumId w:val="16"/>
  </w:num>
  <w:num w:numId="4">
    <w:abstractNumId w:val="5"/>
  </w:num>
  <w:num w:numId="5">
    <w:abstractNumId w:val="18"/>
  </w:num>
  <w:num w:numId="6">
    <w:abstractNumId w:val="15"/>
  </w:num>
  <w:num w:numId="7">
    <w:abstractNumId w:val="9"/>
  </w:num>
  <w:num w:numId="8">
    <w:abstractNumId w:val="11"/>
  </w:num>
  <w:num w:numId="9">
    <w:abstractNumId w:val="5"/>
    <w:lvlOverride w:ilvl="0">
      <w:startOverride w:val="1"/>
    </w:lvlOverride>
  </w:num>
  <w:num w:numId="10">
    <w:abstractNumId w:val="5"/>
    <w:lvlOverride w:ilvl="0">
      <w:startOverride w:val="1"/>
    </w:lvlOverride>
  </w:num>
  <w:num w:numId="11">
    <w:abstractNumId w:val="8"/>
  </w:num>
  <w:num w:numId="12">
    <w:abstractNumId w:val="4"/>
  </w:num>
  <w:num w:numId="13">
    <w:abstractNumId w:val="3"/>
  </w:num>
  <w:num w:numId="14">
    <w:abstractNumId w:val="2"/>
  </w:num>
  <w:num w:numId="15">
    <w:abstractNumId w:val="1"/>
  </w:num>
  <w:num w:numId="16">
    <w:abstractNumId w:val="0"/>
  </w:num>
  <w:num w:numId="17">
    <w:abstractNumId w:val="14"/>
  </w:num>
  <w:num w:numId="18">
    <w:abstractNumId w:val="12"/>
  </w:num>
  <w:num w:numId="19">
    <w:abstractNumId w:val="7"/>
  </w:num>
  <w:num w:numId="20">
    <w:abstractNumId w:val="19"/>
  </w:num>
  <w:num w:numId="21">
    <w:abstractNumId w:val="13"/>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E5"/>
    <w:rsid w:val="000474DA"/>
    <w:rsid w:val="000A1EF3"/>
    <w:rsid w:val="000C6937"/>
    <w:rsid w:val="000D2732"/>
    <w:rsid w:val="000D4D99"/>
    <w:rsid w:val="00153604"/>
    <w:rsid w:val="00164325"/>
    <w:rsid w:val="001E52CC"/>
    <w:rsid w:val="001E6761"/>
    <w:rsid w:val="0027119F"/>
    <w:rsid w:val="00271343"/>
    <w:rsid w:val="002760FD"/>
    <w:rsid w:val="002A01D5"/>
    <w:rsid w:val="002C53E5"/>
    <w:rsid w:val="002E2AFB"/>
    <w:rsid w:val="00304C66"/>
    <w:rsid w:val="00332DA1"/>
    <w:rsid w:val="00336B4E"/>
    <w:rsid w:val="003636FE"/>
    <w:rsid w:val="003B0DD7"/>
    <w:rsid w:val="003C1999"/>
    <w:rsid w:val="00423E6E"/>
    <w:rsid w:val="00427975"/>
    <w:rsid w:val="00435F2E"/>
    <w:rsid w:val="00442F77"/>
    <w:rsid w:val="004B2942"/>
    <w:rsid w:val="004E2DD3"/>
    <w:rsid w:val="004E4EB1"/>
    <w:rsid w:val="00510E14"/>
    <w:rsid w:val="005118B1"/>
    <w:rsid w:val="005340F9"/>
    <w:rsid w:val="00546A23"/>
    <w:rsid w:val="00553BB1"/>
    <w:rsid w:val="00557AEB"/>
    <w:rsid w:val="0056456A"/>
    <w:rsid w:val="00586BA7"/>
    <w:rsid w:val="00593D79"/>
    <w:rsid w:val="005C234E"/>
    <w:rsid w:val="00610B1A"/>
    <w:rsid w:val="00610E13"/>
    <w:rsid w:val="00616EBE"/>
    <w:rsid w:val="006512C6"/>
    <w:rsid w:val="00662C9E"/>
    <w:rsid w:val="006636BA"/>
    <w:rsid w:val="00674B10"/>
    <w:rsid w:val="00712F84"/>
    <w:rsid w:val="0072056F"/>
    <w:rsid w:val="007229E3"/>
    <w:rsid w:val="00731EFD"/>
    <w:rsid w:val="007622F0"/>
    <w:rsid w:val="007637D6"/>
    <w:rsid w:val="00765E66"/>
    <w:rsid w:val="007757F8"/>
    <w:rsid w:val="00790F1C"/>
    <w:rsid w:val="007D7059"/>
    <w:rsid w:val="00807954"/>
    <w:rsid w:val="008503EB"/>
    <w:rsid w:val="00867A2D"/>
    <w:rsid w:val="008948EC"/>
    <w:rsid w:val="008A7A1A"/>
    <w:rsid w:val="008F5C49"/>
    <w:rsid w:val="00903679"/>
    <w:rsid w:val="00A12E4E"/>
    <w:rsid w:val="00A66AB1"/>
    <w:rsid w:val="00AE1D5C"/>
    <w:rsid w:val="00B04A06"/>
    <w:rsid w:val="00B44029"/>
    <w:rsid w:val="00BA2F5C"/>
    <w:rsid w:val="00BE17EF"/>
    <w:rsid w:val="00C95AA6"/>
    <w:rsid w:val="00CA3C84"/>
    <w:rsid w:val="00CA67F1"/>
    <w:rsid w:val="00CB73E0"/>
    <w:rsid w:val="00CE2E68"/>
    <w:rsid w:val="00D34675"/>
    <w:rsid w:val="00D73255"/>
    <w:rsid w:val="00D80C8E"/>
    <w:rsid w:val="00D83123"/>
    <w:rsid w:val="00DC3817"/>
    <w:rsid w:val="00DE6C25"/>
    <w:rsid w:val="00E055DC"/>
    <w:rsid w:val="00E72EDF"/>
    <w:rsid w:val="00E73E38"/>
    <w:rsid w:val="00E73FCE"/>
    <w:rsid w:val="00E82DD5"/>
    <w:rsid w:val="00E8531E"/>
    <w:rsid w:val="00EC1414"/>
    <w:rsid w:val="00EC1EB8"/>
    <w:rsid w:val="00ED10BB"/>
    <w:rsid w:val="00ED5D1B"/>
    <w:rsid w:val="00EE61F5"/>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A3BD13"/>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7622F0"/>
    <w:pPr>
      <w:spacing w:after="240" w:line="280" w:lineRule="exact"/>
    </w:pPr>
    <w:rPr>
      <w:rFonts w:ascii="Franklin Gothic Medium" w:hAnsi="Franklin Gothic Medium"/>
      <w:color w:val="auto"/>
      <w:sz w:val="28"/>
    </w:rPr>
  </w:style>
  <w:style w:type="paragraph" w:customStyle="1" w:styleId="Body">
    <w:name w:val="Body"/>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7622F0"/>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7622F0"/>
    <w:pPr>
      <w:spacing w:before="240" w:after="120" w:line="280" w:lineRule="exact"/>
    </w:pPr>
    <w:rPr>
      <w:rFonts w:ascii="Franklin Gothic Medium" w:hAnsi="Franklin Gothic Medium"/>
      <w:color w:val="auto"/>
      <w:sz w:val="22"/>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Normal"/>
    <w:qFormat/>
    <w:rsid w:val="007637D6"/>
    <w:pPr>
      <w:pBdr>
        <w:bottom w:val="single" w:sz="4" w:space="1" w:color="auto"/>
      </w:pBdr>
      <w:tabs>
        <w:tab w:val="left" w:pos="851"/>
      </w:tabs>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GazetteBulletList"/>
    <w:qFormat/>
    <w:rsid w:val="007D7059"/>
    <w:pPr>
      <w:ind w:left="1134"/>
    </w:p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FD71D4"/>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tables"/>
    <w:next w:val="TOCtables"/>
    <w:uiPriority w:val="99"/>
    <w:rsid w:val="00332DA1"/>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0D2732"/>
    <w:pPr>
      <w:spacing w:before="480" w:after="360" w:line="600" w:lineRule="exact"/>
    </w:pPr>
    <w:rPr>
      <w:sz w:val="72"/>
    </w:rPr>
  </w:style>
  <w:style w:type="paragraph" w:customStyle="1" w:styleId="GazetteCoverH2">
    <w:name w:val="Gazette Cover H2"/>
    <w:basedOn w:val="GazetteHeading2"/>
    <w:qFormat/>
    <w:rsid w:val="006636BA"/>
    <w:pPr>
      <w:spacing w:after="240"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D80C8E"/>
    <w:pPr>
      <w:tabs>
        <w:tab w:val="clear" w:pos="851"/>
        <w:tab w:val="left" w:pos="6521"/>
      </w:tabs>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customStyle="1" w:styleId="TOCtables">
    <w:name w:val="TOC tables"/>
    <w:basedOn w:val="TOC2"/>
    <w:qFormat/>
    <w:rsid w:val="00332DA1"/>
  </w:style>
  <w:style w:type="paragraph" w:styleId="Caption">
    <w:name w:val="caption"/>
    <w:basedOn w:val="Normal"/>
    <w:next w:val="Normal"/>
    <w:uiPriority w:val="35"/>
    <w:unhideWhenUsed/>
    <w:qFormat/>
    <w:rsid w:val="00332DA1"/>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332DA1"/>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332DA1"/>
    <w:pPr>
      <w:spacing w:line="200" w:lineRule="exact"/>
    </w:pPr>
  </w:style>
  <w:style w:type="character" w:styleId="CommentReference">
    <w:name w:val="annotation reference"/>
    <w:basedOn w:val="DefaultParagraphFont"/>
    <w:uiPriority w:val="99"/>
    <w:semiHidden/>
    <w:unhideWhenUsed/>
    <w:rsid w:val="00332DA1"/>
    <w:rPr>
      <w:sz w:val="16"/>
      <w:szCs w:val="16"/>
    </w:rPr>
  </w:style>
  <w:style w:type="paragraph" w:styleId="CommentText">
    <w:name w:val="annotation text"/>
    <w:basedOn w:val="Normal"/>
    <w:link w:val="CommentTextChar"/>
    <w:uiPriority w:val="99"/>
    <w:semiHidden/>
    <w:unhideWhenUsed/>
    <w:rsid w:val="00332DA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32DA1"/>
    <w:rPr>
      <w:sz w:val="20"/>
      <w:szCs w:val="20"/>
    </w:rPr>
  </w:style>
  <w:style w:type="paragraph" w:styleId="CommentSubject">
    <w:name w:val="annotation subject"/>
    <w:basedOn w:val="CommentText"/>
    <w:next w:val="CommentText"/>
    <w:link w:val="CommentSubjectChar"/>
    <w:uiPriority w:val="99"/>
    <w:semiHidden/>
    <w:unhideWhenUsed/>
    <w:rsid w:val="00332DA1"/>
    <w:rPr>
      <w:b/>
      <w:bCs/>
    </w:rPr>
  </w:style>
  <w:style w:type="character" w:customStyle="1" w:styleId="CommentSubjectChar">
    <w:name w:val="Comment Subject Char"/>
    <w:basedOn w:val="CommentTextChar"/>
    <w:link w:val="CommentSubject"/>
    <w:uiPriority w:val="99"/>
    <w:semiHidden/>
    <w:rsid w:val="00332DA1"/>
    <w:rPr>
      <w:b/>
      <w:bCs/>
      <w:sz w:val="20"/>
      <w:szCs w:val="20"/>
    </w:rPr>
  </w:style>
  <w:style w:type="paragraph" w:styleId="BalloonText">
    <w:name w:val="Balloon Text"/>
    <w:basedOn w:val="Normal"/>
    <w:link w:val="BalloonTextChar"/>
    <w:uiPriority w:val="99"/>
    <w:semiHidden/>
    <w:unhideWhenUsed/>
    <w:rsid w:val="00332DA1"/>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332DA1"/>
    <w:rPr>
      <w:rFonts w:ascii="Segoe UI" w:hAnsi="Segoe UI" w:cs="Segoe UI"/>
      <w:sz w:val="18"/>
      <w:szCs w:val="18"/>
    </w:rPr>
  </w:style>
  <w:style w:type="paragraph" w:customStyle="1" w:styleId="LicensingHeading2">
    <w:name w:val="Licensing Heading 2"/>
    <w:basedOn w:val="GazetteHeading2"/>
    <w:next w:val="Normal"/>
    <w:rsid w:val="00332DA1"/>
    <w:pPr>
      <w:keepLines w:val="0"/>
      <w:numPr>
        <w:numId w:val="22"/>
      </w:numPr>
      <w:spacing w:after="240"/>
      <w:outlineLvl w:val="9"/>
    </w:pPr>
    <w:rPr>
      <w:rFonts w:ascii="Arial Bold" w:eastAsia="Times New Roman" w:hAnsi="Arial Bold" w:cs="Times New Roman"/>
      <w:bCs w:val="0"/>
      <w:iCs w:val="0"/>
      <w:caps/>
      <w:sz w:val="18"/>
      <w:szCs w:val="20"/>
      <w:lang w:val="en-AU"/>
    </w:rPr>
  </w:style>
  <w:style w:type="table" w:customStyle="1" w:styleId="TableGrid1">
    <w:name w:val="Table Grid1"/>
    <w:basedOn w:val="TableNormal"/>
    <w:next w:val="TableGrid"/>
    <w:uiPriority w:val="39"/>
    <w:rsid w:val="0076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637D6"/>
  </w:style>
  <w:style w:type="table" w:customStyle="1" w:styleId="TableGrid2">
    <w:name w:val="Table Grid2"/>
    <w:basedOn w:val="TableNormal"/>
    <w:next w:val="TableGrid"/>
    <w:uiPriority w:val="39"/>
    <w:rsid w:val="0076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6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C1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20tabletext">
    <w:name w:val="Schedule 20 table text"/>
    <w:basedOn w:val="Normal"/>
    <w:qFormat/>
    <w:rsid w:val="00A12E4E"/>
    <w:pPr>
      <w:spacing w:before="60" w:after="60"/>
    </w:pPr>
    <w:rPr>
      <w:rFonts w:eastAsiaTheme="minorHAnsi" w:cstheme="minorBidi"/>
      <w:szCs w:val="22"/>
    </w:rPr>
  </w:style>
  <w:style w:type="paragraph" w:customStyle="1" w:styleId="Schedule20tableheader">
    <w:name w:val="Schedule 20 table header"/>
    <w:basedOn w:val="Schedule20tabletext"/>
    <w:qFormat/>
    <w:rsid w:val="00A12E4E"/>
    <w:rPr>
      <w:b/>
      <w:i/>
    </w:rPr>
  </w:style>
  <w:style w:type="paragraph" w:customStyle="1" w:styleId="Schedule20H2">
    <w:name w:val="Schedule 20 H2"/>
    <w:basedOn w:val="GazetteHeading2"/>
    <w:qFormat/>
    <w:rsid w:val="00A12E4E"/>
    <w:pPr>
      <w:spacing w:before="360" w:after="360" w:line="400" w:lineRule="exact"/>
    </w:pPr>
    <w:rPr>
      <w:sz w:val="32"/>
    </w:rPr>
  </w:style>
  <w:style w:type="paragraph" w:customStyle="1" w:styleId="Schedule20text">
    <w:name w:val="Schedule 20 text"/>
    <w:basedOn w:val="GazetteNormalText"/>
    <w:qFormat/>
    <w:rsid w:val="00A12E4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pPr>
    <w:rPr>
      <w:sz w:val="20"/>
      <w:u w:color="FF33CC"/>
    </w:rPr>
  </w:style>
  <w:style w:type="paragraph" w:customStyle="1" w:styleId="Schedule20H3">
    <w:name w:val="Schedule 20 H3"/>
    <w:basedOn w:val="Schedule20H2"/>
    <w:qFormat/>
    <w:rsid w:val="00A12E4E"/>
    <w:pPr>
      <w:spacing w:before="240" w:after="0" w:line="280" w:lineRule="exact"/>
    </w:pPr>
    <w:rPr>
      <w:sz w:val="24"/>
    </w:rPr>
  </w:style>
  <w:style w:type="paragraph" w:customStyle="1" w:styleId="Schedule20tablesubhead">
    <w:name w:val="Schedule 20 table subhead"/>
    <w:basedOn w:val="Schedule20tabletext"/>
    <w:qFormat/>
    <w:rsid w:val="00A12E4E"/>
    <w:rPr>
      <w:i/>
    </w:rPr>
  </w:style>
  <w:style w:type="paragraph" w:customStyle="1" w:styleId="FSCtblh4">
    <w:name w:val="FSC_tbl_h4"/>
    <w:basedOn w:val="Normal"/>
    <w:next w:val="Normal"/>
    <w:rsid w:val="00A12E4E"/>
    <w:pPr>
      <w:keepNext/>
      <w:keepLines/>
      <w:spacing w:before="60" w:after="60"/>
    </w:pPr>
    <w:rPr>
      <w:rFonts w:cs="Arial"/>
      <w:i/>
      <w:szCs w:val="22"/>
      <w:lang w:val="en-GB" w:eastAsia="en-AU"/>
    </w:rPr>
  </w:style>
  <w:style w:type="paragraph" w:customStyle="1" w:styleId="Schedule20H1">
    <w:name w:val="Schedule 20 H1"/>
    <w:basedOn w:val="Normal"/>
    <w:qFormat/>
    <w:rsid w:val="00A12E4E"/>
    <w:pPr>
      <w:spacing w:after="240" w:line="480" w:lineRule="exact"/>
    </w:pPr>
    <w:rPr>
      <w:rFonts w:eastAsiaTheme="minorHAnsi" w:cs="Arial"/>
      <w:b/>
      <w:bCs/>
      <w:iCs/>
      <w:sz w:val="40"/>
      <w:szCs w:val="40"/>
      <w:u w:color="000000"/>
      <w:lang w:eastAsia="en-AU"/>
    </w:rPr>
  </w:style>
  <w:style w:type="paragraph" w:customStyle="1" w:styleId="Schedule20instrumenttext">
    <w:name w:val="Schedule 20 instrument text"/>
    <w:basedOn w:val="Normal"/>
    <w:qFormat/>
    <w:rsid w:val="00A12E4E"/>
    <w:pPr>
      <w:pBdr>
        <w:top w:val="nil"/>
        <w:left w:val="nil"/>
        <w:bottom w:val="nil"/>
        <w:right w:val="nil"/>
        <w:between w:val="nil"/>
        <w:bar w:val="nil"/>
      </w:pBdr>
      <w:spacing w:before="240" w:line="280" w:lineRule="exact"/>
    </w:pPr>
    <w:rPr>
      <w:rFonts w:ascii="Times New Roman" w:eastAsia="Arial Unicode MS" w:hAnsi="Times New Roman" w:cs="Arial Unicode MS"/>
      <w:sz w:val="24"/>
      <w:szCs w:val="22"/>
      <w:u w:color="000000"/>
      <w:bdr w:val="nil"/>
      <w:lang w:val="en-US"/>
    </w:rPr>
  </w:style>
  <w:style w:type="paragraph" w:customStyle="1" w:styleId="Schedule20instrumentnote">
    <w:name w:val="Schedule 20 instrument note"/>
    <w:basedOn w:val="Schedule20instrumenttext"/>
    <w:qFormat/>
    <w:rsid w:val="00A12E4E"/>
    <w:pPr>
      <w:spacing w:before="120" w:line="240" w:lineRule="auto"/>
      <w:ind w:left="709" w:hanging="567"/>
    </w:pPr>
    <w:rPr>
      <w:iCs/>
      <w:sz w:val="20"/>
      <w:lang w:eastAsia="en-AU"/>
    </w:rPr>
  </w:style>
  <w:style w:type="paragraph" w:customStyle="1" w:styleId="FSCtblMRL1">
    <w:name w:val="FSC_tbl_MRL1"/>
    <w:basedOn w:val="Normal"/>
    <w:rsid w:val="00A12E4E"/>
    <w:pPr>
      <w:keepLines/>
      <w:spacing w:before="20" w:after="20"/>
    </w:pPr>
    <w:rPr>
      <w:rFonts w:cs="Arial"/>
      <w:szCs w:val="20"/>
      <w:u w:color="000000"/>
      <w:lang w:val="en-GB" w:eastAsia="en-AU"/>
    </w:rPr>
  </w:style>
  <w:style w:type="paragraph" w:customStyle="1" w:styleId="FSCtblMRL2">
    <w:name w:val="FSC_tbl_MRL2"/>
    <w:basedOn w:val="FSCtblMRL1"/>
    <w:qFormat/>
    <w:rsid w:val="00A12E4E"/>
    <w:pPr>
      <w:jc w:val="right"/>
    </w:pPr>
    <w:rPr>
      <w:rFonts w:eastAsiaTheme="minorHAnsi"/>
      <w:lang w:eastAsia="en-US"/>
    </w:rPr>
  </w:style>
  <w:style w:type="paragraph" w:customStyle="1" w:styleId="FSCtblh3">
    <w:name w:val="FSC_tbl_h3"/>
    <w:basedOn w:val="Normal"/>
    <w:next w:val="Normal"/>
    <w:rsid w:val="00A12E4E"/>
    <w:pPr>
      <w:keepNext/>
      <w:keepLines/>
      <w:spacing w:before="60" w:after="60"/>
    </w:pPr>
    <w:rPr>
      <w:rFonts w:cs="Arial"/>
      <w:b/>
      <w:i/>
      <w:szCs w:val="22"/>
      <w:u w:color="000000"/>
      <w:lang w:val="en-GB" w:eastAsia="en-AU"/>
    </w:rPr>
  </w:style>
  <w:style w:type="paragraph" w:customStyle="1" w:styleId="FSCDraftingitem">
    <w:name w:val="FSC_Drafting_item"/>
    <w:basedOn w:val="Normal"/>
    <w:qFormat/>
    <w:rsid w:val="00A12E4E"/>
    <w:pPr>
      <w:tabs>
        <w:tab w:val="left" w:pos="851"/>
      </w:tabs>
      <w:spacing w:before="120" w:after="120"/>
    </w:pPr>
    <w:rPr>
      <w:sz w:val="20"/>
      <w:szCs w:val="20"/>
      <w:u w:color="000000"/>
      <w:lang w:val="en-GB"/>
    </w:rPr>
  </w:style>
  <w:style w:type="paragraph" w:styleId="Revision">
    <w:name w:val="Revision"/>
    <w:hidden/>
    <w:uiPriority w:val="99"/>
    <w:semiHidden/>
    <w:rsid w:val="001E6761"/>
    <w:pPr>
      <w:spacing w:after="0" w:line="240" w:lineRule="auto"/>
    </w:pPr>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apvma.gov.au/node/59876" TargetMode="External"/><Relationship Id="rId26" Type="http://schemas.openxmlformats.org/officeDocument/2006/relationships/hyperlink" Target="https://apvma.gov.au/news-and-publications/public-consultations" TargetMode="External"/><Relationship Id="rId39" Type="http://schemas.openxmlformats.org/officeDocument/2006/relationships/hyperlink" Target="https://apvma.gov.au/node/59876" TargetMode="Externa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header" Target="header11.xml"/><Relationship Id="rId42" Type="http://schemas.openxmlformats.org/officeDocument/2006/relationships/footer" Target="footer3.xml"/><Relationship Id="rId47" Type="http://schemas.openxmlformats.org/officeDocument/2006/relationships/hyperlink" Target="mailto:enquiries@apvma.gov.au" TargetMode="External"/><Relationship Id="rId50"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apvma.us2.list-manage.com/subscribe?u=f09f7f9ed2a2867a19b99e2e4&amp;id=a025640240" TargetMode="External"/><Relationship Id="rId25" Type="http://schemas.openxmlformats.org/officeDocument/2006/relationships/header" Target="header8.xml"/><Relationship Id="rId33" Type="http://schemas.openxmlformats.org/officeDocument/2006/relationships/hyperlink" Target="https://www.legislation.gov.au/Series/F2019L01105" TargetMode="External"/><Relationship Id="rId38" Type="http://schemas.openxmlformats.org/officeDocument/2006/relationships/hyperlink" Target="mailto:enquiries@apvma.gov.au" TargetMode="External"/><Relationship Id="rId46"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hyperlink" Target="http://www.apvma.gov.au/news-and-publications/publications/gazette" TargetMode="External"/><Relationship Id="rId20" Type="http://schemas.openxmlformats.org/officeDocument/2006/relationships/header" Target="header4.xml"/><Relationship Id="rId29" Type="http://schemas.openxmlformats.org/officeDocument/2006/relationships/hyperlink" Target="mailto:enquiries@apvma.gov.au" TargetMode="Externa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yperlink" Target="https://apvma.gov.au/node/72856" TargetMode="External"/><Relationship Id="rId40" Type="http://schemas.openxmlformats.org/officeDocument/2006/relationships/header" Target="header12.xml"/><Relationship Id="rId45" Type="http://schemas.openxmlformats.org/officeDocument/2006/relationships/footer" Target="footer5.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pvma.gov.au" TargetMode="External"/><Relationship Id="rId23" Type="http://schemas.openxmlformats.org/officeDocument/2006/relationships/header" Target="header6.xml"/><Relationship Id="rId28" Type="http://schemas.openxmlformats.org/officeDocument/2006/relationships/hyperlink" Target="https://apvma.gov.au/node/72856" TargetMode="External"/><Relationship Id="rId36" Type="http://schemas.openxmlformats.org/officeDocument/2006/relationships/hyperlink" Target="https://apvma.gov.au/node/72856" TargetMode="External"/><Relationship Id="rId49" Type="http://schemas.openxmlformats.org/officeDocument/2006/relationships/header" Target="header15.xm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header" Target="header14.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communications@apvma.gov.au" TargetMode="External"/><Relationship Id="rId22" Type="http://schemas.openxmlformats.org/officeDocument/2006/relationships/header" Target="header5.xml"/><Relationship Id="rId27" Type="http://schemas.openxmlformats.org/officeDocument/2006/relationships/hyperlink" Target="https://apvma.gov.au/node/72856" TargetMode="External"/><Relationship Id="rId30" Type="http://schemas.openxmlformats.org/officeDocument/2006/relationships/hyperlink" Target="https://apvma.gov.au/node/59876" TargetMode="External"/><Relationship Id="rId35" Type="http://schemas.openxmlformats.org/officeDocument/2006/relationships/hyperlink" Target="mailto:enquiries@apvma.gov.au" TargetMode="External"/><Relationship Id="rId43" Type="http://schemas.openxmlformats.org/officeDocument/2006/relationships/footer" Target="footer4.xml"/><Relationship Id="rId48" Type="http://schemas.openxmlformats.org/officeDocument/2006/relationships/hyperlink" Target="https://apvma.gov.au/node/59876" TargetMode="External"/><Relationship Id="rId8" Type="http://schemas.openxmlformats.org/officeDocument/2006/relationships/endnotes" Target="endnotes.xml"/><Relationship Id="rId5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A2145075</value>
    </field>
    <field name="Objective-Title">
      <value order="0">130721 14 Gazette</value>
    </field>
    <field name="Objective-Description">
      <value order="0"/>
    </field>
    <field name="Objective-CreationStamp">
      <value order="0">2021-07-09T01:57:33Z</value>
    </field>
    <field name="Objective-IsApproved">
      <value order="0">false</value>
    </field>
    <field name="Objective-IsPublished">
      <value order="0">false</value>
    </field>
    <field name="Objective-DatePublished">
      <value order="0"/>
    </field>
    <field name="Objective-ModificationStamp">
      <value order="0">2021-07-12T22:22:06Z</value>
    </field>
    <field name="Objective-Owner">
      <value order="0">Rachel Devenish-Meares</value>
    </field>
    <field name="Objective-Path">
      <value order="0">APVMA:PUBLIC AFFAIRS AND COMMUNICATION:01 - Public Affairs and Communications - Media and External Communications:02 - Media and External Communications - Gazette - 2021:14 Gazette - 13 July 2021:03 Compiled</value>
    </field>
    <field name="Objective-Parent">
      <value order="0">03 Compiled</value>
    </field>
    <field name="Objective-State">
      <value order="0">Being Edited</value>
    </field>
    <field name="Objective-VersionId">
      <value order="0">vA3313130</value>
    </field>
    <field name="Objective-Version">
      <value order="0">0.11</value>
    </field>
    <field name="Objective-VersionNumber">
      <value order="0">11</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D9129D30-249A-4627-B2B9-425B3586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8079</Words>
  <Characters>46054</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Gazette No 14, Tuesday 13 July 2021</vt:lpstr>
    </vt:vector>
  </TitlesOfParts>
  <Company>APVMA</Company>
  <LinksUpToDate>false</LinksUpToDate>
  <CharactersWithSpaces>54025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14, Tuesday 13 July 2021</dc:title>
  <dc:subject/>
  <dc:creator>APVMA</dc:creator>
  <cp:keywords/>
  <dc:description/>
  <cp:lastModifiedBy>DEVENISH-MEARES, Rachel</cp:lastModifiedBy>
  <cp:revision>2</cp:revision>
  <dcterms:created xsi:type="dcterms:W3CDTF">2021-07-12T22:25:00Z</dcterms:created>
  <dcterms:modified xsi:type="dcterms:W3CDTF">2021-07-12T22:25:00Z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A2145075</vt:lpwstr>
  </property>
  <property fmtid="{D5CDD505-2E9C-101B-9397-08002B2CF9AE}" pid="4" name="Objective-Title">
    <vt:lpwstr>130721 14 Gazette</vt:lpwstr>
  </property>
  <property fmtid="{D5CDD505-2E9C-101B-9397-08002B2CF9AE}" pid="5" name="Objective-Description">
    <vt:lpwstr/>
  </property>
  <property fmtid="{D5CDD505-2E9C-101B-9397-08002B2CF9AE}" pid="6" name="Objective-CreationStamp">
    <vt:filetime>2021-07-09T01:57:41Z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2021-07-12T22:22:06Z</vt:filetime>
  </property>
  <property fmtid="{D5CDD505-2E9C-101B-9397-08002B2CF9AE}" pid="11" name="Objective-Owner">
    <vt:lpwstr>Rachel Devenish-Meares</vt:lpwstr>
  </property>
  <property fmtid="{D5CDD505-2E9C-101B-9397-08002B2CF9AE}" pid="12" name="Objective-Path">
    <vt:lpwstr>APVMA:PUBLIC AFFAIRS AND COMMUNICATION:01 - Public Affairs and Communications - Media and External Communications:02 - Media and External Communications - Gazette - 2021:14 Gazette - 13 July 2021:03 Compiled:</vt:lpwstr>
  </property>
  <property fmtid="{D5CDD505-2E9C-101B-9397-08002B2CF9AE}" pid="13" name="Objective-Parent">
    <vt:lpwstr>03 Compiled</vt:lpwstr>
  </property>
  <property fmtid="{D5CDD505-2E9C-101B-9397-08002B2CF9AE}" pid="14" name="Objective-State">
    <vt:lpwstr>Being Edited</vt:lpwstr>
  </property>
  <property fmtid="{D5CDD505-2E9C-101B-9397-08002B2CF9AE}" pid="15" name="Objective-VersionId">
    <vt:lpwstr>vA3313130</vt:lpwstr>
  </property>
  <property fmtid="{D5CDD505-2E9C-101B-9397-08002B2CF9AE}" pid="16" name="Objective-Version">
    <vt:lpwstr>0.11</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2021\0063</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