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FE0EFF" w:rsidRDefault="00D83123" w:rsidP="005164EF">
                            <w:pPr>
                              <w:pStyle w:val="Commonwealth"/>
                            </w:pPr>
                            <w:bookmarkStart w:id="0" w:name="_Toc135143724"/>
                            <w:bookmarkStart w:id="1" w:name="_Toc135139865"/>
                            <w:bookmarkStart w:id="2" w:name="_Toc135139768"/>
                            <w:r w:rsidRPr="00FE0EF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FE0EFF" w:rsidRDefault="00D83123" w:rsidP="005164EF">
                      <w:pPr>
                        <w:pStyle w:val="Commonwealth"/>
                      </w:pPr>
                      <w:bookmarkStart w:id="6" w:name="_Toc135143724"/>
                      <w:bookmarkStart w:id="7" w:name="_Toc135139865"/>
                      <w:bookmarkStart w:id="8" w:name="_Toc135139768"/>
                      <w:r w:rsidRPr="00FE0EF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12" w:name="_Toc135143727"/>
      <w:bookmarkStart w:id="13" w:name="_Toc135143783"/>
      <w:r w:rsidRPr="006636BA">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7664DE65" w:rsidR="00CA3C84" w:rsidRDefault="00CA3C84" w:rsidP="006636BA">
      <w:pPr>
        <w:pStyle w:val="GazetteCoverH3"/>
      </w:pPr>
      <w:bookmarkStart w:id="16" w:name="_Toc135143729"/>
      <w:bookmarkStart w:id="17" w:name="_Toc135143785"/>
      <w:r>
        <w:t xml:space="preserve">No. APVMA </w:t>
      </w:r>
      <w:r w:rsidR="00F348AD">
        <w:t>16</w:t>
      </w:r>
      <w:r>
        <w:t xml:space="preserve">, </w:t>
      </w:r>
      <w:bookmarkEnd w:id="16"/>
      <w:bookmarkEnd w:id="17"/>
      <w:r w:rsidR="00F348AD">
        <w:t>6 August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w:t>
      </w:r>
      <w:proofErr w:type="spellStart"/>
      <w:r>
        <w:rPr>
          <w:szCs w:val="18"/>
        </w:rPr>
        <w:t>Agvet</w:t>
      </w:r>
      <w:proofErr w:type="spellEnd"/>
      <w:r>
        <w:rPr>
          <w:szCs w:val="18"/>
        </w:rPr>
        <w:t xml:space="preserve">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w:t>
      </w:r>
      <w:proofErr w:type="spellStart"/>
      <w:r>
        <w:rPr>
          <w:szCs w:val="18"/>
        </w:rPr>
        <w:t>Agvet</w:t>
      </w:r>
      <w:proofErr w:type="spellEnd"/>
      <w:r>
        <w:rPr>
          <w:szCs w:val="18"/>
        </w:rPr>
        <w:t xml:space="preserve"> Code and related legislation also requires certain other notices to be published in the </w:t>
      </w:r>
      <w:r>
        <w:rPr>
          <w:i/>
          <w:iCs/>
          <w:szCs w:val="18"/>
        </w:rPr>
        <w:t>Gazette</w:t>
      </w:r>
      <w:r>
        <w:rPr>
          <w:szCs w:val="18"/>
        </w:rPr>
        <w:t xml:space="preserve">. A reference to </w:t>
      </w:r>
      <w:proofErr w:type="spellStart"/>
      <w:r>
        <w:rPr>
          <w:szCs w:val="18"/>
        </w:rPr>
        <w:t>Agvet</w:t>
      </w:r>
      <w:proofErr w:type="spellEnd"/>
      <w:r>
        <w:rPr>
          <w:szCs w:val="18"/>
        </w:rPr>
        <w:t xml:space="preserve"> Codes in this publication is a reference to the </w:t>
      </w:r>
      <w:proofErr w:type="spellStart"/>
      <w:r>
        <w:rPr>
          <w:szCs w:val="18"/>
        </w:rPr>
        <w:t>Agvet</w:t>
      </w:r>
      <w:proofErr w:type="spellEnd"/>
      <w:r>
        <w:rPr>
          <w:szCs w:val="18"/>
        </w:rPr>
        <w:t xml:space="preserve">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0AF682F0"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FE0EFF">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w:t>
      </w:r>
      <w:proofErr w:type="spellStart"/>
      <w:r w:rsidRPr="00546BD8">
        <w:t>Agvet</w:t>
      </w:r>
      <w:proofErr w:type="spellEnd"/>
      <w:r w:rsidRPr="00546BD8">
        <w:t xml:space="preserve">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 xml:space="preserve">Pursuant to section 8J(1) of the </w:t>
      </w:r>
      <w:proofErr w:type="spellStart"/>
      <w:r w:rsidRPr="00546BD8">
        <w:t>Agvet</w:t>
      </w:r>
      <w:proofErr w:type="spellEnd"/>
      <w:r w:rsidRPr="00546BD8">
        <w:t xml:space="preserve">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037B8E26" w14:textId="77777777" w:rsidR="00E96314"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36090745" w14:textId="7FA9A139" w:rsidR="00E96314" w:rsidRDefault="00000000">
      <w:pPr>
        <w:pStyle w:val="TOC2"/>
        <w:rPr>
          <w:rFonts w:asciiTheme="minorHAnsi" w:eastAsiaTheme="minorEastAsia" w:hAnsiTheme="minorHAnsi" w:cstheme="minorBidi"/>
          <w:kern w:val="2"/>
          <w:sz w:val="24"/>
          <w:szCs w:val="24"/>
          <w:lang w:eastAsia="en-AU"/>
          <w14:ligatures w14:val="standardContextual"/>
        </w:rPr>
      </w:pPr>
      <w:hyperlink w:anchor="_Toc173833265" w:history="1">
        <w:r w:rsidR="00E96314" w:rsidRPr="00475262">
          <w:rPr>
            <w:rStyle w:val="Hyperlink"/>
            <w:rFonts w:eastAsia="Arial Unicode MS"/>
          </w:rPr>
          <w:t>Agricultural chemical products and approved labels</w:t>
        </w:r>
        <w:r w:rsidR="00E96314">
          <w:rPr>
            <w:webHidden/>
          </w:rPr>
          <w:tab/>
        </w:r>
        <w:r w:rsidR="00E96314">
          <w:rPr>
            <w:webHidden/>
          </w:rPr>
          <w:fldChar w:fldCharType="begin"/>
        </w:r>
        <w:r w:rsidR="00E96314">
          <w:rPr>
            <w:webHidden/>
          </w:rPr>
          <w:instrText xml:space="preserve"> PAGEREF _Toc173833265 \h </w:instrText>
        </w:r>
        <w:r w:rsidR="00E96314">
          <w:rPr>
            <w:webHidden/>
          </w:rPr>
        </w:r>
        <w:r w:rsidR="00E96314">
          <w:rPr>
            <w:webHidden/>
          </w:rPr>
          <w:fldChar w:fldCharType="separate"/>
        </w:r>
        <w:r w:rsidR="000C1BC4">
          <w:rPr>
            <w:webHidden/>
          </w:rPr>
          <w:t>1</w:t>
        </w:r>
        <w:r w:rsidR="00E96314">
          <w:rPr>
            <w:webHidden/>
          </w:rPr>
          <w:fldChar w:fldCharType="end"/>
        </w:r>
      </w:hyperlink>
    </w:p>
    <w:p w14:paraId="1368B624" w14:textId="3DBBCE40" w:rsidR="00E96314" w:rsidRDefault="00000000">
      <w:pPr>
        <w:pStyle w:val="TOC2"/>
        <w:rPr>
          <w:rFonts w:asciiTheme="minorHAnsi" w:eastAsiaTheme="minorEastAsia" w:hAnsiTheme="minorHAnsi" w:cstheme="minorBidi"/>
          <w:kern w:val="2"/>
          <w:sz w:val="24"/>
          <w:szCs w:val="24"/>
          <w:lang w:eastAsia="en-AU"/>
          <w14:ligatures w14:val="standardContextual"/>
        </w:rPr>
      </w:pPr>
      <w:hyperlink w:anchor="_Toc173833266" w:history="1">
        <w:r w:rsidR="00E96314" w:rsidRPr="00475262">
          <w:rPr>
            <w:rStyle w:val="Hyperlink"/>
            <w:rFonts w:eastAsia="Arial Unicode MS"/>
          </w:rPr>
          <w:t>Veterinary chemical products and approved labels</w:t>
        </w:r>
        <w:r w:rsidR="00E96314">
          <w:rPr>
            <w:webHidden/>
          </w:rPr>
          <w:tab/>
        </w:r>
        <w:r w:rsidR="00E96314">
          <w:rPr>
            <w:webHidden/>
          </w:rPr>
          <w:fldChar w:fldCharType="begin"/>
        </w:r>
        <w:r w:rsidR="00E96314">
          <w:rPr>
            <w:webHidden/>
          </w:rPr>
          <w:instrText xml:space="preserve"> PAGEREF _Toc173833266 \h </w:instrText>
        </w:r>
        <w:r w:rsidR="00E96314">
          <w:rPr>
            <w:webHidden/>
          </w:rPr>
        </w:r>
        <w:r w:rsidR="00E96314">
          <w:rPr>
            <w:webHidden/>
          </w:rPr>
          <w:fldChar w:fldCharType="separate"/>
        </w:r>
        <w:r w:rsidR="000C1BC4">
          <w:rPr>
            <w:webHidden/>
          </w:rPr>
          <w:t>10</w:t>
        </w:r>
        <w:r w:rsidR="00E96314">
          <w:rPr>
            <w:webHidden/>
          </w:rPr>
          <w:fldChar w:fldCharType="end"/>
        </w:r>
      </w:hyperlink>
    </w:p>
    <w:p w14:paraId="33202EEA" w14:textId="151B567A" w:rsidR="00E96314" w:rsidRDefault="00000000">
      <w:pPr>
        <w:pStyle w:val="TOC2"/>
        <w:rPr>
          <w:rFonts w:asciiTheme="minorHAnsi" w:eastAsiaTheme="minorEastAsia" w:hAnsiTheme="minorHAnsi" w:cstheme="minorBidi"/>
          <w:kern w:val="2"/>
          <w:sz w:val="24"/>
          <w:szCs w:val="24"/>
          <w:lang w:eastAsia="en-AU"/>
          <w14:ligatures w14:val="standardContextual"/>
        </w:rPr>
      </w:pPr>
      <w:hyperlink w:anchor="_Toc173833267" w:history="1">
        <w:r w:rsidR="00E96314" w:rsidRPr="00475262">
          <w:rPr>
            <w:rStyle w:val="Hyperlink"/>
            <w:rFonts w:eastAsia="Arial Unicode MS"/>
          </w:rPr>
          <w:t>Approved active constituents</w:t>
        </w:r>
        <w:r w:rsidR="00E96314">
          <w:rPr>
            <w:webHidden/>
          </w:rPr>
          <w:tab/>
        </w:r>
        <w:r w:rsidR="00E96314">
          <w:rPr>
            <w:webHidden/>
          </w:rPr>
          <w:fldChar w:fldCharType="begin"/>
        </w:r>
        <w:r w:rsidR="00E96314">
          <w:rPr>
            <w:webHidden/>
          </w:rPr>
          <w:instrText xml:space="preserve"> PAGEREF _Toc173833267 \h </w:instrText>
        </w:r>
        <w:r w:rsidR="00E96314">
          <w:rPr>
            <w:webHidden/>
          </w:rPr>
        </w:r>
        <w:r w:rsidR="00E96314">
          <w:rPr>
            <w:webHidden/>
          </w:rPr>
          <w:fldChar w:fldCharType="separate"/>
        </w:r>
        <w:r w:rsidR="000C1BC4">
          <w:rPr>
            <w:webHidden/>
          </w:rPr>
          <w:t>15</w:t>
        </w:r>
        <w:r w:rsidR="00E96314">
          <w:rPr>
            <w:webHidden/>
          </w:rPr>
          <w:fldChar w:fldCharType="end"/>
        </w:r>
      </w:hyperlink>
    </w:p>
    <w:p w14:paraId="74B48472" w14:textId="78360934" w:rsidR="00E96314" w:rsidRDefault="00000000">
      <w:pPr>
        <w:pStyle w:val="TOC2"/>
        <w:rPr>
          <w:rFonts w:asciiTheme="minorHAnsi" w:eastAsiaTheme="minorEastAsia" w:hAnsiTheme="minorHAnsi" w:cstheme="minorBidi"/>
          <w:kern w:val="2"/>
          <w:sz w:val="24"/>
          <w:szCs w:val="24"/>
          <w:lang w:eastAsia="en-AU"/>
          <w14:ligatures w14:val="standardContextual"/>
        </w:rPr>
      </w:pPr>
      <w:hyperlink w:anchor="_Toc173833268" w:history="1">
        <w:r w:rsidR="00E96314" w:rsidRPr="00475262">
          <w:rPr>
            <w:rStyle w:val="Hyperlink"/>
            <w:rFonts w:eastAsia="Arial Unicode MS"/>
          </w:rPr>
          <w:t>Variations to Schedule 20 of the Australian New Zealand Food Standards Code</w:t>
        </w:r>
        <w:r w:rsidR="00E96314">
          <w:rPr>
            <w:webHidden/>
          </w:rPr>
          <w:tab/>
        </w:r>
        <w:r w:rsidR="00E96314">
          <w:rPr>
            <w:webHidden/>
          </w:rPr>
          <w:fldChar w:fldCharType="begin"/>
        </w:r>
        <w:r w:rsidR="00E96314">
          <w:rPr>
            <w:webHidden/>
          </w:rPr>
          <w:instrText xml:space="preserve"> PAGEREF _Toc173833268 \h </w:instrText>
        </w:r>
        <w:r w:rsidR="00E96314">
          <w:rPr>
            <w:webHidden/>
          </w:rPr>
        </w:r>
        <w:r w:rsidR="00E96314">
          <w:rPr>
            <w:webHidden/>
          </w:rPr>
          <w:fldChar w:fldCharType="separate"/>
        </w:r>
        <w:r w:rsidR="000C1BC4">
          <w:rPr>
            <w:webHidden/>
          </w:rPr>
          <w:t>18</w:t>
        </w:r>
        <w:r w:rsidR="00E96314">
          <w:rPr>
            <w:webHidden/>
          </w:rPr>
          <w:fldChar w:fldCharType="end"/>
        </w:r>
      </w:hyperlink>
    </w:p>
    <w:p w14:paraId="4C4A0785" w14:textId="03B2F2FD" w:rsidR="00E96314" w:rsidRDefault="00000000">
      <w:pPr>
        <w:pStyle w:val="TOC2"/>
        <w:rPr>
          <w:rFonts w:asciiTheme="minorHAnsi" w:eastAsiaTheme="minorEastAsia" w:hAnsiTheme="minorHAnsi" w:cstheme="minorBidi"/>
          <w:kern w:val="2"/>
          <w:sz w:val="24"/>
          <w:szCs w:val="24"/>
          <w:lang w:eastAsia="en-AU"/>
          <w14:ligatures w14:val="standardContextual"/>
        </w:rPr>
      </w:pPr>
      <w:hyperlink w:anchor="_Toc173833269" w:history="1">
        <w:r w:rsidR="00E96314" w:rsidRPr="00475262">
          <w:rPr>
            <w:rStyle w:val="Hyperlink"/>
            <w:rFonts w:eastAsia="Arial Unicode MS"/>
          </w:rPr>
          <w:t>Agvet chemical voluntary recall: Amoxyclav Flavoured 250 mg Tablets for Dogs and Cats</w:t>
        </w:r>
        <w:r w:rsidR="00E96314">
          <w:rPr>
            <w:webHidden/>
          </w:rPr>
          <w:tab/>
        </w:r>
        <w:r w:rsidR="00E96314">
          <w:rPr>
            <w:webHidden/>
          </w:rPr>
          <w:fldChar w:fldCharType="begin"/>
        </w:r>
        <w:r w:rsidR="00E96314">
          <w:rPr>
            <w:webHidden/>
          </w:rPr>
          <w:instrText xml:space="preserve"> PAGEREF _Toc173833269 \h </w:instrText>
        </w:r>
        <w:r w:rsidR="00E96314">
          <w:rPr>
            <w:webHidden/>
          </w:rPr>
        </w:r>
        <w:r w:rsidR="00E96314">
          <w:rPr>
            <w:webHidden/>
          </w:rPr>
          <w:fldChar w:fldCharType="separate"/>
        </w:r>
        <w:r w:rsidR="000C1BC4">
          <w:rPr>
            <w:webHidden/>
          </w:rPr>
          <w:t>22</w:t>
        </w:r>
        <w:r w:rsidR="00E96314">
          <w:rPr>
            <w:webHidden/>
          </w:rPr>
          <w:fldChar w:fldCharType="end"/>
        </w:r>
      </w:hyperlink>
    </w:p>
    <w:p w14:paraId="0D431B07" w14:textId="1118E65D" w:rsidR="00E73E38" w:rsidRPr="00616EBE" w:rsidRDefault="00FD71D4" w:rsidP="00EB1BFE">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3D36B76F" w14:textId="77777777" w:rsidR="00B53A94" w:rsidRDefault="00B53A94" w:rsidP="00B53A94">
      <w:pPr>
        <w:pStyle w:val="GazetteHeading1"/>
      </w:pPr>
      <w:bookmarkStart w:id="18" w:name="_Toc173833265"/>
      <w:r>
        <w:lastRenderedPageBreak/>
        <w:t>Agricultural chemical products and approved labels</w:t>
      </w:r>
      <w:bookmarkEnd w:id="18"/>
    </w:p>
    <w:p w14:paraId="7727F763" w14:textId="77777777" w:rsidR="00B53A94" w:rsidRDefault="00B53A94" w:rsidP="00B53A94">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0485CFCD" w14:textId="2703D5B1" w:rsidR="00B53A94" w:rsidRDefault="00B53A94" w:rsidP="00B53A94">
      <w:pPr>
        <w:pStyle w:val="Caption"/>
      </w:pPr>
      <w:r>
        <w:t xml:space="preserve">Table </w:t>
      </w:r>
      <w:r>
        <w:fldChar w:fldCharType="begin"/>
      </w:r>
      <w:r>
        <w:instrText xml:space="preserve"> SEQ Table \* ARABIC </w:instrText>
      </w:r>
      <w:r>
        <w:fldChar w:fldCharType="separate"/>
      </w:r>
      <w:r w:rsidR="000C1BC4">
        <w:rPr>
          <w:noProof/>
        </w:rPr>
        <w:t>1</w:t>
      </w:r>
      <w:r>
        <w:rPr>
          <w:noProof/>
        </w:rPr>
        <w:fldChar w:fldCharType="end"/>
      </w:r>
      <w:r>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7FAAA5F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818EFE" w14:textId="77777777" w:rsidR="00B53A94" w:rsidRPr="00FD317E" w:rsidRDefault="00B53A94" w:rsidP="00FD317E">
            <w:pPr>
              <w:pStyle w:val="S8Gazettetableheading"/>
            </w:pPr>
            <w:r w:rsidRPr="00FD317E">
              <w:t>Application no.</w:t>
            </w:r>
          </w:p>
        </w:tc>
        <w:tc>
          <w:tcPr>
            <w:tcW w:w="3897" w:type="pct"/>
            <w:tcBorders>
              <w:top w:val="single" w:sz="4" w:space="0" w:color="auto"/>
              <w:left w:val="single" w:sz="4" w:space="0" w:color="auto"/>
              <w:bottom w:val="single" w:sz="4" w:space="0" w:color="auto"/>
              <w:right w:val="single" w:sz="4" w:space="0" w:color="auto"/>
            </w:tcBorders>
            <w:hideMark/>
          </w:tcPr>
          <w:p w14:paraId="31575D7F" w14:textId="77777777" w:rsidR="00B53A94" w:rsidRPr="00FD317E" w:rsidRDefault="00B53A94" w:rsidP="00FD317E">
            <w:pPr>
              <w:pStyle w:val="S8Gazettetabletext"/>
            </w:pPr>
            <w:r w:rsidRPr="00FD317E">
              <w:t>139514</w:t>
            </w:r>
          </w:p>
        </w:tc>
      </w:tr>
      <w:tr w:rsidR="00B53A94" w14:paraId="712DC4C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AD7328" w14:textId="77777777" w:rsidR="00B53A94" w:rsidRPr="00FD317E" w:rsidRDefault="00B53A94" w:rsidP="00FD317E">
            <w:pPr>
              <w:pStyle w:val="S8Gazettetableheading"/>
            </w:pPr>
            <w:r w:rsidRPr="00FD317E">
              <w:t>Product name</w:t>
            </w:r>
          </w:p>
        </w:tc>
        <w:tc>
          <w:tcPr>
            <w:tcW w:w="3897" w:type="pct"/>
            <w:tcBorders>
              <w:top w:val="single" w:sz="4" w:space="0" w:color="auto"/>
              <w:left w:val="single" w:sz="4" w:space="0" w:color="auto"/>
              <w:bottom w:val="single" w:sz="4" w:space="0" w:color="auto"/>
              <w:right w:val="single" w:sz="4" w:space="0" w:color="auto"/>
            </w:tcBorders>
            <w:hideMark/>
          </w:tcPr>
          <w:p w14:paraId="2927A691" w14:textId="77777777" w:rsidR="00B53A94" w:rsidRPr="00FD317E" w:rsidRDefault="00B53A94" w:rsidP="00FD317E">
            <w:pPr>
              <w:pStyle w:val="S8Gazettetabletext"/>
            </w:pPr>
            <w:r w:rsidRPr="00FD317E">
              <w:t>Skin2P Body No Perfume</w:t>
            </w:r>
          </w:p>
        </w:tc>
      </w:tr>
      <w:tr w:rsidR="00B53A94" w14:paraId="2A80478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E286F9" w14:textId="77777777" w:rsidR="00B53A94" w:rsidRPr="00FD317E" w:rsidRDefault="00B53A94" w:rsidP="00FD317E">
            <w:pPr>
              <w:pStyle w:val="S8Gazettetableheading"/>
            </w:pPr>
            <w:r w:rsidRPr="00FD317E">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460A400" w14:textId="77777777" w:rsidR="00B53A94" w:rsidRPr="00FD317E" w:rsidRDefault="00B53A94" w:rsidP="00FD317E">
            <w:pPr>
              <w:pStyle w:val="S8Gazettetabletext"/>
            </w:pPr>
            <w:r w:rsidRPr="00FD317E">
              <w:t xml:space="preserve">210.9 g/L </w:t>
            </w:r>
            <w:proofErr w:type="spellStart"/>
            <w:r w:rsidRPr="00FD317E">
              <w:t>picardin</w:t>
            </w:r>
            <w:proofErr w:type="spellEnd"/>
          </w:p>
        </w:tc>
      </w:tr>
      <w:tr w:rsidR="00B53A94" w14:paraId="07604131"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45C4DE" w14:textId="77777777" w:rsidR="00B53A94" w:rsidRPr="00FD317E" w:rsidRDefault="00B53A94" w:rsidP="00FD317E">
            <w:pPr>
              <w:pStyle w:val="S8Gazettetableheading"/>
            </w:pPr>
            <w:r w:rsidRPr="00FD317E">
              <w:t>Applicant name</w:t>
            </w:r>
          </w:p>
        </w:tc>
        <w:tc>
          <w:tcPr>
            <w:tcW w:w="3897" w:type="pct"/>
            <w:tcBorders>
              <w:top w:val="single" w:sz="4" w:space="0" w:color="auto"/>
              <w:left w:val="single" w:sz="4" w:space="0" w:color="auto"/>
              <w:bottom w:val="single" w:sz="4" w:space="0" w:color="auto"/>
              <w:right w:val="single" w:sz="4" w:space="0" w:color="auto"/>
            </w:tcBorders>
            <w:hideMark/>
          </w:tcPr>
          <w:p w14:paraId="0D9E278F" w14:textId="77777777" w:rsidR="00B53A94" w:rsidRPr="00FD317E" w:rsidRDefault="00B53A94" w:rsidP="00FD317E">
            <w:pPr>
              <w:pStyle w:val="S8Gazettetabletext"/>
            </w:pPr>
            <w:r w:rsidRPr="00FD317E">
              <w:t>Callington Haven Pty Ltd</w:t>
            </w:r>
          </w:p>
        </w:tc>
      </w:tr>
      <w:tr w:rsidR="00B53A94" w14:paraId="61E3E35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B196AC" w14:textId="77777777" w:rsidR="00B53A94" w:rsidRPr="00FD317E" w:rsidRDefault="00B53A94" w:rsidP="00FD317E">
            <w:pPr>
              <w:pStyle w:val="S8Gazettetableheading"/>
            </w:pPr>
            <w:r w:rsidRPr="00FD317E">
              <w:t>Applicant ACN</w:t>
            </w:r>
          </w:p>
        </w:tc>
        <w:tc>
          <w:tcPr>
            <w:tcW w:w="3897" w:type="pct"/>
            <w:tcBorders>
              <w:top w:val="single" w:sz="4" w:space="0" w:color="auto"/>
              <w:left w:val="single" w:sz="4" w:space="0" w:color="auto"/>
              <w:bottom w:val="single" w:sz="4" w:space="0" w:color="auto"/>
              <w:right w:val="single" w:sz="4" w:space="0" w:color="auto"/>
            </w:tcBorders>
            <w:hideMark/>
          </w:tcPr>
          <w:p w14:paraId="41EDFBDB" w14:textId="77777777" w:rsidR="00B53A94" w:rsidRPr="00FD317E" w:rsidRDefault="00B53A94" w:rsidP="00FD317E">
            <w:pPr>
              <w:pStyle w:val="S8Gazettetabletext"/>
            </w:pPr>
            <w:r w:rsidRPr="00FD317E">
              <w:t>000 632 404</w:t>
            </w:r>
          </w:p>
        </w:tc>
      </w:tr>
      <w:tr w:rsidR="00B53A94" w14:paraId="14CB77B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945D55" w14:textId="77777777" w:rsidR="00B53A94" w:rsidRPr="00FD317E" w:rsidRDefault="00B53A94" w:rsidP="00FD317E">
            <w:pPr>
              <w:pStyle w:val="S8Gazettetableheading"/>
            </w:pPr>
            <w:r w:rsidRPr="00FD317E">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CCD8DF3" w14:textId="77777777" w:rsidR="00B53A94" w:rsidRPr="00FD317E" w:rsidRDefault="00B53A94" w:rsidP="00FD317E">
            <w:pPr>
              <w:pStyle w:val="S8Gazettetabletext"/>
            </w:pPr>
            <w:r w:rsidRPr="00FD317E">
              <w:t>15 July 2024</w:t>
            </w:r>
          </w:p>
        </w:tc>
      </w:tr>
      <w:tr w:rsidR="00B53A94" w14:paraId="52298E9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BCC2E1" w14:textId="77777777" w:rsidR="00B53A94" w:rsidRPr="00FD317E" w:rsidRDefault="00B53A94" w:rsidP="00FD317E">
            <w:pPr>
              <w:pStyle w:val="S8Gazettetableheading"/>
            </w:pPr>
            <w:r w:rsidRPr="00FD317E">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08D274D" w14:textId="77777777" w:rsidR="00B53A94" w:rsidRPr="00FD317E" w:rsidRDefault="00B53A94" w:rsidP="00FD317E">
            <w:pPr>
              <w:pStyle w:val="S8Gazettetabletext"/>
            </w:pPr>
            <w:r w:rsidRPr="00FD317E">
              <w:t>93558</w:t>
            </w:r>
          </w:p>
        </w:tc>
      </w:tr>
      <w:tr w:rsidR="00B53A94" w14:paraId="541A950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4FF3A0" w14:textId="77777777" w:rsidR="00B53A94" w:rsidRPr="00FD317E" w:rsidRDefault="00B53A94" w:rsidP="00FD317E">
            <w:pPr>
              <w:pStyle w:val="S8Gazettetableheading"/>
            </w:pPr>
            <w:r w:rsidRPr="00FD317E">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9420083" w14:textId="77777777" w:rsidR="00B53A94" w:rsidRPr="00FD317E" w:rsidRDefault="00B53A94" w:rsidP="00FD317E">
            <w:pPr>
              <w:pStyle w:val="S8Gazettetabletext"/>
            </w:pPr>
            <w:r w:rsidRPr="00FD317E">
              <w:t>93558/139514</w:t>
            </w:r>
          </w:p>
        </w:tc>
      </w:tr>
      <w:tr w:rsidR="00B53A94" w14:paraId="76BCBA1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D51068" w14:textId="77777777" w:rsidR="00B53A94" w:rsidRPr="00FD317E" w:rsidRDefault="00B53A94" w:rsidP="00FD317E">
            <w:pPr>
              <w:pStyle w:val="S8Gazettetableheading"/>
            </w:pPr>
            <w:r w:rsidRPr="00FD317E">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AE322D8" w14:textId="77777777" w:rsidR="00B53A94" w:rsidRPr="00FD317E" w:rsidRDefault="00B53A94" w:rsidP="00FD317E">
            <w:pPr>
              <w:pStyle w:val="S8Gazettetabletext"/>
            </w:pPr>
            <w:r w:rsidRPr="00FD317E">
              <w:t>Registration of a 210.9 g/L picaridin ready to use liquid insect repellent product</w:t>
            </w:r>
          </w:p>
        </w:tc>
      </w:tr>
    </w:tbl>
    <w:p w14:paraId="413C0DD9" w14:textId="77777777" w:rsidR="00B53A94"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7D034D6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EC23A9"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920DE76" w14:textId="77777777" w:rsidR="00B53A94" w:rsidRDefault="00B53A94">
            <w:pPr>
              <w:pStyle w:val="S8Gazettetabletext"/>
              <w:rPr>
                <w:noProof/>
                <w:lang w:eastAsia="en-US"/>
              </w:rPr>
            </w:pPr>
            <w:r w:rsidRPr="00B53A94">
              <w:rPr>
                <w:lang w:eastAsia="en-US"/>
              </w:rPr>
              <w:t>139515</w:t>
            </w:r>
          </w:p>
        </w:tc>
      </w:tr>
      <w:tr w:rsidR="00B53A94" w14:paraId="756B4A08"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BE327B"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5A3511B" w14:textId="77777777" w:rsidR="00B53A94" w:rsidRDefault="00B53A94">
            <w:pPr>
              <w:pStyle w:val="S8Gazettetabletext"/>
              <w:rPr>
                <w:lang w:eastAsia="en-US"/>
              </w:rPr>
            </w:pPr>
            <w:r>
              <w:rPr>
                <w:lang w:eastAsia="en-US"/>
              </w:rPr>
              <w:t>Skin2P Body</w:t>
            </w:r>
          </w:p>
        </w:tc>
      </w:tr>
      <w:tr w:rsidR="00B53A94" w14:paraId="23D83DB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0401DA"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4C7E63B" w14:textId="77777777" w:rsidR="00B53A94" w:rsidRDefault="00B53A94">
            <w:pPr>
              <w:pStyle w:val="S8Gazettetabletext"/>
              <w:rPr>
                <w:lang w:eastAsia="en-US"/>
              </w:rPr>
            </w:pPr>
            <w:r>
              <w:rPr>
                <w:lang w:eastAsia="en-US"/>
              </w:rPr>
              <w:t xml:space="preserve">210.9 g/L </w:t>
            </w:r>
            <w:proofErr w:type="spellStart"/>
            <w:r>
              <w:rPr>
                <w:lang w:eastAsia="en-US"/>
              </w:rPr>
              <w:t>picardin</w:t>
            </w:r>
            <w:proofErr w:type="spellEnd"/>
          </w:p>
        </w:tc>
      </w:tr>
      <w:tr w:rsidR="00B53A94" w14:paraId="244493B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C3D4D1"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8C83922" w14:textId="77777777" w:rsidR="00B53A94" w:rsidRDefault="00B53A94">
            <w:pPr>
              <w:pStyle w:val="S8Gazettetabletext"/>
              <w:rPr>
                <w:lang w:eastAsia="en-US"/>
              </w:rPr>
            </w:pPr>
            <w:r>
              <w:rPr>
                <w:lang w:eastAsia="en-US"/>
              </w:rPr>
              <w:t>Callington Haven Pty Ltd</w:t>
            </w:r>
          </w:p>
        </w:tc>
      </w:tr>
      <w:tr w:rsidR="00B53A94" w14:paraId="6E0452E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E37618"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23673C6" w14:textId="77777777" w:rsidR="00B53A94" w:rsidRDefault="00B53A94">
            <w:pPr>
              <w:pStyle w:val="S8Gazettetabletext"/>
              <w:rPr>
                <w:lang w:eastAsia="en-US"/>
              </w:rPr>
            </w:pPr>
            <w:r>
              <w:rPr>
                <w:lang w:eastAsia="en-US"/>
              </w:rPr>
              <w:t>000 632 404</w:t>
            </w:r>
          </w:p>
        </w:tc>
      </w:tr>
      <w:tr w:rsidR="00B53A94" w14:paraId="690D541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EDA8A2"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66B2F95" w14:textId="77777777" w:rsidR="00B53A94" w:rsidRDefault="00B53A94">
            <w:pPr>
              <w:pStyle w:val="S8Gazettetabletext"/>
              <w:rPr>
                <w:lang w:eastAsia="en-US"/>
              </w:rPr>
            </w:pPr>
            <w:r>
              <w:rPr>
                <w:lang w:eastAsia="en-US"/>
              </w:rPr>
              <w:t>15 July 2024</w:t>
            </w:r>
          </w:p>
        </w:tc>
      </w:tr>
      <w:tr w:rsidR="00B53A94" w14:paraId="339D242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5F3ACA"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35F21B6" w14:textId="77777777" w:rsidR="00B53A94" w:rsidRDefault="00B53A94">
            <w:pPr>
              <w:pStyle w:val="S8Gazettetabletext"/>
              <w:rPr>
                <w:lang w:eastAsia="en-US"/>
              </w:rPr>
            </w:pPr>
            <w:r>
              <w:rPr>
                <w:lang w:eastAsia="en-US"/>
              </w:rPr>
              <w:t>93559</w:t>
            </w:r>
          </w:p>
        </w:tc>
      </w:tr>
      <w:tr w:rsidR="00B53A94" w14:paraId="2D6B47D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80A843"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8C3DFBE" w14:textId="77777777" w:rsidR="00B53A94" w:rsidRDefault="00B53A94">
            <w:pPr>
              <w:pStyle w:val="S8Gazettetabletext"/>
              <w:rPr>
                <w:lang w:eastAsia="en-US"/>
              </w:rPr>
            </w:pPr>
            <w:r>
              <w:rPr>
                <w:lang w:eastAsia="en-US"/>
              </w:rPr>
              <w:t>93559/139515</w:t>
            </w:r>
          </w:p>
        </w:tc>
      </w:tr>
      <w:tr w:rsidR="00B53A94" w14:paraId="4CC2FB0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B04925"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0F2C6D8" w14:textId="77777777" w:rsidR="00B53A94" w:rsidRDefault="00B53A94">
            <w:pPr>
              <w:pStyle w:val="S8Gazettetabletext"/>
              <w:rPr>
                <w:lang w:eastAsia="en-US"/>
              </w:rPr>
            </w:pPr>
            <w:r>
              <w:rPr>
                <w:lang w:eastAsia="en-US"/>
              </w:rPr>
              <w:t>Registration of a 210.9 g/L picaridin ready to use liquid insect repellent product</w:t>
            </w:r>
          </w:p>
        </w:tc>
      </w:tr>
    </w:tbl>
    <w:p w14:paraId="6F24011E" w14:textId="77777777" w:rsidR="00B53A94"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53A94" w14:paraId="324CFAC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4BDF19" w14:textId="77777777" w:rsidR="00B53A94" w:rsidRDefault="00B53A94">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0BA9E05" w14:textId="77777777" w:rsidR="00B53A94" w:rsidRDefault="00B53A94">
            <w:pPr>
              <w:pStyle w:val="S8Gazettetabletext"/>
              <w:rPr>
                <w:noProof/>
                <w:lang w:eastAsia="en-US"/>
              </w:rPr>
            </w:pPr>
            <w:r>
              <w:rPr>
                <w:lang w:eastAsia="en-US"/>
              </w:rPr>
              <w:t>143961</w:t>
            </w:r>
          </w:p>
        </w:tc>
      </w:tr>
      <w:tr w:rsidR="00B53A94" w14:paraId="3A811CB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3DCA1C"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37F6CE3" w14:textId="77777777" w:rsidR="00B53A94" w:rsidRDefault="00B53A94">
            <w:pPr>
              <w:pStyle w:val="S8Gazettetabletext"/>
              <w:rPr>
                <w:lang w:eastAsia="en-US"/>
              </w:rPr>
            </w:pPr>
            <w:proofErr w:type="spellStart"/>
            <w:r>
              <w:rPr>
                <w:lang w:eastAsia="en-US"/>
              </w:rPr>
              <w:t>Aquavic</w:t>
            </w:r>
            <w:proofErr w:type="spellEnd"/>
            <w:r>
              <w:rPr>
                <w:lang w:eastAsia="en-US"/>
              </w:rPr>
              <w:t xml:space="preserve"> </w:t>
            </w:r>
            <w:proofErr w:type="spellStart"/>
            <w:r>
              <w:rPr>
                <w:lang w:eastAsia="en-US"/>
              </w:rPr>
              <w:t>Algaenon</w:t>
            </w:r>
            <w:proofErr w:type="spellEnd"/>
            <w:r>
              <w:rPr>
                <w:lang w:eastAsia="en-US"/>
              </w:rPr>
              <w:t xml:space="preserve"> Algaecide</w:t>
            </w:r>
          </w:p>
        </w:tc>
      </w:tr>
      <w:tr w:rsidR="00B53A94" w14:paraId="1713B59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36EFE0"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49D069F" w14:textId="77777777" w:rsidR="00B53A94" w:rsidRDefault="00B53A94">
            <w:pPr>
              <w:pStyle w:val="S8Gazettetabletext"/>
              <w:rPr>
                <w:lang w:eastAsia="en-US"/>
              </w:rPr>
            </w:pPr>
            <w:r>
              <w:rPr>
                <w:lang w:eastAsia="en-US"/>
              </w:rPr>
              <w:t>999.8 g/kg copper (Cu) present as the metal</w:t>
            </w:r>
          </w:p>
        </w:tc>
      </w:tr>
      <w:tr w:rsidR="00B53A94" w14:paraId="7CEBFEC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2B162F"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1FEF43A" w14:textId="77777777" w:rsidR="00B53A94" w:rsidRDefault="00B53A94">
            <w:pPr>
              <w:pStyle w:val="S8Gazettetabletext"/>
              <w:rPr>
                <w:lang w:eastAsia="en-US"/>
              </w:rPr>
            </w:pPr>
            <w:r>
              <w:rPr>
                <w:lang w:eastAsia="en-US"/>
              </w:rPr>
              <w:t>Angus Horwood &amp; Associates Pty. Ltd.</w:t>
            </w:r>
          </w:p>
        </w:tc>
      </w:tr>
      <w:tr w:rsidR="00B53A94" w14:paraId="1C1A0BF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9B0559"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A28D902" w14:textId="77777777" w:rsidR="00B53A94" w:rsidRDefault="00B53A94">
            <w:pPr>
              <w:pStyle w:val="S8Gazettetabletext"/>
              <w:rPr>
                <w:lang w:eastAsia="en-US"/>
              </w:rPr>
            </w:pPr>
            <w:r>
              <w:rPr>
                <w:lang w:eastAsia="en-US"/>
              </w:rPr>
              <w:t>093 121 076</w:t>
            </w:r>
          </w:p>
        </w:tc>
      </w:tr>
      <w:tr w:rsidR="00B53A94" w14:paraId="260409D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4A3F07"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160B4C6" w14:textId="77777777" w:rsidR="00B53A94" w:rsidRDefault="00B53A94">
            <w:pPr>
              <w:pStyle w:val="S8Gazettetabletext"/>
              <w:rPr>
                <w:lang w:eastAsia="en-US"/>
              </w:rPr>
            </w:pPr>
            <w:r>
              <w:rPr>
                <w:lang w:eastAsia="en-US"/>
              </w:rPr>
              <w:t>18 July 2024</w:t>
            </w:r>
          </w:p>
        </w:tc>
      </w:tr>
      <w:tr w:rsidR="00B53A94" w14:paraId="7E1E351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FA44F7"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33472A0" w14:textId="77777777" w:rsidR="00B53A94" w:rsidRDefault="00B53A94">
            <w:pPr>
              <w:pStyle w:val="S8Gazettetabletext"/>
              <w:rPr>
                <w:lang w:eastAsia="en-US"/>
              </w:rPr>
            </w:pPr>
            <w:r>
              <w:rPr>
                <w:lang w:eastAsia="en-US"/>
              </w:rPr>
              <w:t>94896</w:t>
            </w:r>
          </w:p>
        </w:tc>
      </w:tr>
      <w:tr w:rsidR="00B53A94" w14:paraId="0E95718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E8CDA9"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926BFB5" w14:textId="77777777" w:rsidR="00B53A94" w:rsidRDefault="00B53A94">
            <w:pPr>
              <w:pStyle w:val="S8Gazettetabletext"/>
              <w:rPr>
                <w:lang w:eastAsia="en-US"/>
              </w:rPr>
            </w:pPr>
            <w:r>
              <w:rPr>
                <w:lang w:eastAsia="en-US"/>
              </w:rPr>
              <w:t>94896/143961</w:t>
            </w:r>
          </w:p>
        </w:tc>
      </w:tr>
      <w:tr w:rsidR="00B53A94" w14:paraId="58E2332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3000D0"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A9BDFB6" w14:textId="77777777" w:rsidR="00B53A94" w:rsidRDefault="00B53A94">
            <w:pPr>
              <w:pStyle w:val="S8Gazettetabletext"/>
              <w:rPr>
                <w:lang w:eastAsia="en-US"/>
              </w:rPr>
            </w:pPr>
            <w:r>
              <w:rPr>
                <w:lang w:eastAsia="en-US"/>
              </w:rPr>
              <w:t>Registration of a new product containing 999.8 g/kg copper for controlling algae in pools and spas</w:t>
            </w:r>
          </w:p>
        </w:tc>
      </w:tr>
    </w:tbl>
    <w:p w14:paraId="78D0C6BD" w14:textId="77777777" w:rsidR="00B53A94"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53A94" w14:paraId="15DC035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65389E"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239FE42" w14:textId="77777777" w:rsidR="00B53A94" w:rsidRPr="00FD317E" w:rsidRDefault="00B53A94" w:rsidP="00FD317E">
            <w:pPr>
              <w:pStyle w:val="S8Gazettetabletext"/>
            </w:pPr>
            <w:r w:rsidRPr="00FD317E">
              <w:t>143809</w:t>
            </w:r>
          </w:p>
        </w:tc>
      </w:tr>
      <w:tr w:rsidR="00B53A94" w14:paraId="03EDB578"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79FB60"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6AD5DA1" w14:textId="77777777" w:rsidR="00B53A94" w:rsidRPr="00FD317E" w:rsidRDefault="00B53A94" w:rsidP="00FD317E">
            <w:pPr>
              <w:pStyle w:val="S8Gazettetabletext"/>
            </w:pPr>
            <w:proofErr w:type="spellStart"/>
            <w:r w:rsidRPr="00FD317E">
              <w:t>Cropnosys</w:t>
            </w:r>
            <w:proofErr w:type="spellEnd"/>
            <w:r w:rsidRPr="00FD317E">
              <w:t xml:space="preserve"> </w:t>
            </w:r>
            <w:proofErr w:type="spellStart"/>
            <w:r w:rsidRPr="00FD317E">
              <w:t>Flonicamid</w:t>
            </w:r>
            <w:proofErr w:type="spellEnd"/>
            <w:r w:rsidRPr="00FD317E">
              <w:t xml:space="preserve"> 500WG Insecticide</w:t>
            </w:r>
          </w:p>
        </w:tc>
      </w:tr>
      <w:tr w:rsidR="00B53A94" w14:paraId="3681B6BB"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57771D"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381680E" w14:textId="77777777" w:rsidR="00B53A94" w:rsidRPr="00FD317E" w:rsidRDefault="00B53A94" w:rsidP="00FD317E">
            <w:pPr>
              <w:pStyle w:val="S8Gazettetabletext"/>
            </w:pPr>
            <w:r w:rsidRPr="00FD317E">
              <w:t xml:space="preserve">500 g/kg </w:t>
            </w:r>
            <w:proofErr w:type="spellStart"/>
            <w:r w:rsidRPr="00FD317E">
              <w:t>flonicamid</w:t>
            </w:r>
            <w:proofErr w:type="spellEnd"/>
          </w:p>
        </w:tc>
      </w:tr>
      <w:tr w:rsidR="00B53A94" w14:paraId="35647EE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4BEF03"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11D2014" w14:textId="77777777" w:rsidR="00B53A94" w:rsidRPr="00FD317E" w:rsidRDefault="00B53A94" w:rsidP="00FD317E">
            <w:pPr>
              <w:pStyle w:val="S8Gazettetabletext"/>
            </w:pPr>
            <w:proofErr w:type="spellStart"/>
            <w:r w:rsidRPr="00FD317E">
              <w:t>Cropnosys</w:t>
            </w:r>
            <w:proofErr w:type="spellEnd"/>
            <w:r w:rsidRPr="00FD317E">
              <w:t xml:space="preserve"> India Private Limited</w:t>
            </w:r>
          </w:p>
        </w:tc>
      </w:tr>
      <w:tr w:rsidR="00B53A94" w14:paraId="72F5D0E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642885"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C736BA7" w14:textId="77777777" w:rsidR="00B53A94" w:rsidRPr="00FD317E" w:rsidRDefault="00B53A94" w:rsidP="00FD317E">
            <w:pPr>
              <w:pStyle w:val="S8Gazettetabletext"/>
            </w:pPr>
            <w:r w:rsidRPr="00FD317E">
              <w:t>N/A</w:t>
            </w:r>
          </w:p>
        </w:tc>
      </w:tr>
      <w:tr w:rsidR="00B53A94" w14:paraId="6E2F81F1"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5B91F8"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2FBBA86" w14:textId="77777777" w:rsidR="00B53A94" w:rsidRPr="00FD317E" w:rsidRDefault="00B53A94" w:rsidP="00FD317E">
            <w:pPr>
              <w:pStyle w:val="S8Gazettetabletext"/>
            </w:pPr>
            <w:r w:rsidRPr="00FD317E">
              <w:t>18 July 2024</w:t>
            </w:r>
          </w:p>
        </w:tc>
      </w:tr>
      <w:tr w:rsidR="00B53A94" w14:paraId="01CE79E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98DD88"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677824D" w14:textId="77777777" w:rsidR="00B53A94" w:rsidRPr="00FD317E" w:rsidRDefault="00B53A94" w:rsidP="00FD317E">
            <w:pPr>
              <w:pStyle w:val="S8Gazettetabletext"/>
            </w:pPr>
            <w:r w:rsidRPr="00FD317E">
              <w:t>94836</w:t>
            </w:r>
          </w:p>
        </w:tc>
      </w:tr>
      <w:tr w:rsidR="00B53A94" w14:paraId="7126D68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28242E"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400E390" w14:textId="77777777" w:rsidR="00B53A94" w:rsidRPr="00FD317E" w:rsidRDefault="00B53A94" w:rsidP="00FD317E">
            <w:pPr>
              <w:pStyle w:val="S8Gazettetabletext"/>
            </w:pPr>
            <w:r w:rsidRPr="00FD317E">
              <w:t>94836/143809</w:t>
            </w:r>
          </w:p>
        </w:tc>
      </w:tr>
      <w:tr w:rsidR="00B53A94" w14:paraId="1EFCF5C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01540E"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0029AE5" w14:textId="77777777" w:rsidR="00B53A94" w:rsidRPr="00FD317E" w:rsidRDefault="00B53A94" w:rsidP="00FD317E">
            <w:pPr>
              <w:pStyle w:val="S8Gazettetabletext"/>
            </w:pPr>
            <w:r w:rsidRPr="00FD317E">
              <w:t xml:space="preserve">Registration of a 500 g/kg water dispersible granule formulation of </w:t>
            </w:r>
            <w:proofErr w:type="spellStart"/>
            <w:r w:rsidRPr="00FD317E">
              <w:t>flonicamid</w:t>
            </w:r>
            <w:proofErr w:type="spellEnd"/>
            <w:r w:rsidRPr="00FD317E">
              <w:t xml:space="preserve"> for the control of aphids and mealybug in apples, pears and nursery stock; for the control of aphids and mirids in cotton; for the control of aphids and silverleaf whitefly in cucurbits; for the control of aphids in potatoes; for the control of whitefly in tomatoes; for the control of aphids, whiteflies and green mirids in strawberries</w:t>
            </w:r>
          </w:p>
        </w:tc>
      </w:tr>
    </w:tbl>
    <w:p w14:paraId="696D5158" w14:textId="77777777" w:rsidR="00B53A94"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53A94" w14:paraId="176E64E1"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D68173"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D30E282" w14:textId="77777777" w:rsidR="00B53A94" w:rsidRDefault="00B53A94">
            <w:pPr>
              <w:pStyle w:val="S8Gazettetabletext"/>
              <w:rPr>
                <w:noProof/>
                <w:lang w:eastAsia="en-US"/>
              </w:rPr>
            </w:pPr>
            <w:r>
              <w:rPr>
                <w:lang w:eastAsia="en-US"/>
              </w:rPr>
              <w:t>143811</w:t>
            </w:r>
          </w:p>
        </w:tc>
      </w:tr>
      <w:tr w:rsidR="00B53A94" w14:paraId="2893135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20C271"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0D00D17" w14:textId="77777777" w:rsidR="00B53A94" w:rsidRDefault="00B53A94">
            <w:pPr>
              <w:pStyle w:val="S8Gazettetabletext"/>
              <w:rPr>
                <w:lang w:eastAsia="en-US"/>
              </w:rPr>
            </w:pPr>
            <w:proofErr w:type="spellStart"/>
            <w:r>
              <w:rPr>
                <w:lang w:eastAsia="en-US"/>
              </w:rPr>
              <w:t>Cropnosys</w:t>
            </w:r>
            <w:proofErr w:type="spellEnd"/>
            <w:r>
              <w:rPr>
                <w:lang w:eastAsia="en-US"/>
              </w:rPr>
              <w:t xml:space="preserve"> Fluazinam 500SC Fungicide</w:t>
            </w:r>
          </w:p>
        </w:tc>
      </w:tr>
      <w:tr w:rsidR="00B53A94" w14:paraId="74BDE52B"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5A73DC"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21B84AF" w14:textId="77777777" w:rsidR="00B53A94" w:rsidRDefault="00B53A94">
            <w:pPr>
              <w:pStyle w:val="S8Gazettetabletext"/>
              <w:rPr>
                <w:lang w:eastAsia="en-US"/>
              </w:rPr>
            </w:pPr>
            <w:r>
              <w:rPr>
                <w:lang w:eastAsia="en-US"/>
              </w:rPr>
              <w:t>500 g/L fluazinam</w:t>
            </w:r>
          </w:p>
        </w:tc>
      </w:tr>
      <w:tr w:rsidR="00B53A94" w14:paraId="48437C4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0D9A49"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8E4B013" w14:textId="77777777" w:rsidR="00B53A94" w:rsidRDefault="00B53A94">
            <w:pPr>
              <w:pStyle w:val="S8Gazettetabletext"/>
              <w:rPr>
                <w:lang w:eastAsia="en-US"/>
              </w:rPr>
            </w:pPr>
            <w:proofErr w:type="spellStart"/>
            <w:r>
              <w:rPr>
                <w:lang w:eastAsia="en-US"/>
              </w:rPr>
              <w:t>Cropnosys</w:t>
            </w:r>
            <w:proofErr w:type="spellEnd"/>
            <w:r>
              <w:rPr>
                <w:lang w:eastAsia="en-US"/>
              </w:rPr>
              <w:t xml:space="preserve"> India Private Limited</w:t>
            </w:r>
          </w:p>
        </w:tc>
      </w:tr>
      <w:tr w:rsidR="00B53A94" w14:paraId="0551214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04870A"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8BD6825" w14:textId="77777777" w:rsidR="00B53A94" w:rsidRDefault="00B53A94">
            <w:pPr>
              <w:pStyle w:val="S8Gazettetabletext"/>
              <w:rPr>
                <w:lang w:eastAsia="en-US"/>
              </w:rPr>
            </w:pPr>
            <w:r>
              <w:rPr>
                <w:lang w:eastAsia="en-US"/>
              </w:rPr>
              <w:t>N/A</w:t>
            </w:r>
          </w:p>
        </w:tc>
      </w:tr>
      <w:tr w:rsidR="00B53A94" w14:paraId="7EC93D8F"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770986"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5B513E6" w14:textId="77777777" w:rsidR="00B53A94" w:rsidRDefault="00B53A94">
            <w:pPr>
              <w:pStyle w:val="S8Gazettetabletext"/>
              <w:rPr>
                <w:lang w:eastAsia="en-US"/>
              </w:rPr>
            </w:pPr>
            <w:r>
              <w:rPr>
                <w:lang w:eastAsia="en-US"/>
              </w:rPr>
              <w:t>18 July 2024</w:t>
            </w:r>
          </w:p>
        </w:tc>
      </w:tr>
      <w:tr w:rsidR="00B53A94" w14:paraId="1EFDBB7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4BA372"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5C9EFB5" w14:textId="77777777" w:rsidR="00B53A94" w:rsidRDefault="00B53A94">
            <w:pPr>
              <w:pStyle w:val="S8Gazettetabletext"/>
              <w:rPr>
                <w:lang w:eastAsia="en-US"/>
              </w:rPr>
            </w:pPr>
            <w:r>
              <w:rPr>
                <w:lang w:eastAsia="en-US"/>
              </w:rPr>
              <w:t>94837</w:t>
            </w:r>
          </w:p>
        </w:tc>
      </w:tr>
      <w:tr w:rsidR="00B53A94" w14:paraId="06FD3C2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0C7283"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391AF42" w14:textId="77777777" w:rsidR="00B53A94" w:rsidRDefault="00B53A94">
            <w:pPr>
              <w:pStyle w:val="S8Gazettetabletext"/>
              <w:rPr>
                <w:lang w:eastAsia="en-US"/>
              </w:rPr>
            </w:pPr>
            <w:r>
              <w:rPr>
                <w:lang w:eastAsia="en-US"/>
              </w:rPr>
              <w:t>94837/143811</w:t>
            </w:r>
          </w:p>
        </w:tc>
      </w:tr>
      <w:tr w:rsidR="00B53A94" w14:paraId="3A3F9FB8"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F8D74B"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4682426" w14:textId="77777777" w:rsidR="00B53A94" w:rsidRDefault="00B53A94">
            <w:pPr>
              <w:pStyle w:val="S8Gazettetabletext"/>
              <w:rPr>
                <w:lang w:eastAsia="en-US"/>
              </w:rPr>
            </w:pPr>
            <w:r>
              <w:rPr>
                <w:lang w:eastAsia="en-US"/>
              </w:rPr>
              <w:t xml:space="preserve">Registration of a 500 g/L suspension concentrate formulation of fluazinam for the control of white root rot in apples, club root of broccoli, brussels sprouts, cabbage, cauliflower and kohlrabi; </w:t>
            </w:r>
            <w:proofErr w:type="spellStart"/>
            <w:r>
              <w:rPr>
                <w:lang w:eastAsia="en-US"/>
              </w:rPr>
              <w:t>eutypa</w:t>
            </w:r>
            <w:proofErr w:type="spellEnd"/>
            <w:r>
              <w:rPr>
                <w:lang w:eastAsia="en-US"/>
              </w:rPr>
              <w:t xml:space="preserve"> dieback and the pre-bud burst suppression of </w:t>
            </w:r>
            <w:proofErr w:type="spellStart"/>
            <w:r>
              <w:rPr>
                <w:lang w:eastAsia="en-US"/>
              </w:rPr>
              <w:t>phomopsis</w:t>
            </w:r>
            <w:proofErr w:type="spellEnd"/>
            <w:r>
              <w:rPr>
                <w:lang w:eastAsia="en-US"/>
              </w:rPr>
              <w:t xml:space="preserve"> cane and leaf blight in grapevines, and the control of late blight and sclerotinia in potatoes</w:t>
            </w:r>
          </w:p>
        </w:tc>
      </w:tr>
    </w:tbl>
    <w:p w14:paraId="35DF2E7C" w14:textId="77777777" w:rsidR="00B53A94"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53A94" w14:paraId="0D41DEC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072051" w14:textId="77777777" w:rsidR="00B53A94" w:rsidRDefault="00B53A94">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026F9208" w14:textId="77777777" w:rsidR="00B53A94" w:rsidRDefault="00B53A94">
            <w:pPr>
              <w:pStyle w:val="S8Gazettetabletext"/>
              <w:rPr>
                <w:noProof/>
                <w:lang w:eastAsia="en-US"/>
              </w:rPr>
            </w:pPr>
            <w:r>
              <w:rPr>
                <w:lang w:eastAsia="en-US"/>
              </w:rPr>
              <w:t>143750</w:t>
            </w:r>
          </w:p>
        </w:tc>
      </w:tr>
      <w:tr w:rsidR="00B53A94" w14:paraId="516DFA3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0C2FAB"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58D8681" w14:textId="77777777" w:rsidR="00B53A94" w:rsidRDefault="00B53A94">
            <w:pPr>
              <w:pStyle w:val="S8Gazettetabletext"/>
              <w:rPr>
                <w:lang w:eastAsia="en-US"/>
              </w:rPr>
            </w:pPr>
            <w:r>
              <w:rPr>
                <w:lang w:eastAsia="en-US"/>
              </w:rPr>
              <w:t>Pool Essentials Algae Killer Max</w:t>
            </w:r>
          </w:p>
        </w:tc>
      </w:tr>
      <w:tr w:rsidR="00B53A94" w14:paraId="115211BF"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23D44A"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093CDFD" w14:textId="77777777" w:rsidR="00B53A94" w:rsidRDefault="00B53A94">
            <w:pPr>
              <w:pStyle w:val="S8Gazettetabletext"/>
              <w:rPr>
                <w:lang w:eastAsia="en-US"/>
              </w:rPr>
            </w:pPr>
            <w:r>
              <w:rPr>
                <w:lang w:eastAsia="en-US"/>
              </w:rPr>
              <w:t xml:space="preserve">40g/L copper (II) present as copper </w:t>
            </w:r>
            <w:proofErr w:type="spellStart"/>
            <w:r>
              <w:rPr>
                <w:lang w:eastAsia="en-US"/>
              </w:rPr>
              <w:t>sulfate</w:t>
            </w:r>
            <w:proofErr w:type="spellEnd"/>
            <w:r>
              <w:rPr>
                <w:lang w:eastAsia="en-US"/>
              </w:rPr>
              <w:t xml:space="preserve"> pentahydrate</w:t>
            </w:r>
          </w:p>
        </w:tc>
      </w:tr>
      <w:tr w:rsidR="00B53A94" w14:paraId="57D3936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7F84A9"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7B110AAD" w14:textId="77777777" w:rsidR="00B53A94" w:rsidRDefault="00B53A94">
            <w:pPr>
              <w:pStyle w:val="S8Gazettetabletext"/>
              <w:rPr>
                <w:lang w:eastAsia="en-US"/>
              </w:rPr>
            </w:pPr>
            <w:r>
              <w:rPr>
                <w:lang w:eastAsia="en-US"/>
              </w:rPr>
              <w:t>Biolab Australia Pty. Ltd.</w:t>
            </w:r>
          </w:p>
        </w:tc>
      </w:tr>
      <w:tr w:rsidR="00B53A94" w14:paraId="0658C48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CA6FF7"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336549B" w14:textId="77777777" w:rsidR="00B53A94" w:rsidRDefault="00B53A94">
            <w:pPr>
              <w:pStyle w:val="S8Gazettetabletext"/>
              <w:rPr>
                <w:lang w:eastAsia="en-US"/>
              </w:rPr>
            </w:pPr>
            <w:r>
              <w:rPr>
                <w:lang w:eastAsia="en-US"/>
              </w:rPr>
              <w:t>005 878 017</w:t>
            </w:r>
          </w:p>
        </w:tc>
      </w:tr>
      <w:tr w:rsidR="00B53A94" w14:paraId="6AD7C64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776EFE"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EE9CFD9" w14:textId="77777777" w:rsidR="00B53A94" w:rsidRDefault="00B53A94">
            <w:pPr>
              <w:pStyle w:val="S8Gazettetabletext"/>
              <w:rPr>
                <w:lang w:eastAsia="en-US"/>
              </w:rPr>
            </w:pPr>
            <w:r>
              <w:rPr>
                <w:lang w:eastAsia="en-US"/>
              </w:rPr>
              <w:t>18 July 2024</w:t>
            </w:r>
          </w:p>
        </w:tc>
      </w:tr>
      <w:tr w:rsidR="00B53A94" w14:paraId="7082AC2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DE2A71"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00F281C" w14:textId="77777777" w:rsidR="00B53A94" w:rsidRDefault="00B53A94">
            <w:pPr>
              <w:pStyle w:val="S8Gazettetabletext"/>
              <w:rPr>
                <w:lang w:eastAsia="en-US"/>
              </w:rPr>
            </w:pPr>
            <w:r>
              <w:rPr>
                <w:lang w:eastAsia="en-US"/>
              </w:rPr>
              <w:t>94815</w:t>
            </w:r>
          </w:p>
        </w:tc>
      </w:tr>
      <w:tr w:rsidR="00B53A94" w14:paraId="54D258F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129F1E"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56F2B06" w14:textId="77777777" w:rsidR="00B53A94" w:rsidRDefault="00B53A94">
            <w:pPr>
              <w:pStyle w:val="S8Gazettetabletext"/>
              <w:rPr>
                <w:lang w:eastAsia="en-US"/>
              </w:rPr>
            </w:pPr>
            <w:r>
              <w:rPr>
                <w:lang w:eastAsia="en-US"/>
              </w:rPr>
              <w:t>94815/143750</w:t>
            </w:r>
          </w:p>
        </w:tc>
      </w:tr>
      <w:tr w:rsidR="00B53A94" w14:paraId="5A7E9E4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AB3EF7"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89B57A8" w14:textId="77777777" w:rsidR="00B53A94" w:rsidRDefault="00B53A94">
            <w:pPr>
              <w:pStyle w:val="S8Gazettetabletext"/>
              <w:rPr>
                <w:lang w:eastAsia="en-US"/>
              </w:rPr>
            </w:pPr>
            <w:r>
              <w:rPr>
                <w:lang w:eastAsia="en-US"/>
              </w:rPr>
              <w:t>Registration of a liquid swimming pool algaecide containing 40 g/L copper present as copper sulphate pentahydrate</w:t>
            </w:r>
          </w:p>
        </w:tc>
      </w:tr>
    </w:tbl>
    <w:p w14:paraId="468ABFE4" w14:textId="77777777" w:rsidR="00B53A94"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53A94" w14:paraId="4A0ECD0B"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F06D36"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499A9339" w14:textId="77777777" w:rsidR="00B53A94" w:rsidRDefault="00B53A94">
            <w:pPr>
              <w:pStyle w:val="S8Gazettetabletext"/>
              <w:rPr>
                <w:noProof/>
                <w:lang w:eastAsia="en-US"/>
              </w:rPr>
            </w:pPr>
            <w:r>
              <w:rPr>
                <w:lang w:eastAsia="en-US"/>
              </w:rPr>
              <w:t>143751</w:t>
            </w:r>
          </w:p>
        </w:tc>
      </w:tr>
      <w:tr w:rsidR="00B53A94" w14:paraId="6DD6D96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DD08F2"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EACFF9C" w14:textId="77777777" w:rsidR="00B53A94" w:rsidRDefault="00B53A94">
            <w:pPr>
              <w:pStyle w:val="S8Gazettetabletext"/>
              <w:rPr>
                <w:lang w:eastAsia="en-US"/>
              </w:rPr>
            </w:pPr>
            <w:r>
              <w:rPr>
                <w:lang w:eastAsia="en-US"/>
              </w:rPr>
              <w:t>Pool Essentials Oxidise 'N' Boost</w:t>
            </w:r>
          </w:p>
        </w:tc>
      </w:tr>
      <w:tr w:rsidR="00B53A94" w14:paraId="5A048BE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5EA35F"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7AE6FD1" w14:textId="77777777" w:rsidR="00B53A94" w:rsidRDefault="00B53A94">
            <w:pPr>
              <w:pStyle w:val="S8Gazettetabletext"/>
              <w:rPr>
                <w:lang w:eastAsia="en-US"/>
              </w:rPr>
            </w:pPr>
            <w:r>
              <w:rPr>
                <w:lang w:eastAsia="en-US"/>
              </w:rPr>
              <w:t xml:space="preserve">660 g/kg available chlorine (Cl) present as </w:t>
            </w:r>
            <w:proofErr w:type="spellStart"/>
            <w:r>
              <w:rPr>
                <w:lang w:eastAsia="en-US"/>
              </w:rPr>
              <w:t>trichloroisocyanuric</w:t>
            </w:r>
            <w:proofErr w:type="spellEnd"/>
            <w:r>
              <w:rPr>
                <w:lang w:eastAsia="en-US"/>
              </w:rPr>
              <w:t xml:space="preserve"> acid</w:t>
            </w:r>
          </w:p>
        </w:tc>
      </w:tr>
      <w:tr w:rsidR="00B53A94" w14:paraId="0803A8EB"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77003D"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F512BA2" w14:textId="77777777" w:rsidR="00B53A94" w:rsidRDefault="00B53A94">
            <w:pPr>
              <w:pStyle w:val="S8Gazettetabletext"/>
              <w:rPr>
                <w:lang w:eastAsia="en-US"/>
              </w:rPr>
            </w:pPr>
            <w:r>
              <w:rPr>
                <w:lang w:eastAsia="en-US"/>
              </w:rPr>
              <w:t>Biolab Australia Pty. Ltd.</w:t>
            </w:r>
          </w:p>
        </w:tc>
      </w:tr>
      <w:tr w:rsidR="00B53A94" w14:paraId="4C46046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73E24A"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BBCFD15" w14:textId="77777777" w:rsidR="00B53A94" w:rsidRDefault="00B53A94">
            <w:pPr>
              <w:pStyle w:val="S8Gazettetabletext"/>
              <w:rPr>
                <w:lang w:eastAsia="en-US"/>
              </w:rPr>
            </w:pPr>
            <w:r>
              <w:rPr>
                <w:lang w:eastAsia="en-US"/>
              </w:rPr>
              <w:t>005 878 017</w:t>
            </w:r>
          </w:p>
        </w:tc>
      </w:tr>
      <w:tr w:rsidR="00B53A94" w14:paraId="7A41619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244507"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B78F44F" w14:textId="77777777" w:rsidR="00B53A94" w:rsidRDefault="00B53A94">
            <w:pPr>
              <w:pStyle w:val="S8Gazettetabletext"/>
              <w:rPr>
                <w:lang w:eastAsia="en-US"/>
              </w:rPr>
            </w:pPr>
            <w:r>
              <w:rPr>
                <w:lang w:eastAsia="en-US"/>
              </w:rPr>
              <w:t>18 July 2024</w:t>
            </w:r>
          </w:p>
        </w:tc>
      </w:tr>
      <w:tr w:rsidR="00B53A94" w14:paraId="271C359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492D4D"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75BC833" w14:textId="77777777" w:rsidR="00B53A94" w:rsidRDefault="00B53A94">
            <w:pPr>
              <w:pStyle w:val="S8Gazettetabletext"/>
              <w:rPr>
                <w:lang w:eastAsia="en-US"/>
              </w:rPr>
            </w:pPr>
            <w:r>
              <w:rPr>
                <w:lang w:eastAsia="en-US"/>
              </w:rPr>
              <w:t>94816</w:t>
            </w:r>
          </w:p>
        </w:tc>
      </w:tr>
      <w:tr w:rsidR="00B53A94" w14:paraId="3CB1049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403B92"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B3A0A7C" w14:textId="77777777" w:rsidR="00B53A94" w:rsidRDefault="00B53A94">
            <w:pPr>
              <w:pStyle w:val="S8Gazettetabletext"/>
              <w:rPr>
                <w:lang w:eastAsia="en-US"/>
              </w:rPr>
            </w:pPr>
            <w:r>
              <w:rPr>
                <w:lang w:eastAsia="en-US"/>
              </w:rPr>
              <w:t>94816/143751</w:t>
            </w:r>
          </w:p>
        </w:tc>
      </w:tr>
      <w:tr w:rsidR="00B53A94" w14:paraId="01D8F1D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0A49BB"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BBB7735" w14:textId="77777777" w:rsidR="00B53A94" w:rsidRDefault="00B53A94">
            <w:pPr>
              <w:pStyle w:val="S8Gazettetabletext"/>
              <w:rPr>
                <w:lang w:eastAsia="en-US"/>
              </w:rPr>
            </w:pPr>
            <w:r>
              <w:rPr>
                <w:lang w:eastAsia="en-US"/>
              </w:rPr>
              <w:t xml:space="preserve">Registration of a granule oxidiser containing 660 g/kg available chlorine (Cl) present as </w:t>
            </w:r>
            <w:proofErr w:type="spellStart"/>
            <w:r>
              <w:rPr>
                <w:lang w:eastAsia="en-US"/>
              </w:rPr>
              <w:t>trichloroisocyanuric</w:t>
            </w:r>
            <w:proofErr w:type="spellEnd"/>
            <w:r>
              <w:rPr>
                <w:lang w:eastAsia="en-US"/>
              </w:rPr>
              <w:t xml:space="preserve"> acid and 80 g/kg sodium tetraborate pentahydrate to kill and control the bacteria and algae in swimming pools</w:t>
            </w:r>
          </w:p>
        </w:tc>
      </w:tr>
    </w:tbl>
    <w:p w14:paraId="7AC37B4E" w14:textId="77777777" w:rsidR="00B53A94"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53A94" w14:paraId="08C542F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5E5F3E"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7789A54" w14:textId="77777777" w:rsidR="00B53A94" w:rsidRDefault="00B53A94">
            <w:pPr>
              <w:pStyle w:val="S8Gazettetabletext"/>
              <w:rPr>
                <w:noProof/>
                <w:highlight w:val="green"/>
                <w:lang w:eastAsia="en-US"/>
              </w:rPr>
            </w:pPr>
            <w:r>
              <w:rPr>
                <w:lang w:eastAsia="en-US"/>
              </w:rPr>
              <w:t>143462</w:t>
            </w:r>
          </w:p>
        </w:tc>
      </w:tr>
      <w:tr w:rsidR="00B53A94" w14:paraId="25F8FA6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A6A4EC"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E11A523" w14:textId="77777777" w:rsidR="00B53A94" w:rsidRDefault="00B53A94">
            <w:pPr>
              <w:pStyle w:val="S8Gazettetabletext"/>
              <w:rPr>
                <w:lang w:eastAsia="en-US"/>
              </w:rPr>
            </w:pPr>
            <w:r>
              <w:rPr>
                <w:lang w:eastAsia="en-US"/>
              </w:rPr>
              <w:t>Power Force Algaecide Plus</w:t>
            </w:r>
          </w:p>
        </w:tc>
      </w:tr>
      <w:tr w:rsidR="00B53A94" w14:paraId="1154126B"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ABB861"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5CD5573" w14:textId="77777777" w:rsidR="00B53A94" w:rsidRDefault="00B53A94">
            <w:pPr>
              <w:pStyle w:val="S8Gazettetabletext"/>
              <w:rPr>
                <w:lang w:eastAsia="en-US"/>
              </w:rPr>
            </w:pPr>
            <w:r>
              <w:rPr>
                <w:lang w:eastAsia="en-US"/>
              </w:rPr>
              <w:t>400 g/L benzalkonium chloride</w:t>
            </w:r>
          </w:p>
        </w:tc>
      </w:tr>
      <w:tr w:rsidR="00B53A94" w14:paraId="394EB7E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534D17"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3C14A5D" w14:textId="77777777" w:rsidR="00B53A94" w:rsidRDefault="00B53A94">
            <w:pPr>
              <w:pStyle w:val="S8Gazettetabletext"/>
              <w:rPr>
                <w:lang w:eastAsia="en-US"/>
              </w:rPr>
            </w:pPr>
            <w:r>
              <w:rPr>
                <w:lang w:eastAsia="en-US"/>
              </w:rPr>
              <w:t>Aqua-World Online Pty Limited</w:t>
            </w:r>
          </w:p>
        </w:tc>
      </w:tr>
      <w:tr w:rsidR="00B53A94" w14:paraId="7C8EF6F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F25597"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ACA4391" w14:textId="77777777" w:rsidR="00B53A94" w:rsidRDefault="00B53A94">
            <w:pPr>
              <w:pStyle w:val="S8Gazettetabletext"/>
              <w:rPr>
                <w:lang w:eastAsia="en-US"/>
              </w:rPr>
            </w:pPr>
            <w:r>
              <w:rPr>
                <w:lang w:eastAsia="en-US"/>
              </w:rPr>
              <w:t>644 147 026</w:t>
            </w:r>
          </w:p>
        </w:tc>
      </w:tr>
      <w:tr w:rsidR="00B53A94" w14:paraId="3361C41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A5C4D7"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97D34DC" w14:textId="77777777" w:rsidR="00B53A94" w:rsidRDefault="00B53A94">
            <w:pPr>
              <w:pStyle w:val="S8Gazettetabletext"/>
              <w:rPr>
                <w:lang w:eastAsia="en-US"/>
              </w:rPr>
            </w:pPr>
            <w:r>
              <w:rPr>
                <w:lang w:eastAsia="en-US"/>
              </w:rPr>
              <w:t>19 July 2024</w:t>
            </w:r>
          </w:p>
        </w:tc>
      </w:tr>
      <w:tr w:rsidR="00B53A94" w14:paraId="16BEF72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ABD2CF"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2C33B1A" w14:textId="77777777" w:rsidR="00B53A94" w:rsidRDefault="00B53A94">
            <w:pPr>
              <w:pStyle w:val="S8Gazettetabletext"/>
              <w:rPr>
                <w:lang w:eastAsia="en-US"/>
              </w:rPr>
            </w:pPr>
            <w:r>
              <w:rPr>
                <w:lang w:eastAsia="en-US"/>
              </w:rPr>
              <w:t>94727</w:t>
            </w:r>
          </w:p>
        </w:tc>
      </w:tr>
      <w:tr w:rsidR="00B53A94" w14:paraId="3E490E1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1BD761"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22270AA" w14:textId="77777777" w:rsidR="00B53A94" w:rsidRDefault="00B53A94">
            <w:pPr>
              <w:pStyle w:val="S8Gazettetabletext"/>
              <w:rPr>
                <w:lang w:eastAsia="en-US"/>
              </w:rPr>
            </w:pPr>
            <w:r>
              <w:rPr>
                <w:lang w:eastAsia="en-US"/>
              </w:rPr>
              <w:t>94727/143462</w:t>
            </w:r>
          </w:p>
        </w:tc>
      </w:tr>
      <w:tr w:rsidR="00B53A94" w14:paraId="0940B1FB"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AE4427"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F793DB3" w14:textId="77777777" w:rsidR="00B53A94" w:rsidRDefault="00B53A94">
            <w:pPr>
              <w:pStyle w:val="S8Gazettetabletext"/>
              <w:rPr>
                <w:lang w:eastAsia="en-US"/>
              </w:rPr>
            </w:pPr>
            <w:r>
              <w:rPr>
                <w:lang w:eastAsia="en-US"/>
              </w:rPr>
              <w:t>Registration of a 400 g/L benzalkonium chloride, algaecide for the treatment of algae in swimming pools</w:t>
            </w:r>
          </w:p>
        </w:tc>
      </w:tr>
    </w:tbl>
    <w:p w14:paraId="11F89545" w14:textId="77777777" w:rsidR="00B53A94"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581C4131"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833C8E" w14:textId="77777777" w:rsidR="00B53A94" w:rsidRDefault="00B53A94">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DB6C7D0" w14:textId="77777777" w:rsidR="00B53A94" w:rsidRDefault="00B53A94">
            <w:pPr>
              <w:pStyle w:val="S8Gazettetabletext"/>
              <w:rPr>
                <w:noProof/>
                <w:lang w:eastAsia="en-US"/>
              </w:rPr>
            </w:pPr>
            <w:r>
              <w:rPr>
                <w:lang w:eastAsia="en-US"/>
              </w:rPr>
              <w:t>141998</w:t>
            </w:r>
          </w:p>
        </w:tc>
      </w:tr>
      <w:tr w:rsidR="00B53A94" w14:paraId="28ECAC7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FDCB58"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96EC0F0" w14:textId="77777777" w:rsidR="00B53A94" w:rsidRDefault="00B53A94">
            <w:pPr>
              <w:pStyle w:val="S8Gazettetabletext"/>
              <w:rPr>
                <w:lang w:eastAsia="en-US"/>
              </w:rPr>
            </w:pPr>
            <w:proofErr w:type="spellStart"/>
            <w:r>
              <w:rPr>
                <w:lang w:eastAsia="en-US"/>
              </w:rPr>
              <w:t>Locsufon</w:t>
            </w:r>
            <w:proofErr w:type="spellEnd"/>
            <w:r>
              <w:rPr>
                <w:lang w:eastAsia="en-US"/>
              </w:rPr>
              <w:t xml:space="preserve"> Herbicide</w:t>
            </w:r>
          </w:p>
        </w:tc>
      </w:tr>
      <w:tr w:rsidR="00B53A94" w14:paraId="763F9CD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A09BF6"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E8BDA3A" w14:textId="77777777" w:rsidR="00B53A94" w:rsidRDefault="00B53A94">
            <w:pPr>
              <w:pStyle w:val="S8Gazettetabletext"/>
              <w:rPr>
                <w:lang w:eastAsia="en-US"/>
              </w:rPr>
            </w:pPr>
            <w:r>
              <w:rPr>
                <w:lang w:eastAsia="en-US"/>
              </w:rPr>
              <w:t xml:space="preserve">850 g/kg </w:t>
            </w:r>
            <w:proofErr w:type="spellStart"/>
            <w:r>
              <w:rPr>
                <w:lang w:eastAsia="en-US"/>
              </w:rPr>
              <w:t>pyroxasulfone</w:t>
            </w:r>
            <w:proofErr w:type="spellEnd"/>
          </w:p>
        </w:tc>
      </w:tr>
      <w:tr w:rsidR="00B53A94" w14:paraId="0D7C9D1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70BFAC"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D75DBC3" w14:textId="77777777" w:rsidR="00B53A94" w:rsidRDefault="00B53A94">
            <w:pPr>
              <w:pStyle w:val="S8Gazettetabletext"/>
              <w:rPr>
                <w:lang w:eastAsia="en-US"/>
              </w:rPr>
            </w:pPr>
            <w:r>
              <w:rPr>
                <w:lang w:eastAsia="en-US"/>
              </w:rPr>
              <w:t>Shandong Rainbow International Co Ltd</w:t>
            </w:r>
          </w:p>
        </w:tc>
      </w:tr>
      <w:tr w:rsidR="00B53A94" w14:paraId="013C80E8"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A4153D"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1CF8560" w14:textId="77777777" w:rsidR="00B53A94" w:rsidRDefault="00B53A94">
            <w:pPr>
              <w:pStyle w:val="S8Gazettetabletext"/>
              <w:rPr>
                <w:lang w:eastAsia="en-US"/>
              </w:rPr>
            </w:pPr>
            <w:r>
              <w:rPr>
                <w:lang w:eastAsia="en-US"/>
              </w:rPr>
              <w:t>N/A</w:t>
            </w:r>
          </w:p>
        </w:tc>
      </w:tr>
      <w:tr w:rsidR="00B53A94" w14:paraId="7826EF3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29F8C6"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A396D68" w14:textId="77777777" w:rsidR="00B53A94" w:rsidRDefault="00B53A94">
            <w:pPr>
              <w:pStyle w:val="S8Gazettetabletext"/>
              <w:rPr>
                <w:lang w:eastAsia="en-US"/>
              </w:rPr>
            </w:pPr>
            <w:r>
              <w:rPr>
                <w:lang w:eastAsia="en-US"/>
              </w:rPr>
              <w:t>19 July 2024</w:t>
            </w:r>
          </w:p>
        </w:tc>
      </w:tr>
      <w:tr w:rsidR="00B53A94" w14:paraId="5EAE49D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B41947"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03A7BDC" w14:textId="77777777" w:rsidR="00B53A94" w:rsidRDefault="00B53A94">
            <w:pPr>
              <w:pStyle w:val="S8Gazettetabletext"/>
              <w:rPr>
                <w:lang w:eastAsia="en-US"/>
              </w:rPr>
            </w:pPr>
            <w:r>
              <w:rPr>
                <w:lang w:eastAsia="en-US"/>
              </w:rPr>
              <w:t>94284</w:t>
            </w:r>
          </w:p>
        </w:tc>
      </w:tr>
      <w:tr w:rsidR="00B53A94" w14:paraId="598D59F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53894F"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2C77983" w14:textId="77777777" w:rsidR="00B53A94" w:rsidRDefault="00B53A94">
            <w:pPr>
              <w:pStyle w:val="S8Gazettetabletext"/>
              <w:rPr>
                <w:lang w:eastAsia="en-US"/>
              </w:rPr>
            </w:pPr>
            <w:r>
              <w:rPr>
                <w:lang w:eastAsia="en-US"/>
              </w:rPr>
              <w:t>94284/141998</w:t>
            </w:r>
          </w:p>
        </w:tc>
      </w:tr>
      <w:tr w:rsidR="00B53A94" w14:paraId="0B0260E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C0A46F"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F70F20A" w14:textId="77777777" w:rsidR="00B53A94" w:rsidRDefault="00B53A94">
            <w:pPr>
              <w:pStyle w:val="S8Gazettetabletext"/>
              <w:rPr>
                <w:lang w:eastAsia="en-US"/>
              </w:rPr>
            </w:pPr>
            <w:r>
              <w:rPr>
                <w:lang w:eastAsia="en-US"/>
              </w:rPr>
              <w:t xml:space="preserve">Registration of an 850 g/kg </w:t>
            </w:r>
            <w:proofErr w:type="spellStart"/>
            <w:r>
              <w:rPr>
                <w:lang w:eastAsia="en-US"/>
              </w:rPr>
              <w:t>pyroxasulfone</w:t>
            </w:r>
            <w:proofErr w:type="spellEnd"/>
            <w:r>
              <w:rPr>
                <w:lang w:eastAsia="en-US"/>
              </w:rPr>
              <w:t xml:space="preserve"> water dispersible granule (WG) product for the pre-emergence control of annual ryegrass, barley grass, annual </w:t>
            </w:r>
            <w:proofErr w:type="spellStart"/>
            <w:r>
              <w:rPr>
                <w:lang w:eastAsia="en-US"/>
              </w:rPr>
              <w:t>phalaris</w:t>
            </w:r>
            <w:proofErr w:type="spellEnd"/>
            <w:r>
              <w:rPr>
                <w:lang w:eastAsia="en-US"/>
              </w:rPr>
              <w:t>, silver grass and toad rush and suppression of certain grass weeds in wheat (not durum wheat) and triticale</w:t>
            </w:r>
          </w:p>
        </w:tc>
      </w:tr>
    </w:tbl>
    <w:p w14:paraId="754CF7CD" w14:textId="77777777" w:rsidR="00B53A94"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53A94" w14:paraId="36E3733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CB6AE9"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2AD134CD" w14:textId="77777777" w:rsidR="00B53A94" w:rsidRDefault="00B53A94">
            <w:pPr>
              <w:pStyle w:val="S8Gazettetabletext"/>
              <w:rPr>
                <w:noProof/>
                <w:lang w:eastAsia="en-US"/>
              </w:rPr>
            </w:pPr>
            <w:r>
              <w:rPr>
                <w:lang w:eastAsia="en-US"/>
              </w:rPr>
              <w:t>143958</w:t>
            </w:r>
          </w:p>
        </w:tc>
      </w:tr>
      <w:tr w:rsidR="00B53A94" w14:paraId="59C432D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C8D209"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92E8C2C" w14:textId="77777777" w:rsidR="00B53A94" w:rsidRDefault="00B53A94">
            <w:pPr>
              <w:pStyle w:val="S8Gazettetabletext"/>
              <w:rPr>
                <w:lang w:eastAsia="en-US"/>
              </w:rPr>
            </w:pPr>
            <w:proofErr w:type="spellStart"/>
            <w:r>
              <w:rPr>
                <w:lang w:eastAsia="en-US"/>
              </w:rPr>
              <w:t>FlexAg</w:t>
            </w:r>
            <w:proofErr w:type="spellEnd"/>
            <w:r>
              <w:rPr>
                <w:lang w:eastAsia="en-US"/>
              </w:rPr>
              <w:t xml:space="preserve"> 2,4-D LV Ester 680 Herbicide</w:t>
            </w:r>
          </w:p>
        </w:tc>
      </w:tr>
      <w:tr w:rsidR="00B53A94" w14:paraId="5967CFB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DF97E1"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AD285E7" w14:textId="77777777" w:rsidR="00B53A94" w:rsidRDefault="00B53A94">
            <w:pPr>
              <w:pStyle w:val="S8Gazettetabletext"/>
              <w:rPr>
                <w:lang w:eastAsia="en-US"/>
              </w:rPr>
            </w:pPr>
            <w:r>
              <w:rPr>
                <w:lang w:eastAsia="en-US"/>
              </w:rPr>
              <w:t>680 g/L 2,4-D present as the 2-ethylhexyl ester</w:t>
            </w:r>
          </w:p>
        </w:tc>
      </w:tr>
      <w:tr w:rsidR="00B53A94" w14:paraId="6CAADA6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98E01E"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9DADF07" w14:textId="77777777" w:rsidR="00B53A94" w:rsidRDefault="00B53A94">
            <w:pPr>
              <w:pStyle w:val="S8Gazettetabletext"/>
              <w:rPr>
                <w:lang w:eastAsia="en-US"/>
              </w:rPr>
            </w:pPr>
            <w:proofErr w:type="spellStart"/>
            <w:r>
              <w:rPr>
                <w:lang w:eastAsia="en-US"/>
              </w:rPr>
              <w:t>FlexAg</w:t>
            </w:r>
            <w:proofErr w:type="spellEnd"/>
            <w:r>
              <w:rPr>
                <w:lang w:eastAsia="en-US"/>
              </w:rPr>
              <w:t xml:space="preserve"> Pty Ltd</w:t>
            </w:r>
          </w:p>
        </w:tc>
      </w:tr>
      <w:tr w:rsidR="00B53A94" w14:paraId="5C0571C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894023"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96E6AD6" w14:textId="77777777" w:rsidR="00B53A94" w:rsidRDefault="00B53A94">
            <w:pPr>
              <w:pStyle w:val="S8Gazettetabletext"/>
              <w:rPr>
                <w:lang w:eastAsia="en-US"/>
              </w:rPr>
            </w:pPr>
            <w:r>
              <w:rPr>
                <w:lang w:eastAsia="en-US"/>
              </w:rPr>
              <w:t>675 254 734</w:t>
            </w:r>
          </w:p>
        </w:tc>
      </w:tr>
      <w:tr w:rsidR="00B53A94" w14:paraId="666552D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EAB78F"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290C1BD" w14:textId="77777777" w:rsidR="00B53A94" w:rsidRDefault="00B53A94">
            <w:pPr>
              <w:pStyle w:val="S8Gazettetabletext"/>
              <w:rPr>
                <w:lang w:eastAsia="en-US"/>
              </w:rPr>
            </w:pPr>
            <w:r>
              <w:rPr>
                <w:lang w:eastAsia="en-US"/>
              </w:rPr>
              <w:t>22 July 2024</w:t>
            </w:r>
          </w:p>
        </w:tc>
      </w:tr>
      <w:tr w:rsidR="00B53A94" w14:paraId="2856D47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28D501"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18076B5" w14:textId="77777777" w:rsidR="00B53A94" w:rsidRDefault="00B53A94">
            <w:pPr>
              <w:pStyle w:val="S8Gazettetabletext"/>
              <w:rPr>
                <w:lang w:eastAsia="en-US"/>
              </w:rPr>
            </w:pPr>
            <w:r>
              <w:rPr>
                <w:lang w:eastAsia="en-US"/>
              </w:rPr>
              <w:t>94893</w:t>
            </w:r>
          </w:p>
        </w:tc>
      </w:tr>
      <w:tr w:rsidR="00B53A94" w14:paraId="4011090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20F953"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A09ABCF" w14:textId="77777777" w:rsidR="00B53A94" w:rsidRDefault="00B53A94">
            <w:pPr>
              <w:pStyle w:val="S8Gazettetabletext"/>
              <w:rPr>
                <w:lang w:eastAsia="en-US"/>
              </w:rPr>
            </w:pPr>
            <w:r>
              <w:rPr>
                <w:lang w:eastAsia="en-US"/>
              </w:rPr>
              <w:t>94893/143958</w:t>
            </w:r>
          </w:p>
        </w:tc>
      </w:tr>
      <w:tr w:rsidR="00B53A94" w14:paraId="1C0A0F9B"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95244B"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C9E32A7" w14:textId="77777777" w:rsidR="00B53A94" w:rsidRDefault="00B53A94">
            <w:pPr>
              <w:pStyle w:val="S8Gazettetabletext"/>
              <w:rPr>
                <w:lang w:eastAsia="en-US"/>
              </w:rPr>
            </w:pPr>
            <w:r>
              <w:rPr>
                <w:lang w:eastAsia="en-US"/>
              </w:rPr>
              <w:t>Registration of a 680 g/L 2,4-D present as the 2-ethylhexyl ester emulsifiable concentrate EC product for selective control of various weeds in crops, pastures and non-agricultural areas</w:t>
            </w:r>
          </w:p>
        </w:tc>
      </w:tr>
    </w:tbl>
    <w:p w14:paraId="4905661B" w14:textId="77777777" w:rsidR="00B53A94" w:rsidRPr="00FD317E"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53A94" w14:paraId="12BA65E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2AE782"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C004DED" w14:textId="77777777" w:rsidR="00B53A94" w:rsidRDefault="00B53A94">
            <w:pPr>
              <w:pStyle w:val="S8Gazettetabletext"/>
              <w:rPr>
                <w:noProof/>
                <w:lang w:eastAsia="en-US"/>
              </w:rPr>
            </w:pPr>
            <w:r>
              <w:rPr>
                <w:lang w:eastAsia="en-US"/>
              </w:rPr>
              <w:t>143090</w:t>
            </w:r>
          </w:p>
        </w:tc>
      </w:tr>
      <w:tr w:rsidR="00B53A94" w14:paraId="432B16D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E4ECFF"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064B971" w14:textId="77777777" w:rsidR="00B53A94" w:rsidRDefault="00B53A94">
            <w:pPr>
              <w:pStyle w:val="S8Gazettetabletext"/>
              <w:rPr>
                <w:lang w:eastAsia="en-US"/>
              </w:rPr>
            </w:pPr>
            <w:r>
              <w:rPr>
                <w:lang w:eastAsia="en-US"/>
              </w:rPr>
              <w:t>Albaugh Rumba 750 SG Herbicide</w:t>
            </w:r>
          </w:p>
        </w:tc>
      </w:tr>
      <w:tr w:rsidR="00B53A94" w14:paraId="798EA49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181A6F"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2BAF67B" w14:textId="77777777" w:rsidR="00B53A94" w:rsidRDefault="00B53A94">
            <w:pPr>
              <w:pStyle w:val="S8Gazettetabletext"/>
              <w:rPr>
                <w:lang w:eastAsia="en-US"/>
              </w:rPr>
            </w:pPr>
            <w:r>
              <w:rPr>
                <w:lang w:eastAsia="en-US"/>
              </w:rPr>
              <w:t>750 g/kg clopyralid present as the potassium salt</w:t>
            </w:r>
          </w:p>
        </w:tc>
      </w:tr>
      <w:tr w:rsidR="00B53A94" w14:paraId="5AC1070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4C77B6"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09978EE" w14:textId="77777777" w:rsidR="00B53A94" w:rsidRDefault="00B53A94">
            <w:pPr>
              <w:pStyle w:val="S8Gazettetabletext"/>
              <w:rPr>
                <w:lang w:eastAsia="en-US"/>
              </w:rPr>
            </w:pPr>
            <w:r>
              <w:rPr>
                <w:lang w:eastAsia="en-US"/>
              </w:rPr>
              <w:t>Albaugh Asia Pacific Limited</w:t>
            </w:r>
          </w:p>
        </w:tc>
      </w:tr>
      <w:tr w:rsidR="00B53A94" w14:paraId="40DCF78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372C60"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1AE2561" w14:textId="77777777" w:rsidR="00B53A94" w:rsidRDefault="00B53A94">
            <w:pPr>
              <w:pStyle w:val="S8Gazettetabletext"/>
              <w:rPr>
                <w:lang w:eastAsia="en-US"/>
              </w:rPr>
            </w:pPr>
            <w:r>
              <w:rPr>
                <w:lang w:eastAsia="en-US"/>
              </w:rPr>
              <w:t>N/A</w:t>
            </w:r>
          </w:p>
        </w:tc>
      </w:tr>
      <w:tr w:rsidR="00B53A94" w14:paraId="74A9300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1077C3"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ACF7ADD" w14:textId="77777777" w:rsidR="00B53A94" w:rsidRDefault="00B53A94">
            <w:pPr>
              <w:pStyle w:val="S8Gazettetabletext"/>
              <w:rPr>
                <w:lang w:eastAsia="en-US"/>
              </w:rPr>
            </w:pPr>
            <w:r>
              <w:rPr>
                <w:lang w:eastAsia="en-US"/>
              </w:rPr>
              <w:t>22 July 2024</w:t>
            </w:r>
          </w:p>
        </w:tc>
      </w:tr>
      <w:tr w:rsidR="00B53A94" w14:paraId="7C0D676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A52C4E"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0A16E32" w14:textId="77777777" w:rsidR="00B53A94" w:rsidRDefault="00B53A94">
            <w:pPr>
              <w:pStyle w:val="S8Gazettetabletext"/>
              <w:rPr>
                <w:lang w:eastAsia="en-US"/>
              </w:rPr>
            </w:pPr>
            <w:r>
              <w:rPr>
                <w:lang w:eastAsia="en-US"/>
              </w:rPr>
              <w:t>94650</w:t>
            </w:r>
          </w:p>
        </w:tc>
      </w:tr>
      <w:tr w:rsidR="00B53A94" w14:paraId="38D1720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44C258"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DE08169" w14:textId="77777777" w:rsidR="00B53A94" w:rsidRDefault="00B53A94">
            <w:pPr>
              <w:pStyle w:val="S8Gazettetabletext"/>
              <w:rPr>
                <w:lang w:eastAsia="en-US"/>
              </w:rPr>
            </w:pPr>
            <w:r>
              <w:rPr>
                <w:lang w:eastAsia="en-US"/>
              </w:rPr>
              <w:t>94650/143090</w:t>
            </w:r>
          </w:p>
        </w:tc>
      </w:tr>
      <w:tr w:rsidR="00B53A94" w14:paraId="7EED47E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0FA0E6"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09C8028" w14:textId="77777777" w:rsidR="00B53A94" w:rsidRDefault="00B53A94">
            <w:pPr>
              <w:pStyle w:val="S8Gazettetabletext"/>
              <w:rPr>
                <w:lang w:eastAsia="en-US"/>
              </w:rPr>
            </w:pPr>
            <w:r>
              <w:rPr>
                <w:lang w:eastAsia="en-US"/>
              </w:rPr>
              <w:t>Registration of a 750 g/kg clopyralid water-soluble granule product for the control of a wide range of broadleaf weeds in wheat, barley, oats, triticale, canola, pastures and fallow land</w:t>
            </w:r>
          </w:p>
        </w:tc>
      </w:tr>
    </w:tbl>
    <w:p w14:paraId="6FEBA2A2" w14:textId="77777777" w:rsidR="00B53A94"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53A94" w14:paraId="0C5E4BB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CB12AB" w14:textId="77777777" w:rsidR="00B53A94" w:rsidRDefault="00B53A94">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29800AA" w14:textId="77777777" w:rsidR="00B53A94" w:rsidRDefault="00B53A94">
            <w:pPr>
              <w:pStyle w:val="S8Gazettetabletext"/>
              <w:rPr>
                <w:noProof/>
                <w:lang w:eastAsia="en-US"/>
              </w:rPr>
            </w:pPr>
            <w:r>
              <w:rPr>
                <w:lang w:eastAsia="en-US"/>
              </w:rPr>
              <w:t>143881</w:t>
            </w:r>
          </w:p>
        </w:tc>
      </w:tr>
      <w:tr w:rsidR="00B53A94" w14:paraId="7E22804B"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8C13D6"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0E1B67B" w14:textId="77777777" w:rsidR="00B53A94" w:rsidRDefault="00B53A94">
            <w:pPr>
              <w:pStyle w:val="S8Gazettetabletext"/>
              <w:rPr>
                <w:lang w:eastAsia="en-US"/>
              </w:rPr>
            </w:pPr>
            <w:r>
              <w:rPr>
                <w:lang w:eastAsia="en-US"/>
              </w:rPr>
              <w:t>NAXILAR Growth Regulator</w:t>
            </w:r>
          </w:p>
        </w:tc>
      </w:tr>
      <w:tr w:rsidR="00B53A94" w14:paraId="63F571B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A0C7DE"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F2044A0" w14:textId="77777777" w:rsidR="00B53A94" w:rsidRDefault="00B53A94">
            <w:pPr>
              <w:pStyle w:val="S8Gazettetabletext"/>
              <w:rPr>
                <w:lang w:eastAsia="en-US"/>
              </w:rPr>
            </w:pPr>
            <w:r>
              <w:rPr>
                <w:lang w:eastAsia="en-US"/>
              </w:rPr>
              <w:t>200 g/kg gibberellic acid</w:t>
            </w:r>
          </w:p>
        </w:tc>
      </w:tr>
      <w:tr w:rsidR="00B53A94" w14:paraId="6D3DCF3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1826D0"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B95CF47" w14:textId="77777777" w:rsidR="00B53A94" w:rsidRDefault="00B53A94">
            <w:pPr>
              <w:pStyle w:val="S8Gazettetabletext"/>
              <w:rPr>
                <w:lang w:eastAsia="en-US"/>
              </w:rPr>
            </w:pPr>
            <w:r>
              <w:rPr>
                <w:lang w:eastAsia="en-US"/>
              </w:rPr>
              <w:t xml:space="preserve">United </w:t>
            </w:r>
            <w:proofErr w:type="spellStart"/>
            <w:r>
              <w:rPr>
                <w:lang w:eastAsia="en-US"/>
              </w:rPr>
              <w:t>CropScience</w:t>
            </w:r>
            <w:proofErr w:type="spellEnd"/>
            <w:r>
              <w:rPr>
                <w:lang w:eastAsia="en-US"/>
              </w:rPr>
              <w:t xml:space="preserve"> </w:t>
            </w:r>
            <w:proofErr w:type="spellStart"/>
            <w:r>
              <w:rPr>
                <w:lang w:eastAsia="en-US"/>
              </w:rPr>
              <w:t>Pte.</w:t>
            </w:r>
            <w:proofErr w:type="spellEnd"/>
            <w:r>
              <w:rPr>
                <w:lang w:eastAsia="en-US"/>
              </w:rPr>
              <w:t>, Ltd.</w:t>
            </w:r>
          </w:p>
        </w:tc>
      </w:tr>
      <w:tr w:rsidR="00B53A94" w14:paraId="07CF5B5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42D3D5"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9C57967" w14:textId="77777777" w:rsidR="00B53A94" w:rsidRDefault="00B53A94">
            <w:pPr>
              <w:pStyle w:val="S8Gazettetabletext"/>
              <w:rPr>
                <w:lang w:eastAsia="en-US"/>
              </w:rPr>
            </w:pPr>
            <w:r>
              <w:rPr>
                <w:lang w:eastAsia="en-US"/>
              </w:rPr>
              <w:t>N/A</w:t>
            </w:r>
          </w:p>
        </w:tc>
      </w:tr>
      <w:tr w:rsidR="00B53A94" w14:paraId="4DEC919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EF8979"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879A645" w14:textId="77777777" w:rsidR="00B53A94" w:rsidRDefault="00B53A94">
            <w:pPr>
              <w:pStyle w:val="S8Gazettetabletext"/>
              <w:rPr>
                <w:lang w:eastAsia="en-US"/>
              </w:rPr>
            </w:pPr>
            <w:r>
              <w:rPr>
                <w:lang w:eastAsia="en-US"/>
              </w:rPr>
              <w:t>22 July 2024</w:t>
            </w:r>
          </w:p>
        </w:tc>
      </w:tr>
      <w:tr w:rsidR="00B53A94" w14:paraId="4D62F89F"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991BC1"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7CA77CF" w14:textId="77777777" w:rsidR="00B53A94" w:rsidRDefault="00B53A94">
            <w:pPr>
              <w:pStyle w:val="S8Gazettetabletext"/>
              <w:rPr>
                <w:lang w:eastAsia="en-US"/>
              </w:rPr>
            </w:pPr>
            <w:r>
              <w:rPr>
                <w:lang w:eastAsia="en-US"/>
              </w:rPr>
              <w:t>94859</w:t>
            </w:r>
          </w:p>
        </w:tc>
      </w:tr>
      <w:tr w:rsidR="00B53A94" w14:paraId="74BED35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E8BCFB"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3A6E57D" w14:textId="77777777" w:rsidR="00B53A94" w:rsidRDefault="00B53A94">
            <w:pPr>
              <w:pStyle w:val="S8Gazettetabletext"/>
              <w:rPr>
                <w:lang w:eastAsia="en-US"/>
              </w:rPr>
            </w:pPr>
            <w:r>
              <w:rPr>
                <w:lang w:eastAsia="en-US"/>
              </w:rPr>
              <w:t>94859/143881</w:t>
            </w:r>
          </w:p>
        </w:tc>
      </w:tr>
      <w:tr w:rsidR="00B53A94" w14:paraId="50B6CE3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BF604A"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3DDD810" w14:textId="77777777" w:rsidR="00B53A94" w:rsidRDefault="00B53A94">
            <w:pPr>
              <w:pStyle w:val="S8Gazettetabletext"/>
              <w:rPr>
                <w:lang w:eastAsia="en-US"/>
              </w:rPr>
            </w:pPr>
            <w:r>
              <w:rPr>
                <w:lang w:eastAsia="en-US"/>
              </w:rPr>
              <w:t>Registration of a 200 g/kg gibberellic acid water soluble granule product for foliar spray application to certain varieties of grapes, citrus and prunes to promote desirable harvest effects</w:t>
            </w:r>
          </w:p>
        </w:tc>
      </w:tr>
    </w:tbl>
    <w:p w14:paraId="10118C6A" w14:textId="77777777" w:rsidR="00B53A94" w:rsidRPr="00FD317E"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44E1A91B"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448B17"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C9896E5" w14:textId="77777777" w:rsidR="00B53A94" w:rsidRDefault="00B53A94">
            <w:pPr>
              <w:pStyle w:val="S8Gazettetabletext"/>
              <w:rPr>
                <w:noProof/>
                <w:highlight w:val="green"/>
                <w:lang w:eastAsia="en-US"/>
              </w:rPr>
            </w:pPr>
            <w:r>
              <w:rPr>
                <w:lang w:eastAsia="en-US"/>
              </w:rPr>
              <w:t>138359</w:t>
            </w:r>
          </w:p>
        </w:tc>
      </w:tr>
      <w:tr w:rsidR="00B53A94" w14:paraId="2F8818F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214973"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80B960C" w14:textId="77777777" w:rsidR="00B53A94" w:rsidRDefault="00B53A94">
            <w:pPr>
              <w:pStyle w:val="S8Gazettetabletext"/>
              <w:rPr>
                <w:lang w:eastAsia="en-US"/>
              </w:rPr>
            </w:pPr>
            <w:proofErr w:type="spellStart"/>
            <w:r>
              <w:rPr>
                <w:lang w:eastAsia="en-US"/>
              </w:rPr>
              <w:t>Problad</w:t>
            </w:r>
            <w:proofErr w:type="spellEnd"/>
            <w:r>
              <w:rPr>
                <w:lang w:eastAsia="en-US"/>
              </w:rPr>
              <w:t xml:space="preserve"> Verde</w:t>
            </w:r>
          </w:p>
        </w:tc>
      </w:tr>
      <w:tr w:rsidR="00B53A94" w14:paraId="3AAC2FF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325D9A"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E3D9452" w14:textId="77777777" w:rsidR="00B53A94" w:rsidRDefault="00B53A94">
            <w:pPr>
              <w:pStyle w:val="S8Gazettetabletext"/>
              <w:rPr>
                <w:lang w:eastAsia="en-US"/>
              </w:rPr>
            </w:pPr>
            <w:r>
              <w:rPr>
                <w:lang w:eastAsia="en-US"/>
              </w:rPr>
              <w:t>250 g/L BLAD*</w:t>
            </w:r>
          </w:p>
          <w:p w14:paraId="6B6FCA2E" w14:textId="77777777" w:rsidR="00B53A94" w:rsidRDefault="00B53A94">
            <w:pPr>
              <w:pStyle w:val="S8Gazettetabletext"/>
              <w:rPr>
                <w:lang w:eastAsia="en-US"/>
              </w:rPr>
            </w:pPr>
            <w:r>
              <w:rPr>
                <w:lang w:eastAsia="en-US"/>
              </w:rPr>
              <w:t xml:space="preserve">*BLAD is a naturally occurring seed storage protein in germinated sweet lupins; 20kda polypeptide of </w:t>
            </w:r>
            <w:r>
              <w:rPr>
                <w:rFonts w:hint="eastAsia"/>
                <w:lang w:eastAsia="en-US"/>
              </w:rPr>
              <w:t>ß</w:t>
            </w:r>
            <w:r>
              <w:rPr>
                <w:lang w:eastAsia="en-US"/>
              </w:rPr>
              <w:t xml:space="preserve"> -conglutin, or fragment of the amino acid sequence of </w:t>
            </w:r>
            <w:r>
              <w:rPr>
                <w:rFonts w:hint="eastAsia"/>
                <w:lang w:eastAsia="en-US"/>
              </w:rPr>
              <w:t>ß</w:t>
            </w:r>
            <w:r>
              <w:rPr>
                <w:lang w:eastAsia="en-US"/>
              </w:rPr>
              <w:t>-conglutin.</w:t>
            </w:r>
          </w:p>
        </w:tc>
      </w:tr>
      <w:tr w:rsidR="00B53A94" w14:paraId="7ADDFA0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B9B853"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1E149EE" w14:textId="77777777" w:rsidR="00B53A94" w:rsidRDefault="00B53A94">
            <w:pPr>
              <w:pStyle w:val="S8Gazettetabletext"/>
              <w:rPr>
                <w:lang w:eastAsia="en-US"/>
              </w:rPr>
            </w:pPr>
            <w:r>
              <w:rPr>
                <w:lang w:eastAsia="en-US"/>
              </w:rPr>
              <w:t>Cev S.A.</w:t>
            </w:r>
          </w:p>
        </w:tc>
      </w:tr>
      <w:tr w:rsidR="00B53A94" w14:paraId="5974687B"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CD3B07"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C5E51C9" w14:textId="77777777" w:rsidR="00B53A94" w:rsidRDefault="00B53A94">
            <w:pPr>
              <w:pStyle w:val="S8Gazettetabletext"/>
              <w:rPr>
                <w:lang w:eastAsia="en-US"/>
              </w:rPr>
            </w:pPr>
            <w:r>
              <w:rPr>
                <w:lang w:eastAsia="en-US"/>
              </w:rPr>
              <w:t>N/A</w:t>
            </w:r>
          </w:p>
        </w:tc>
      </w:tr>
      <w:tr w:rsidR="00B53A94" w14:paraId="3CCA0FFF"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D91611"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0306CC8" w14:textId="77777777" w:rsidR="00B53A94" w:rsidRDefault="00B53A94">
            <w:pPr>
              <w:pStyle w:val="S8Gazettetabletext"/>
              <w:rPr>
                <w:lang w:eastAsia="en-US"/>
              </w:rPr>
            </w:pPr>
            <w:r>
              <w:rPr>
                <w:lang w:eastAsia="en-US"/>
              </w:rPr>
              <w:t>24 July 2024</w:t>
            </w:r>
          </w:p>
        </w:tc>
      </w:tr>
      <w:tr w:rsidR="00B53A94" w14:paraId="0A16002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D46D39"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66EF767" w14:textId="77777777" w:rsidR="00B53A94" w:rsidRDefault="00B53A94">
            <w:pPr>
              <w:pStyle w:val="S8Gazettetabletext"/>
              <w:rPr>
                <w:lang w:eastAsia="en-US"/>
              </w:rPr>
            </w:pPr>
            <w:r>
              <w:rPr>
                <w:lang w:eastAsia="en-US"/>
              </w:rPr>
              <w:t>93220</w:t>
            </w:r>
          </w:p>
        </w:tc>
      </w:tr>
      <w:tr w:rsidR="00B53A94" w14:paraId="20EFA5B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1010C4"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85FDEB5" w14:textId="77777777" w:rsidR="00B53A94" w:rsidRDefault="00B53A94">
            <w:pPr>
              <w:pStyle w:val="S8Gazettetabletext"/>
              <w:rPr>
                <w:lang w:eastAsia="en-US"/>
              </w:rPr>
            </w:pPr>
            <w:r>
              <w:rPr>
                <w:lang w:eastAsia="en-US"/>
              </w:rPr>
              <w:t>93220/138359</w:t>
            </w:r>
          </w:p>
        </w:tc>
      </w:tr>
      <w:tr w:rsidR="00B53A94" w14:paraId="6843CA3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B6114A"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7C1FE40" w14:textId="77777777" w:rsidR="00B53A94" w:rsidRDefault="00B53A94">
            <w:pPr>
              <w:pStyle w:val="S8Gazettetabletext"/>
              <w:rPr>
                <w:lang w:eastAsia="en-US"/>
              </w:rPr>
            </w:pPr>
            <w:r>
              <w:rPr>
                <w:lang w:eastAsia="en-US"/>
              </w:rPr>
              <w:t>Registration of a 250 g/L BLAD soluble concentrate product for the control of brown rot and suppression of blossom blight in stone fruit, control of powdery mildew in fruiting vegetables and cucurbits, and botrytis grey mould in grapes, berries and other small fruits</w:t>
            </w:r>
          </w:p>
        </w:tc>
      </w:tr>
    </w:tbl>
    <w:p w14:paraId="0BB0BE34" w14:textId="77777777" w:rsidR="00B53A94"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53A94" w14:paraId="357630F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7D82CC"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80F7E89" w14:textId="77777777" w:rsidR="00B53A94" w:rsidRDefault="00B53A94">
            <w:pPr>
              <w:pStyle w:val="S8Gazettetabletext"/>
              <w:rPr>
                <w:noProof/>
                <w:lang w:eastAsia="en-US"/>
              </w:rPr>
            </w:pPr>
            <w:r>
              <w:rPr>
                <w:lang w:eastAsia="en-US"/>
              </w:rPr>
              <w:t>138896</w:t>
            </w:r>
          </w:p>
        </w:tc>
      </w:tr>
      <w:tr w:rsidR="00B53A94" w14:paraId="42450AF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41AD2E"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C9D86B0" w14:textId="77777777" w:rsidR="00B53A94" w:rsidRDefault="00B53A94">
            <w:pPr>
              <w:pStyle w:val="S8Gazettetabletext"/>
              <w:rPr>
                <w:lang w:eastAsia="en-US"/>
              </w:rPr>
            </w:pPr>
            <w:proofErr w:type="spellStart"/>
            <w:r>
              <w:rPr>
                <w:lang w:eastAsia="en-US"/>
              </w:rPr>
              <w:t>Wynca</w:t>
            </w:r>
            <w:proofErr w:type="spellEnd"/>
            <w:r>
              <w:rPr>
                <w:lang w:eastAsia="en-US"/>
              </w:rPr>
              <w:t xml:space="preserve"> </w:t>
            </w:r>
            <w:proofErr w:type="spellStart"/>
            <w:r>
              <w:rPr>
                <w:lang w:eastAsia="en-US"/>
              </w:rPr>
              <w:t>Pinoxaden</w:t>
            </w:r>
            <w:proofErr w:type="spellEnd"/>
            <w:r>
              <w:rPr>
                <w:lang w:eastAsia="en-US"/>
              </w:rPr>
              <w:t xml:space="preserve"> 100EC Herbicide</w:t>
            </w:r>
          </w:p>
        </w:tc>
      </w:tr>
      <w:tr w:rsidR="00B53A94" w14:paraId="4FFFE3A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C39241" w14:textId="77777777" w:rsidR="00B53A94" w:rsidRDefault="00B53A9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02CEBB9B" w14:textId="77777777" w:rsidR="00B53A94" w:rsidRDefault="00B53A94">
            <w:pPr>
              <w:pStyle w:val="S8Gazettetabletext"/>
              <w:rPr>
                <w:lang w:eastAsia="en-US"/>
              </w:rPr>
            </w:pPr>
            <w:r>
              <w:rPr>
                <w:lang w:eastAsia="en-US"/>
              </w:rPr>
              <w:t xml:space="preserve">100 g/L </w:t>
            </w:r>
            <w:proofErr w:type="spellStart"/>
            <w:r>
              <w:rPr>
                <w:lang w:eastAsia="en-US"/>
              </w:rPr>
              <w:t>pinoxaden</w:t>
            </w:r>
            <w:proofErr w:type="spellEnd"/>
            <w:r>
              <w:rPr>
                <w:lang w:eastAsia="en-US"/>
              </w:rPr>
              <w:t>, 25 g/L cloquintocet-</w:t>
            </w:r>
            <w:proofErr w:type="spellStart"/>
            <w:r>
              <w:rPr>
                <w:lang w:eastAsia="en-US"/>
              </w:rPr>
              <w:t>mexyl</w:t>
            </w:r>
            <w:proofErr w:type="spellEnd"/>
          </w:p>
        </w:tc>
      </w:tr>
      <w:tr w:rsidR="00B53A94" w14:paraId="6333DE7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CE50CC"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3FE70A2" w14:textId="77777777" w:rsidR="00B53A94" w:rsidRDefault="00B53A94">
            <w:pPr>
              <w:pStyle w:val="S8Gazettetabletext"/>
              <w:rPr>
                <w:lang w:eastAsia="en-US"/>
              </w:rPr>
            </w:pPr>
            <w:r>
              <w:rPr>
                <w:lang w:eastAsia="en-US"/>
              </w:rPr>
              <w:t>Zhejiang Xinan Chemical Industrial Group Co., Ltd</w:t>
            </w:r>
          </w:p>
        </w:tc>
      </w:tr>
      <w:tr w:rsidR="00B53A94" w14:paraId="6DF73C5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EAD02D"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64130BA" w14:textId="77777777" w:rsidR="00B53A94" w:rsidRDefault="00B53A94">
            <w:pPr>
              <w:pStyle w:val="S8Gazettetabletext"/>
              <w:rPr>
                <w:lang w:eastAsia="en-US"/>
              </w:rPr>
            </w:pPr>
            <w:r>
              <w:rPr>
                <w:lang w:eastAsia="en-US"/>
              </w:rPr>
              <w:t>N/A</w:t>
            </w:r>
          </w:p>
        </w:tc>
      </w:tr>
      <w:tr w:rsidR="00B53A94" w14:paraId="645435D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D3B219"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4643BBB" w14:textId="77777777" w:rsidR="00B53A94" w:rsidRDefault="00B53A94">
            <w:pPr>
              <w:pStyle w:val="S8Gazettetabletext"/>
              <w:rPr>
                <w:lang w:eastAsia="en-US"/>
              </w:rPr>
            </w:pPr>
            <w:r>
              <w:rPr>
                <w:lang w:eastAsia="en-US"/>
              </w:rPr>
              <w:t>24 July 2024</w:t>
            </w:r>
          </w:p>
        </w:tc>
      </w:tr>
      <w:tr w:rsidR="00B53A94" w14:paraId="144B21F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A19EAC"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C50D6BF" w14:textId="77777777" w:rsidR="00B53A94" w:rsidRDefault="00B53A94">
            <w:pPr>
              <w:pStyle w:val="S8Gazettetabletext"/>
              <w:rPr>
                <w:lang w:eastAsia="en-US"/>
              </w:rPr>
            </w:pPr>
            <w:r>
              <w:rPr>
                <w:lang w:eastAsia="en-US"/>
              </w:rPr>
              <w:t>93370</w:t>
            </w:r>
          </w:p>
        </w:tc>
      </w:tr>
      <w:tr w:rsidR="00B53A94" w14:paraId="12EFA62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622279"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CD14277" w14:textId="77777777" w:rsidR="00B53A94" w:rsidRDefault="00B53A94">
            <w:pPr>
              <w:pStyle w:val="S8Gazettetabletext"/>
              <w:rPr>
                <w:lang w:eastAsia="en-US"/>
              </w:rPr>
            </w:pPr>
            <w:r>
              <w:rPr>
                <w:lang w:eastAsia="en-US"/>
              </w:rPr>
              <w:t>93370/138896</w:t>
            </w:r>
          </w:p>
        </w:tc>
      </w:tr>
      <w:tr w:rsidR="00B53A94" w14:paraId="2227610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C5CE42"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5867445" w14:textId="77777777" w:rsidR="00B53A94" w:rsidRDefault="00B53A94">
            <w:pPr>
              <w:pStyle w:val="S8Gazettetabletext"/>
              <w:rPr>
                <w:lang w:eastAsia="en-US"/>
              </w:rPr>
            </w:pPr>
            <w:r>
              <w:rPr>
                <w:lang w:eastAsia="en-US"/>
              </w:rPr>
              <w:t xml:space="preserve">Registration of a 100 g/L </w:t>
            </w:r>
            <w:proofErr w:type="spellStart"/>
            <w:r>
              <w:rPr>
                <w:lang w:eastAsia="en-US"/>
              </w:rPr>
              <w:t>pinoxaden</w:t>
            </w:r>
            <w:proofErr w:type="spellEnd"/>
            <w:r>
              <w:rPr>
                <w:lang w:eastAsia="en-US"/>
              </w:rPr>
              <w:t xml:space="preserve"> and 25 g/L cloquintocet-</w:t>
            </w:r>
            <w:proofErr w:type="spellStart"/>
            <w:r>
              <w:rPr>
                <w:lang w:eastAsia="en-US"/>
              </w:rPr>
              <w:t>mexyl</w:t>
            </w:r>
            <w:proofErr w:type="spellEnd"/>
            <w:r>
              <w:rPr>
                <w:lang w:eastAsia="en-US"/>
              </w:rPr>
              <w:t xml:space="preserve"> emulsifiable concentrate product for the control of key grass weeds and selective spray topping of wild oats in wheat and barley</w:t>
            </w:r>
          </w:p>
        </w:tc>
      </w:tr>
    </w:tbl>
    <w:p w14:paraId="5BC2C500" w14:textId="77777777" w:rsidR="00B53A94" w:rsidRDefault="00B53A94" w:rsidP="00FD317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53A94" w14:paraId="586241E1"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0C8151" w14:textId="77777777" w:rsidR="00B53A94" w:rsidRDefault="00B53A94">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CC9E4FB" w14:textId="77777777" w:rsidR="00B53A94" w:rsidRDefault="00B53A94">
            <w:pPr>
              <w:pStyle w:val="S8Gazettetabletext"/>
              <w:rPr>
                <w:noProof/>
                <w:lang w:eastAsia="en-US"/>
              </w:rPr>
            </w:pPr>
            <w:r>
              <w:rPr>
                <w:lang w:eastAsia="en-US"/>
              </w:rPr>
              <w:t>139201</w:t>
            </w:r>
          </w:p>
        </w:tc>
      </w:tr>
      <w:tr w:rsidR="00B53A94" w14:paraId="664929F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8646A1"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6506BEC" w14:textId="77777777" w:rsidR="00B53A94" w:rsidRDefault="00B53A94">
            <w:pPr>
              <w:pStyle w:val="S8Gazettetabletext"/>
              <w:rPr>
                <w:lang w:eastAsia="en-US"/>
              </w:rPr>
            </w:pPr>
            <w:r>
              <w:rPr>
                <w:lang w:eastAsia="en-US"/>
              </w:rPr>
              <w:t>Strike 80 Drip Soil Fumigant</w:t>
            </w:r>
          </w:p>
        </w:tc>
      </w:tr>
      <w:tr w:rsidR="00B53A94" w14:paraId="449BA8F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DC5595" w14:textId="77777777" w:rsidR="00B53A94" w:rsidRDefault="00B53A9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62CBEEF9" w14:textId="77777777" w:rsidR="00B53A94" w:rsidRDefault="00B53A94">
            <w:pPr>
              <w:pStyle w:val="S8Gazettetabletext"/>
              <w:rPr>
                <w:lang w:eastAsia="en-US"/>
              </w:rPr>
            </w:pPr>
            <w:r>
              <w:rPr>
                <w:lang w:eastAsia="en-US"/>
              </w:rPr>
              <w:t>758 g/kg (1144 g/L) chloropicrin, 185 g/kg (287 g/L) 1,3-dichloropropene</w:t>
            </w:r>
          </w:p>
        </w:tc>
      </w:tr>
      <w:tr w:rsidR="00B53A94" w14:paraId="6FAB149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AEC648"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5F97FDD" w14:textId="77777777" w:rsidR="00B53A94" w:rsidRDefault="00B53A94">
            <w:pPr>
              <w:pStyle w:val="S8Gazettetabletext"/>
              <w:rPr>
                <w:lang w:eastAsia="en-US"/>
              </w:rPr>
            </w:pPr>
            <w:proofErr w:type="spellStart"/>
            <w:r>
              <w:rPr>
                <w:lang w:eastAsia="en-US"/>
              </w:rPr>
              <w:t>Trical</w:t>
            </w:r>
            <w:proofErr w:type="spellEnd"/>
            <w:r>
              <w:rPr>
                <w:lang w:eastAsia="en-US"/>
              </w:rPr>
              <w:t xml:space="preserve"> Australia Pty Ltd</w:t>
            </w:r>
          </w:p>
        </w:tc>
      </w:tr>
      <w:tr w:rsidR="00B53A94" w14:paraId="6E29617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42578D"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9257C96" w14:textId="77777777" w:rsidR="00B53A94" w:rsidRDefault="00B53A94">
            <w:pPr>
              <w:pStyle w:val="S8Gazettetabletext"/>
              <w:rPr>
                <w:lang w:eastAsia="en-US"/>
              </w:rPr>
            </w:pPr>
            <w:r>
              <w:rPr>
                <w:lang w:eastAsia="en-US"/>
              </w:rPr>
              <w:t>600 066 966</w:t>
            </w:r>
          </w:p>
        </w:tc>
      </w:tr>
      <w:tr w:rsidR="00B53A94" w14:paraId="63C9182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8C8C9C"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EFB250C" w14:textId="77777777" w:rsidR="00B53A94" w:rsidRDefault="00B53A94">
            <w:pPr>
              <w:pStyle w:val="S8Gazettetabletext"/>
              <w:rPr>
                <w:lang w:eastAsia="en-US"/>
              </w:rPr>
            </w:pPr>
            <w:r>
              <w:rPr>
                <w:lang w:eastAsia="en-US"/>
              </w:rPr>
              <w:t>24 July 2024</w:t>
            </w:r>
          </w:p>
        </w:tc>
      </w:tr>
      <w:tr w:rsidR="00B53A94" w14:paraId="11239A3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B12F85"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C78CB80" w14:textId="77777777" w:rsidR="00B53A94" w:rsidRDefault="00B53A94">
            <w:pPr>
              <w:pStyle w:val="S8Gazettetabletext"/>
              <w:rPr>
                <w:lang w:eastAsia="en-US"/>
              </w:rPr>
            </w:pPr>
            <w:r>
              <w:rPr>
                <w:lang w:eastAsia="en-US"/>
              </w:rPr>
              <w:t>93446</w:t>
            </w:r>
          </w:p>
        </w:tc>
      </w:tr>
      <w:tr w:rsidR="00B53A94" w14:paraId="3EDC7E3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E0B422"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06B4901" w14:textId="77777777" w:rsidR="00B53A94" w:rsidRDefault="00B53A94">
            <w:pPr>
              <w:pStyle w:val="S8Gazettetabletext"/>
              <w:rPr>
                <w:lang w:eastAsia="en-US"/>
              </w:rPr>
            </w:pPr>
            <w:r>
              <w:rPr>
                <w:lang w:eastAsia="en-US"/>
              </w:rPr>
              <w:t>93446/139201</w:t>
            </w:r>
          </w:p>
        </w:tc>
      </w:tr>
      <w:tr w:rsidR="00B53A94" w14:paraId="5FAF52C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E39997"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5880EDF" w14:textId="77777777" w:rsidR="00B53A94" w:rsidRDefault="00B53A94">
            <w:pPr>
              <w:pStyle w:val="S8Gazettetabletext"/>
              <w:rPr>
                <w:lang w:eastAsia="en-US"/>
              </w:rPr>
            </w:pPr>
            <w:r>
              <w:rPr>
                <w:lang w:eastAsia="en-US"/>
              </w:rPr>
              <w:t>Registration of a 758 g/kg chloropicrin and 185 g/kg 1,3-dichloropropene emulsifiable concentrate fumigant product for the control of a wide range of soil borne diseases, plant parasitic nematodes, symphylans and wireworms, and for the suppression of weeds</w:t>
            </w:r>
          </w:p>
        </w:tc>
      </w:tr>
    </w:tbl>
    <w:p w14:paraId="6406BCD5" w14:textId="77777777" w:rsidR="00B53A94" w:rsidRPr="003F1BB9" w:rsidRDefault="00B53A94" w:rsidP="003F1B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387054D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8727D8"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9107BF5" w14:textId="77777777" w:rsidR="00B53A94" w:rsidRDefault="00B53A94">
            <w:pPr>
              <w:pStyle w:val="S8Gazettetabletext"/>
              <w:rPr>
                <w:noProof/>
                <w:lang w:eastAsia="en-US"/>
              </w:rPr>
            </w:pPr>
            <w:r>
              <w:rPr>
                <w:lang w:eastAsia="en-US"/>
              </w:rPr>
              <w:t>143819</w:t>
            </w:r>
          </w:p>
        </w:tc>
      </w:tr>
      <w:tr w:rsidR="00B53A94" w14:paraId="7CBEF39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72EEEE"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C44F6DA" w14:textId="77777777" w:rsidR="00B53A94" w:rsidRDefault="00B53A94">
            <w:pPr>
              <w:pStyle w:val="S8Gazettetabletext"/>
              <w:rPr>
                <w:lang w:eastAsia="en-US"/>
              </w:rPr>
            </w:pPr>
            <w:proofErr w:type="spellStart"/>
            <w:r>
              <w:rPr>
                <w:lang w:eastAsia="en-US"/>
              </w:rPr>
              <w:t>Rifaway</w:t>
            </w:r>
            <w:proofErr w:type="spellEnd"/>
            <w:r>
              <w:rPr>
                <w:lang w:eastAsia="en-US"/>
              </w:rPr>
              <w:t xml:space="preserve"> Fire Ant Bait</w:t>
            </w:r>
          </w:p>
        </w:tc>
      </w:tr>
      <w:tr w:rsidR="00B53A94" w14:paraId="4C95CF7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93E55C"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8D2DDD9" w14:textId="77777777" w:rsidR="00B53A94" w:rsidRDefault="00B53A94">
            <w:pPr>
              <w:pStyle w:val="S8Gazettetabletext"/>
              <w:rPr>
                <w:lang w:eastAsia="en-US"/>
              </w:rPr>
            </w:pPr>
            <w:r>
              <w:rPr>
                <w:lang w:eastAsia="en-US"/>
              </w:rPr>
              <w:t>0.5 g/kg indoxacarb (9:1) (sufficient to give 0.45 g/kg of the active s-isomer)</w:t>
            </w:r>
          </w:p>
        </w:tc>
      </w:tr>
      <w:tr w:rsidR="00B53A94" w14:paraId="36B3116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449EA3"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586929B" w14:textId="77777777" w:rsidR="00B53A94" w:rsidRDefault="00B53A94">
            <w:pPr>
              <w:pStyle w:val="S8Gazettetabletext"/>
              <w:rPr>
                <w:lang w:eastAsia="en-US"/>
              </w:rPr>
            </w:pPr>
            <w:r>
              <w:rPr>
                <w:lang w:eastAsia="en-US"/>
              </w:rPr>
              <w:t>Syngenta Australia Pty Ltd</w:t>
            </w:r>
          </w:p>
        </w:tc>
      </w:tr>
      <w:tr w:rsidR="00B53A94" w14:paraId="47DF3FDF"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AFBF77"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0750F54D" w14:textId="77777777" w:rsidR="00B53A94" w:rsidRDefault="00B53A94">
            <w:pPr>
              <w:pStyle w:val="S8Gazettetabletext"/>
              <w:rPr>
                <w:lang w:eastAsia="en-US"/>
              </w:rPr>
            </w:pPr>
            <w:r>
              <w:rPr>
                <w:lang w:eastAsia="en-US"/>
              </w:rPr>
              <w:t>002 933 717</w:t>
            </w:r>
          </w:p>
        </w:tc>
      </w:tr>
      <w:tr w:rsidR="00B53A94" w14:paraId="41C63FB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A230FE"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B3E5818" w14:textId="77777777" w:rsidR="00B53A94" w:rsidRDefault="00B53A94">
            <w:pPr>
              <w:pStyle w:val="S8Gazettetabletext"/>
              <w:rPr>
                <w:lang w:eastAsia="en-US"/>
              </w:rPr>
            </w:pPr>
            <w:r>
              <w:rPr>
                <w:lang w:eastAsia="en-US"/>
              </w:rPr>
              <w:t>24 July 2024</w:t>
            </w:r>
          </w:p>
        </w:tc>
      </w:tr>
      <w:tr w:rsidR="00B53A94" w14:paraId="4BA6D47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868B98"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DA630B1" w14:textId="77777777" w:rsidR="00B53A94" w:rsidRDefault="00B53A94">
            <w:pPr>
              <w:pStyle w:val="S8Gazettetabletext"/>
              <w:rPr>
                <w:lang w:eastAsia="en-US"/>
              </w:rPr>
            </w:pPr>
            <w:r>
              <w:rPr>
                <w:lang w:eastAsia="en-US"/>
              </w:rPr>
              <w:t>94840</w:t>
            </w:r>
          </w:p>
        </w:tc>
      </w:tr>
      <w:tr w:rsidR="00B53A94" w14:paraId="20019811"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327F3F"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E488ACC" w14:textId="77777777" w:rsidR="00B53A94" w:rsidRDefault="00B53A94">
            <w:pPr>
              <w:pStyle w:val="S8Gazettetabletext"/>
              <w:rPr>
                <w:lang w:eastAsia="en-US"/>
              </w:rPr>
            </w:pPr>
            <w:r>
              <w:rPr>
                <w:lang w:eastAsia="en-US"/>
              </w:rPr>
              <w:t>94840/143819</w:t>
            </w:r>
          </w:p>
        </w:tc>
      </w:tr>
      <w:tr w:rsidR="00B53A94" w14:paraId="4DA224B8"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33837D"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B483EE7" w14:textId="77777777" w:rsidR="00B53A94" w:rsidRDefault="00B53A94">
            <w:pPr>
              <w:pStyle w:val="S8Gazettetabletext"/>
              <w:rPr>
                <w:lang w:eastAsia="en-US"/>
              </w:rPr>
            </w:pPr>
            <w:r>
              <w:rPr>
                <w:lang w:eastAsia="en-US"/>
              </w:rPr>
              <w:t>Registration of a 0.5 g/kg indoxacarb (ready-to-use-bait) product for the control of fire ants around buildings, gardens, grazing areas, lawns and public areas</w:t>
            </w:r>
          </w:p>
        </w:tc>
      </w:tr>
    </w:tbl>
    <w:p w14:paraId="606789F9" w14:textId="77777777" w:rsidR="00B53A94" w:rsidRDefault="00B53A94" w:rsidP="003F1B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71EF503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24FB35"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48C613B8" w14:textId="77777777" w:rsidR="00B53A94" w:rsidRDefault="00B53A94">
            <w:pPr>
              <w:pStyle w:val="S8Gazettetabletext"/>
              <w:rPr>
                <w:noProof/>
                <w:lang w:eastAsia="en-US"/>
              </w:rPr>
            </w:pPr>
            <w:r>
              <w:rPr>
                <w:lang w:eastAsia="en-US"/>
              </w:rPr>
              <w:t>142109</w:t>
            </w:r>
          </w:p>
        </w:tc>
      </w:tr>
      <w:tr w:rsidR="00B53A94" w14:paraId="1EC12CB1"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E5F833"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56F6D4F" w14:textId="77777777" w:rsidR="00B53A94" w:rsidRDefault="00B53A94">
            <w:pPr>
              <w:pStyle w:val="S8Gazettetabletext"/>
              <w:rPr>
                <w:lang w:eastAsia="en-US"/>
              </w:rPr>
            </w:pPr>
            <w:proofErr w:type="spellStart"/>
            <w:r>
              <w:rPr>
                <w:lang w:eastAsia="en-US"/>
              </w:rPr>
              <w:t>Fletrox</w:t>
            </w:r>
            <w:proofErr w:type="spellEnd"/>
            <w:r>
              <w:rPr>
                <w:lang w:eastAsia="en-US"/>
              </w:rPr>
              <w:t xml:space="preserve"> Herbicide</w:t>
            </w:r>
          </w:p>
        </w:tc>
      </w:tr>
      <w:tr w:rsidR="00B53A94" w14:paraId="1060DD3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DC5698"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6F2EC51" w14:textId="77777777" w:rsidR="00B53A94" w:rsidRDefault="00B53A94">
            <w:pPr>
              <w:pStyle w:val="S8Gazettetabletext"/>
              <w:rPr>
                <w:lang w:eastAsia="en-US"/>
              </w:rPr>
            </w:pPr>
            <w:r>
              <w:rPr>
                <w:lang w:eastAsia="en-US"/>
              </w:rPr>
              <w:t xml:space="preserve">480 g/L </w:t>
            </w:r>
            <w:proofErr w:type="spellStart"/>
            <w:r>
              <w:rPr>
                <w:lang w:eastAsia="en-US"/>
              </w:rPr>
              <w:t>pyroxasulfone</w:t>
            </w:r>
            <w:proofErr w:type="spellEnd"/>
          </w:p>
        </w:tc>
      </w:tr>
      <w:tr w:rsidR="00B53A94" w14:paraId="4AF05B5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13F94C"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C4FC2C8" w14:textId="77777777" w:rsidR="00B53A94" w:rsidRDefault="00B53A94">
            <w:pPr>
              <w:pStyle w:val="S8Gazettetabletext"/>
              <w:rPr>
                <w:lang w:eastAsia="en-US"/>
              </w:rPr>
            </w:pPr>
            <w:r>
              <w:rPr>
                <w:lang w:eastAsia="en-US"/>
              </w:rPr>
              <w:t>Shandong Rainbow International Co Ltd</w:t>
            </w:r>
          </w:p>
        </w:tc>
      </w:tr>
      <w:tr w:rsidR="00B53A94" w14:paraId="049B642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EC9C48"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D3425CF" w14:textId="77777777" w:rsidR="00B53A94" w:rsidRDefault="00B53A94">
            <w:pPr>
              <w:pStyle w:val="S8Gazettetabletext"/>
              <w:rPr>
                <w:lang w:eastAsia="en-US"/>
              </w:rPr>
            </w:pPr>
            <w:r>
              <w:rPr>
                <w:lang w:eastAsia="en-US"/>
              </w:rPr>
              <w:t>N/A</w:t>
            </w:r>
          </w:p>
        </w:tc>
      </w:tr>
      <w:tr w:rsidR="00B53A94" w14:paraId="66508E9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5CD5A6"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C7D19B7" w14:textId="77777777" w:rsidR="00B53A94" w:rsidRDefault="00B53A94">
            <w:pPr>
              <w:pStyle w:val="S8Gazettetabletext"/>
              <w:rPr>
                <w:lang w:eastAsia="en-US"/>
              </w:rPr>
            </w:pPr>
            <w:r>
              <w:rPr>
                <w:lang w:eastAsia="en-US"/>
              </w:rPr>
              <w:t>25 July 2024</w:t>
            </w:r>
          </w:p>
        </w:tc>
      </w:tr>
      <w:tr w:rsidR="00B53A94" w14:paraId="77D9C8C8"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7A5214"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EAB9757" w14:textId="77777777" w:rsidR="00B53A94" w:rsidRDefault="00B53A94">
            <w:pPr>
              <w:pStyle w:val="S8Gazettetabletext"/>
              <w:rPr>
                <w:lang w:eastAsia="en-US"/>
              </w:rPr>
            </w:pPr>
            <w:r>
              <w:rPr>
                <w:lang w:eastAsia="en-US"/>
              </w:rPr>
              <w:t>94333</w:t>
            </w:r>
          </w:p>
        </w:tc>
      </w:tr>
      <w:tr w:rsidR="00B53A94" w14:paraId="61503FE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F89B3C"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468534A" w14:textId="77777777" w:rsidR="00B53A94" w:rsidRDefault="00B53A94">
            <w:pPr>
              <w:pStyle w:val="S8Gazettetabletext"/>
              <w:rPr>
                <w:lang w:eastAsia="en-US"/>
              </w:rPr>
            </w:pPr>
            <w:r>
              <w:rPr>
                <w:lang w:eastAsia="en-US"/>
              </w:rPr>
              <w:t>94333/142109</w:t>
            </w:r>
          </w:p>
        </w:tc>
      </w:tr>
      <w:tr w:rsidR="00B53A94" w14:paraId="5ECF90C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AFA0A2"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2B25766" w14:textId="77777777" w:rsidR="00B53A94" w:rsidRDefault="00B53A94">
            <w:pPr>
              <w:pStyle w:val="S8Gazettetabletext"/>
              <w:rPr>
                <w:lang w:eastAsia="en-US"/>
              </w:rPr>
            </w:pPr>
            <w:r>
              <w:rPr>
                <w:lang w:eastAsia="en-US"/>
              </w:rPr>
              <w:t xml:space="preserve">Registration of a 480 g/L </w:t>
            </w:r>
            <w:proofErr w:type="spellStart"/>
            <w:r>
              <w:rPr>
                <w:lang w:eastAsia="en-US"/>
              </w:rPr>
              <w:t>pyroxasulfone</w:t>
            </w:r>
            <w:proofErr w:type="spellEnd"/>
            <w:r>
              <w:rPr>
                <w:lang w:eastAsia="en-US"/>
              </w:rPr>
              <w:t xml:space="preserve"> suspension concentrate product for the pre-emergence control of annual ryegrass, barley grass, annual </w:t>
            </w:r>
            <w:proofErr w:type="spellStart"/>
            <w:r>
              <w:rPr>
                <w:lang w:eastAsia="en-US"/>
              </w:rPr>
              <w:t>phalaris</w:t>
            </w:r>
            <w:proofErr w:type="spellEnd"/>
            <w:r>
              <w:rPr>
                <w:lang w:eastAsia="en-US"/>
              </w:rPr>
              <w:t>, silver grass and toad rush and suppression of certain grass weeds in wheat (not durum wheat), triticale and certain winter legume crops</w:t>
            </w:r>
          </w:p>
        </w:tc>
      </w:tr>
    </w:tbl>
    <w:p w14:paraId="21175FAD" w14:textId="77777777" w:rsidR="00B53A94" w:rsidRDefault="00B53A94" w:rsidP="003F1BB9">
      <w:pPr>
        <w:pStyle w:val="S8Gazettetabletext"/>
      </w:pPr>
      <w:r>
        <w:br w:type="page"/>
      </w:r>
    </w:p>
    <w:p w14:paraId="10869BAE" w14:textId="7E83D044" w:rsidR="00B53A94" w:rsidRPr="003F1BB9" w:rsidRDefault="00B53A94" w:rsidP="003F1BB9">
      <w:pPr>
        <w:pStyle w:val="Caption"/>
      </w:pPr>
      <w:r w:rsidRPr="003F1BB9">
        <w:lastRenderedPageBreak/>
        <w:t xml:space="preserve">Table </w:t>
      </w:r>
      <w:r w:rsidRPr="003F1BB9">
        <w:fldChar w:fldCharType="begin"/>
      </w:r>
      <w:r w:rsidRPr="003F1BB9">
        <w:instrText xml:space="preserve"> SEQ Table \* ARABIC </w:instrText>
      </w:r>
      <w:r w:rsidRPr="003F1BB9">
        <w:fldChar w:fldCharType="separate"/>
      </w:r>
      <w:r w:rsidR="000C1BC4">
        <w:rPr>
          <w:noProof/>
        </w:rPr>
        <w:t>2</w:t>
      </w:r>
      <w:r w:rsidRPr="003F1BB9">
        <w:fldChar w:fldCharType="end"/>
      </w:r>
      <w:r w:rsidRPr="003F1BB9">
        <w:t>: Variations of registration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53A94" w14:paraId="784A4AF6"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0F2DBE" w14:textId="77777777" w:rsidR="00B53A94" w:rsidRDefault="00B53A94">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3C5A8919" w14:textId="77777777" w:rsidR="00B53A94" w:rsidRDefault="00B53A94">
            <w:pPr>
              <w:pStyle w:val="S8Gazettetabletext"/>
              <w:rPr>
                <w:lang w:eastAsia="en-US"/>
              </w:rPr>
            </w:pPr>
            <w:r>
              <w:rPr>
                <w:lang w:eastAsia="en-US"/>
              </w:rPr>
              <w:t>144706</w:t>
            </w:r>
          </w:p>
        </w:tc>
      </w:tr>
      <w:tr w:rsidR="00B53A94" w14:paraId="001D0DC9"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2AB920" w14:textId="77777777" w:rsidR="00B53A94" w:rsidRDefault="00B53A94">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630CE0E8" w14:textId="77777777" w:rsidR="00B53A94" w:rsidRDefault="00B53A94">
            <w:pPr>
              <w:pStyle w:val="S8Gazettetabletext"/>
              <w:rPr>
                <w:lang w:eastAsia="en-US"/>
              </w:rPr>
            </w:pPr>
            <w:proofErr w:type="spellStart"/>
            <w:r>
              <w:rPr>
                <w:lang w:eastAsia="en-US"/>
              </w:rPr>
              <w:t>Mortein</w:t>
            </w:r>
            <w:proofErr w:type="spellEnd"/>
            <w:r>
              <w:rPr>
                <w:lang w:eastAsia="en-US"/>
              </w:rPr>
              <w:t xml:space="preserve"> </w:t>
            </w:r>
            <w:proofErr w:type="spellStart"/>
            <w:r>
              <w:rPr>
                <w:lang w:eastAsia="en-US"/>
              </w:rPr>
              <w:t>Powergard</w:t>
            </w:r>
            <w:proofErr w:type="spellEnd"/>
            <w:r>
              <w:rPr>
                <w:lang w:eastAsia="en-US"/>
              </w:rPr>
              <w:t xml:space="preserve"> Flying Crawling All </w:t>
            </w:r>
            <w:proofErr w:type="gramStart"/>
            <w:r>
              <w:rPr>
                <w:lang w:eastAsia="en-US"/>
              </w:rPr>
              <w:t>In</w:t>
            </w:r>
            <w:proofErr w:type="gramEnd"/>
            <w:r>
              <w:rPr>
                <w:lang w:eastAsia="en-US"/>
              </w:rPr>
              <w:t xml:space="preserve"> One Insect Killer Germs</w:t>
            </w:r>
          </w:p>
        </w:tc>
      </w:tr>
      <w:tr w:rsidR="00B53A94" w14:paraId="1620F2F9"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5A681E7" w14:textId="77777777" w:rsidR="00B53A94" w:rsidRDefault="00B53A94">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0FD2695E" w14:textId="77777777" w:rsidR="00B53A94" w:rsidRDefault="00B53A94">
            <w:pPr>
              <w:pStyle w:val="S8Gazettetabletext"/>
              <w:rPr>
                <w:lang w:eastAsia="en-US"/>
              </w:rPr>
            </w:pPr>
            <w:r>
              <w:rPr>
                <w:lang w:eastAsia="en-US"/>
              </w:rPr>
              <w:t xml:space="preserve">1.2 g/kg </w:t>
            </w:r>
            <w:proofErr w:type="spellStart"/>
            <w:r>
              <w:rPr>
                <w:lang w:eastAsia="en-US"/>
              </w:rPr>
              <w:t>esbiothrin</w:t>
            </w:r>
            <w:proofErr w:type="spellEnd"/>
            <w:r>
              <w:rPr>
                <w:lang w:eastAsia="en-US"/>
              </w:rPr>
              <w:t>, 0.5 g/kg permethrin, 0.2 g/kg imiprothrin</w:t>
            </w:r>
          </w:p>
        </w:tc>
      </w:tr>
      <w:tr w:rsidR="00B53A94" w14:paraId="6C69107C"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915FA4D" w14:textId="77777777" w:rsidR="00B53A94" w:rsidRDefault="00B53A94">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2B300629" w14:textId="77777777" w:rsidR="00B53A94" w:rsidRDefault="00B53A94">
            <w:pPr>
              <w:pStyle w:val="S8Gazettetabletext"/>
              <w:rPr>
                <w:lang w:eastAsia="en-US"/>
              </w:rPr>
            </w:pPr>
            <w:r>
              <w:rPr>
                <w:lang w:eastAsia="en-US"/>
              </w:rPr>
              <w:t>RB (Hygiene Home) Australia Pty Ltd</w:t>
            </w:r>
          </w:p>
        </w:tc>
      </w:tr>
      <w:tr w:rsidR="00B53A94" w14:paraId="72C2BEB2"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5AA4ABA" w14:textId="77777777" w:rsidR="00B53A94" w:rsidRDefault="00B53A94">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410187C7" w14:textId="77777777" w:rsidR="00B53A94" w:rsidRDefault="00B53A94">
            <w:pPr>
              <w:pStyle w:val="S8Gazettetabletext"/>
              <w:rPr>
                <w:szCs w:val="16"/>
                <w:lang w:eastAsia="en-US"/>
              </w:rPr>
            </w:pPr>
            <w:r>
              <w:rPr>
                <w:szCs w:val="16"/>
                <w:lang w:eastAsia="en-US"/>
              </w:rPr>
              <w:t>629 549 506</w:t>
            </w:r>
          </w:p>
        </w:tc>
      </w:tr>
      <w:tr w:rsidR="00B53A94" w14:paraId="0931E39E"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41AB7F6" w14:textId="77777777" w:rsidR="00B53A94" w:rsidRDefault="00B53A94">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0010379B" w14:textId="77777777" w:rsidR="00B53A94" w:rsidRDefault="00B53A94">
            <w:pPr>
              <w:pStyle w:val="S8Gazettetabletext"/>
              <w:rPr>
                <w:lang w:eastAsia="en-US"/>
              </w:rPr>
            </w:pPr>
            <w:r>
              <w:rPr>
                <w:lang w:eastAsia="en-US"/>
              </w:rPr>
              <w:t>10 July 2024</w:t>
            </w:r>
          </w:p>
        </w:tc>
      </w:tr>
      <w:tr w:rsidR="00B53A94" w14:paraId="6A2911F2"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F5E19D" w14:textId="77777777" w:rsidR="00B53A94" w:rsidRDefault="00B53A94">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48DD3AE4" w14:textId="77777777" w:rsidR="00B53A94" w:rsidRDefault="00B53A94">
            <w:pPr>
              <w:pStyle w:val="S8Gazettetabletext"/>
              <w:rPr>
                <w:lang w:eastAsia="en-US"/>
              </w:rPr>
            </w:pPr>
            <w:r>
              <w:rPr>
                <w:lang w:eastAsia="en-US"/>
              </w:rPr>
              <w:t>89128</w:t>
            </w:r>
          </w:p>
        </w:tc>
      </w:tr>
      <w:tr w:rsidR="00B53A94" w14:paraId="65D9882A"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A257F1" w14:textId="77777777" w:rsidR="00B53A94" w:rsidRDefault="00B53A94">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23148907" w14:textId="77777777" w:rsidR="00B53A94" w:rsidRDefault="00B53A94">
            <w:pPr>
              <w:pStyle w:val="S8Gazettetabletext"/>
              <w:rPr>
                <w:lang w:eastAsia="en-US"/>
              </w:rPr>
            </w:pPr>
            <w:r>
              <w:rPr>
                <w:lang w:eastAsia="en-US"/>
              </w:rPr>
              <w:t>89128/144706</w:t>
            </w:r>
          </w:p>
        </w:tc>
      </w:tr>
      <w:tr w:rsidR="00B53A94" w14:paraId="2CFCE537"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5499D0E"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541B0E35" w14:textId="77777777" w:rsidR="00B53A94" w:rsidRDefault="00B53A94">
            <w:pPr>
              <w:pStyle w:val="S8Gazettetabletext"/>
              <w:rPr>
                <w:lang w:eastAsia="en-US"/>
              </w:rPr>
            </w:pPr>
            <w:r>
              <w:rPr>
                <w:lang w:eastAsia="en-US"/>
              </w:rPr>
              <w:t xml:space="preserve">Variation to the particulars of registration and label approval to change the distinguishing product name and the name that appears on the label from </w:t>
            </w:r>
            <w:r>
              <w:rPr>
                <w:rFonts w:hint="eastAsia"/>
                <w:lang w:eastAsia="en-US"/>
              </w:rPr>
              <w:t>‘</w:t>
            </w:r>
            <w:proofErr w:type="spellStart"/>
            <w:r>
              <w:rPr>
                <w:lang w:eastAsia="en-US"/>
              </w:rPr>
              <w:t>Mortein</w:t>
            </w:r>
            <w:proofErr w:type="spellEnd"/>
            <w:r>
              <w:rPr>
                <w:lang w:eastAsia="en-US"/>
              </w:rPr>
              <w:t xml:space="preserve"> </w:t>
            </w:r>
            <w:proofErr w:type="spellStart"/>
            <w:r>
              <w:rPr>
                <w:lang w:eastAsia="en-US"/>
              </w:rPr>
              <w:t>Powergard</w:t>
            </w:r>
            <w:proofErr w:type="spellEnd"/>
            <w:r>
              <w:rPr>
                <w:lang w:eastAsia="en-US"/>
              </w:rPr>
              <w:t xml:space="preserve"> Flying Crawling All </w:t>
            </w:r>
            <w:proofErr w:type="gramStart"/>
            <w:r>
              <w:rPr>
                <w:lang w:eastAsia="en-US"/>
              </w:rPr>
              <w:t>In</w:t>
            </w:r>
            <w:proofErr w:type="gramEnd"/>
            <w:r>
              <w:rPr>
                <w:lang w:eastAsia="en-US"/>
              </w:rPr>
              <w:t xml:space="preserve"> One Insect Killer Germs Eucalyptus</w:t>
            </w:r>
            <w:r>
              <w:rPr>
                <w:rFonts w:hint="eastAsia"/>
                <w:lang w:eastAsia="en-US"/>
              </w:rPr>
              <w:t>’</w:t>
            </w:r>
            <w:r>
              <w:rPr>
                <w:lang w:eastAsia="en-US"/>
              </w:rPr>
              <w:t xml:space="preserve"> to </w:t>
            </w:r>
            <w:r>
              <w:rPr>
                <w:rFonts w:hint="eastAsia"/>
                <w:lang w:eastAsia="en-US"/>
              </w:rPr>
              <w:t>‘</w:t>
            </w:r>
            <w:proofErr w:type="spellStart"/>
            <w:r>
              <w:rPr>
                <w:lang w:eastAsia="en-US"/>
              </w:rPr>
              <w:t>Mortein</w:t>
            </w:r>
            <w:proofErr w:type="spellEnd"/>
            <w:r>
              <w:rPr>
                <w:lang w:eastAsia="en-US"/>
              </w:rPr>
              <w:t xml:space="preserve"> </w:t>
            </w:r>
            <w:proofErr w:type="spellStart"/>
            <w:r>
              <w:rPr>
                <w:lang w:eastAsia="en-US"/>
              </w:rPr>
              <w:t>Powergard</w:t>
            </w:r>
            <w:proofErr w:type="spellEnd"/>
            <w:r>
              <w:rPr>
                <w:lang w:eastAsia="en-US"/>
              </w:rPr>
              <w:t xml:space="preserve"> Flying Crawling All In One Insect Killer Germs'</w:t>
            </w:r>
          </w:p>
        </w:tc>
      </w:tr>
    </w:tbl>
    <w:p w14:paraId="7CF24046" w14:textId="77777777" w:rsidR="00B53A94" w:rsidRDefault="00B53A94" w:rsidP="003F1BB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53A94" w14:paraId="74E700A9"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498C0B3" w14:textId="77777777" w:rsidR="00B53A94" w:rsidRDefault="00B53A94">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23259C39" w14:textId="77777777" w:rsidR="00B53A94" w:rsidRDefault="00B53A94">
            <w:pPr>
              <w:pStyle w:val="S8Gazettetabletext"/>
              <w:rPr>
                <w:highlight w:val="green"/>
                <w:lang w:eastAsia="en-US"/>
              </w:rPr>
            </w:pPr>
            <w:r>
              <w:rPr>
                <w:lang w:eastAsia="en-US"/>
              </w:rPr>
              <w:t>144710</w:t>
            </w:r>
          </w:p>
        </w:tc>
      </w:tr>
      <w:tr w:rsidR="00B53A94" w14:paraId="1BD54318"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1137F2" w14:textId="77777777" w:rsidR="00B53A94" w:rsidRDefault="00B53A94">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789C361F" w14:textId="77777777" w:rsidR="00B53A94" w:rsidRDefault="00B53A94">
            <w:pPr>
              <w:pStyle w:val="S8Gazettetabletext"/>
              <w:rPr>
                <w:lang w:eastAsia="en-US"/>
              </w:rPr>
            </w:pPr>
            <w:r>
              <w:rPr>
                <w:lang w:eastAsia="en-US"/>
              </w:rPr>
              <w:t>Fresca Sulphur Table Grape Protection Pads</w:t>
            </w:r>
          </w:p>
        </w:tc>
      </w:tr>
      <w:tr w:rsidR="00B53A94" w14:paraId="7930C7B0"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F7B9EB2" w14:textId="77777777" w:rsidR="00B53A94" w:rsidRDefault="00B53A94">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4840E99" w14:textId="77777777" w:rsidR="00B53A94" w:rsidRDefault="00B53A94">
            <w:pPr>
              <w:pStyle w:val="S8Gazettetabletext"/>
              <w:rPr>
                <w:lang w:eastAsia="en-US"/>
              </w:rPr>
            </w:pPr>
            <w:r>
              <w:rPr>
                <w:lang w:eastAsia="en-US"/>
              </w:rPr>
              <w:t>970 g/kg sodium metabisulfite</w:t>
            </w:r>
          </w:p>
        </w:tc>
      </w:tr>
      <w:tr w:rsidR="00B53A94" w14:paraId="34AF13E9"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F69AF69" w14:textId="77777777" w:rsidR="00B53A94" w:rsidRDefault="00B53A94">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747B2E60" w14:textId="77777777" w:rsidR="00B53A94" w:rsidRDefault="00B53A94">
            <w:pPr>
              <w:pStyle w:val="S8Gazettetabletext"/>
              <w:rPr>
                <w:lang w:eastAsia="en-US"/>
              </w:rPr>
            </w:pPr>
            <w:proofErr w:type="spellStart"/>
            <w:r>
              <w:rPr>
                <w:lang w:eastAsia="en-US"/>
              </w:rPr>
              <w:t>Quimetal</w:t>
            </w:r>
            <w:proofErr w:type="spellEnd"/>
            <w:r>
              <w:rPr>
                <w:lang w:eastAsia="en-US"/>
              </w:rPr>
              <w:t xml:space="preserve"> Industrial S.A.</w:t>
            </w:r>
          </w:p>
        </w:tc>
      </w:tr>
      <w:tr w:rsidR="00B53A94" w14:paraId="3DA78EC8"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9B8F03" w14:textId="77777777" w:rsidR="00B53A94" w:rsidRDefault="00B53A94">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59CA36DC" w14:textId="77777777" w:rsidR="00B53A94" w:rsidRDefault="00B53A94">
            <w:pPr>
              <w:pStyle w:val="S8Gazettetabletext"/>
              <w:rPr>
                <w:szCs w:val="16"/>
                <w:lang w:eastAsia="en-US"/>
              </w:rPr>
            </w:pPr>
            <w:r>
              <w:rPr>
                <w:szCs w:val="16"/>
                <w:lang w:eastAsia="en-US"/>
              </w:rPr>
              <w:t>N/A</w:t>
            </w:r>
          </w:p>
        </w:tc>
      </w:tr>
      <w:tr w:rsidR="00B53A94" w14:paraId="70E5765A"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01D67F8" w14:textId="77777777" w:rsidR="00B53A94" w:rsidRDefault="00B53A94">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32A82B6" w14:textId="77777777" w:rsidR="00B53A94" w:rsidRDefault="00B53A94">
            <w:pPr>
              <w:pStyle w:val="S8Gazettetabletext"/>
              <w:rPr>
                <w:lang w:eastAsia="en-US"/>
              </w:rPr>
            </w:pPr>
            <w:r>
              <w:rPr>
                <w:lang w:eastAsia="en-US"/>
              </w:rPr>
              <w:t>11 July 2024</w:t>
            </w:r>
          </w:p>
        </w:tc>
      </w:tr>
      <w:tr w:rsidR="00B53A94" w14:paraId="3BDC021B"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DFA4CAA" w14:textId="77777777" w:rsidR="00B53A94" w:rsidRDefault="00B53A94">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65BD3DF" w14:textId="77777777" w:rsidR="00B53A94" w:rsidRDefault="00B53A94">
            <w:pPr>
              <w:pStyle w:val="S8Gazettetabletext"/>
              <w:rPr>
                <w:lang w:eastAsia="en-US"/>
              </w:rPr>
            </w:pPr>
            <w:r>
              <w:rPr>
                <w:lang w:eastAsia="en-US"/>
              </w:rPr>
              <w:t>56413</w:t>
            </w:r>
          </w:p>
        </w:tc>
      </w:tr>
      <w:tr w:rsidR="00B53A94" w14:paraId="41F23315"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2499576" w14:textId="77777777" w:rsidR="00B53A94" w:rsidRDefault="00B53A94">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5BF78690" w14:textId="77777777" w:rsidR="00B53A94" w:rsidRDefault="00B53A94">
            <w:pPr>
              <w:pStyle w:val="S8Gazettetabletext"/>
              <w:rPr>
                <w:lang w:eastAsia="en-US"/>
              </w:rPr>
            </w:pPr>
            <w:r>
              <w:rPr>
                <w:lang w:eastAsia="en-US"/>
              </w:rPr>
              <w:t>56413/144710</w:t>
            </w:r>
          </w:p>
        </w:tc>
      </w:tr>
      <w:tr w:rsidR="00B53A94" w14:paraId="7DB41AD7"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9E8546"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736B7D55" w14:textId="77777777" w:rsidR="00B53A94" w:rsidRDefault="00B53A94">
            <w:pPr>
              <w:pStyle w:val="S8Gazettetabletext"/>
              <w:rPr>
                <w:lang w:eastAsia="en-US"/>
              </w:rPr>
            </w:pPr>
            <w:r>
              <w:rPr>
                <w:lang w:eastAsia="en-US"/>
              </w:rPr>
              <w:t xml:space="preserve">Variation to the particulars of registration and label approval to change the distinguishing product name and the name that appears on the label from </w:t>
            </w:r>
            <w:r>
              <w:rPr>
                <w:rFonts w:hint="eastAsia"/>
                <w:lang w:eastAsia="en-US"/>
              </w:rPr>
              <w:t>‘</w:t>
            </w:r>
            <w:r>
              <w:rPr>
                <w:lang w:eastAsia="en-US"/>
              </w:rPr>
              <w:t>Fresca Sulphur Grape Protection Pads</w:t>
            </w:r>
            <w:r>
              <w:rPr>
                <w:rFonts w:hint="eastAsia"/>
                <w:lang w:eastAsia="en-US"/>
              </w:rPr>
              <w:t>’</w:t>
            </w:r>
            <w:r>
              <w:rPr>
                <w:lang w:eastAsia="en-US"/>
              </w:rPr>
              <w:t xml:space="preserve"> to </w:t>
            </w:r>
            <w:r>
              <w:rPr>
                <w:rFonts w:hint="eastAsia"/>
                <w:lang w:eastAsia="en-US"/>
              </w:rPr>
              <w:t>‘</w:t>
            </w:r>
            <w:r>
              <w:rPr>
                <w:lang w:eastAsia="en-US"/>
              </w:rPr>
              <w:t>Fresca Sulphur Table Grape Protection Pads</w:t>
            </w:r>
            <w:r>
              <w:rPr>
                <w:rFonts w:hint="eastAsia"/>
                <w:lang w:eastAsia="en-US"/>
              </w:rPr>
              <w:t>’</w:t>
            </w:r>
          </w:p>
        </w:tc>
      </w:tr>
    </w:tbl>
    <w:p w14:paraId="017698C7" w14:textId="77777777" w:rsidR="00B53A94" w:rsidRDefault="00B53A94" w:rsidP="003F1BB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53A94" w14:paraId="102E6D0E"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CFC8B5" w14:textId="77777777" w:rsidR="00B53A94" w:rsidRDefault="00B53A94">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6753AD5B" w14:textId="77777777" w:rsidR="00B53A94" w:rsidRDefault="00B53A94">
            <w:pPr>
              <w:pStyle w:val="S8Gazettetabletext"/>
              <w:rPr>
                <w:highlight w:val="green"/>
                <w:lang w:eastAsia="en-US"/>
              </w:rPr>
            </w:pPr>
            <w:r>
              <w:rPr>
                <w:lang w:eastAsia="en-US"/>
              </w:rPr>
              <w:t>144717</w:t>
            </w:r>
          </w:p>
        </w:tc>
      </w:tr>
      <w:tr w:rsidR="00B53A94" w14:paraId="69DF67BF"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01A6243" w14:textId="77777777" w:rsidR="00B53A94" w:rsidRDefault="00B53A94">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6F389CAC" w14:textId="77777777" w:rsidR="00B53A94" w:rsidRDefault="00B53A94">
            <w:pPr>
              <w:pStyle w:val="S8Gazettetabletext"/>
              <w:rPr>
                <w:lang w:eastAsia="en-US"/>
              </w:rPr>
            </w:pPr>
            <w:r>
              <w:rPr>
                <w:lang w:eastAsia="en-US"/>
              </w:rPr>
              <w:t>Weed Force Wedge 240 Grass Herbicide</w:t>
            </w:r>
          </w:p>
        </w:tc>
      </w:tr>
      <w:tr w:rsidR="00B53A94" w14:paraId="4CF4A553"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A9BEE91" w14:textId="77777777" w:rsidR="00B53A94" w:rsidRDefault="00B53A94">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B1C04E6" w14:textId="77777777" w:rsidR="00B53A94" w:rsidRDefault="00B53A94">
            <w:pPr>
              <w:pStyle w:val="S8Gazettetabletext"/>
              <w:rPr>
                <w:lang w:eastAsia="en-US"/>
              </w:rPr>
            </w:pPr>
            <w:r>
              <w:rPr>
                <w:lang w:eastAsia="en-US"/>
              </w:rPr>
              <w:t>240 g/L clethodim</w:t>
            </w:r>
          </w:p>
        </w:tc>
      </w:tr>
      <w:tr w:rsidR="00B53A94" w14:paraId="7BD4E7C9"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0773CB7" w14:textId="77777777" w:rsidR="00B53A94" w:rsidRDefault="00B53A94">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596110F8" w14:textId="77777777" w:rsidR="00B53A94" w:rsidRDefault="00B53A94">
            <w:pPr>
              <w:pStyle w:val="S8Gazettetabletext"/>
              <w:rPr>
                <w:lang w:eastAsia="en-US"/>
              </w:rPr>
            </w:pPr>
            <w:r>
              <w:rPr>
                <w:lang w:eastAsia="en-US"/>
              </w:rPr>
              <w:t>Weed Force Pty Ltd</w:t>
            </w:r>
          </w:p>
        </w:tc>
      </w:tr>
      <w:tr w:rsidR="00B53A94" w14:paraId="52E6FCDF"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1CD073A" w14:textId="77777777" w:rsidR="00B53A94" w:rsidRDefault="00B53A94">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219B03A1" w14:textId="77777777" w:rsidR="00B53A94" w:rsidRDefault="00B53A94">
            <w:pPr>
              <w:pStyle w:val="S8Gazettetabletext"/>
              <w:rPr>
                <w:szCs w:val="16"/>
                <w:lang w:eastAsia="en-US"/>
              </w:rPr>
            </w:pPr>
            <w:r>
              <w:rPr>
                <w:szCs w:val="16"/>
                <w:lang w:eastAsia="en-US"/>
              </w:rPr>
              <w:t>602 207 152</w:t>
            </w:r>
          </w:p>
        </w:tc>
      </w:tr>
      <w:tr w:rsidR="00B53A94" w14:paraId="2E14AAE4"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27FD87F" w14:textId="77777777" w:rsidR="00B53A94" w:rsidRDefault="00B53A94">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7DA13FAC" w14:textId="77777777" w:rsidR="00B53A94" w:rsidRDefault="00B53A94">
            <w:pPr>
              <w:pStyle w:val="S8Gazettetabletext"/>
              <w:rPr>
                <w:lang w:eastAsia="en-US"/>
              </w:rPr>
            </w:pPr>
            <w:r>
              <w:rPr>
                <w:lang w:eastAsia="en-US"/>
              </w:rPr>
              <w:t>12 July 2024</w:t>
            </w:r>
          </w:p>
        </w:tc>
      </w:tr>
      <w:tr w:rsidR="00B53A94" w14:paraId="706C0BB6"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ECAB8A" w14:textId="77777777" w:rsidR="00B53A94" w:rsidRDefault="00B53A94">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377DCE9C" w14:textId="77777777" w:rsidR="00B53A94" w:rsidRDefault="00B53A94">
            <w:pPr>
              <w:pStyle w:val="S8Gazettetabletext"/>
              <w:rPr>
                <w:lang w:eastAsia="en-US"/>
              </w:rPr>
            </w:pPr>
            <w:r>
              <w:rPr>
                <w:lang w:eastAsia="en-US"/>
              </w:rPr>
              <w:t>86695</w:t>
            </w:r>
          </w:p>
        </w:tc>
      </w:tr>
      <w:tr w:rsidR="00B53A94" w14:paraId="621A98FF"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0A4B89" w14:textId="77777777" w:rsidR="00B53A94" w:rsidRDefault="00B53A94">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3200C1E1" w14:textId="77777777" w:rsidR="00B53A94" w:rsidRDefault="00B53A94">
            <w:pPr>
              <w:pStyle w:val="S8Gazettetabletext"/>
              <w:rPr>
                <w:lang w:eastAsia="en-US"/>
              </w:rPr>
            </w:pPr>
            <w:r>
              <w:rPr>
                <w:lang w:eastAsia="en-US"/>
              </w:rPr>
              <w:t>86695/144717</w:t>
            </w:r>
          </w:p>
        </w:tc>
      </w:tr>
      <w:tr w:rsidR="00B53A94" w14:paraId="37380A18"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16C5AAF"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24DFC291" w14:textId="77777777" w:rsidR="00B53A94" w:rsidRDefault="00B53A94">
            <w:pPr>
              <w:pStyle w:val="S8Gazettetabletext"/>
              <w:rPr>
                <w:lang w:eastAsia="en-US"/>
              </w:rPr>
            </w:pPr>
            <w:r>
              <w:rPr>
                <w:lang w:eastAsia="en-US"/>
              </w:rPr>
              <w:t xml:space="preserve">Variation to the particulars of registration and label approval to change the distinguishing product name and the name that appears on the label from </w:t>
            </w:r>
            <w:r>
              <w:rPr>
                <w:rFonts w:hint="eastAsia"/>
                <w:lang w:eastAsia="en-US"/>
              </w:rPr>
              <w:t>‘</w:t>
            </w:r>
            <w:r>
              <w:rPr>
                <w:lang w:eastAsia="en-US"/>
              </w:rPr>
              <w:t>Weed Force Clethodim 240 Grass Herbicide</w:t>
            </w:r>
            <w:r>
              <w:rPr>
                <w:rFonts w:hint="eastAsia"/>
                <w:lang w:eastAsia="en-US"/>
              </w:rPr>
              <w:t>’</w:t>
            </w:r>
            <w:r>
              <w:rPr>
                <w:lang w:eastAsia="en-US"/>
              </w:rPr>
              <w:t xml:space="preserve"> to </w:t>
            </w:r>
            <w:r>
              <w:rPr>
                <w:rFonts w:hint="eastAsia"/>
                <w:lang w:eastAsia="en-US"/>
              </w:rPr>
              <w:t>‘</w:t>
            </w:r>
            <w:r>
              <w:rPr>
                <w:lang w:eastAsia="en-US"/>
              </w:rPr>
              <w:t>Weed Force Wedge 240 Grass Herbicide</w:t>
            </w:r>
            <w:r>
              <w:rPr>
                <w:rFonts w:hint="eastAsia"/>
                <w:lang w:eastAsia="en-US"/>
              </w:rPr>
              <w:t>’</w:t>
            </w:r>
          </w:p>
        </w:tc>
      </w:tr>
    </w:tbl>
    <w:p w14:paraId="11D0FEF8" w14:textId="77777777" w:rsidR="00B53A94" w:rsidRDefault="00B53A94" w:rsidP="003F1BB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53A94" w14:paraId="359DBD83"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D2285E" w14:textId="77777777" w:rsidR="00B53A94" w:rsidRDefault="00B53A94">
            <w:pPr>
              <w:pStyle w:val="S8Gazettetableheading"/>
              <w:rPr>
                <w:lang w:eastAsia="en-US"/>
              </w:rPr>
            </w:pPr>
            <w:r>
              <w:rPr>
                <w:lang w:eastAsia="en-US"/>
              </w:rP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2E63616F" w14:textId="77777777" w:rsidR="00B53A94" w:rsidRDefault="00B53A94">
            <w:pPr>
              <w:pStyle w:val="S8Gazettetabletext"/>
              <w:rPr>
                <w:lang w:eastAsia="en-US"/>
              </w:rPr>
            </w:pPr>
            <w:r>
              <w:rPr>
                <w:lang w:eastAsia="en-US"/>
              </w:rPr>
              <w:t>144721</w:t>
            </w:r>
          </w:p>
        </w:tc>
      </w:tr>
      <w:tr w:rsidR="00B53A94" w14:paraId="6FD2D541"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F7C0A6D" w14:textId="77777777" w:rsidR="00B53A94" w:rsidRDefault="00B53A94">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54A8EE82" w14:textId="77777777" w:rsidR="00B53A94" w:rsidRDefault="00B53A94">
            <w:pPr>
              <w:pStyle w:val="S8Gazettetabletext"/>
              <w:rPr>
                <w:lang w:eastAsia="en-US"/>
              </w:rPr>
            </w:pPr>
            <w:proofErr w:type="spellStart"/>
            <w:r>
              <w:rPr>
                <w:lang w:eastAsia="en-US"/>
              </w:rPr>
              <w:t>Mycloss</w:t>
            </w:r>
            <w:proofErr w:type="spellEnd"/>
            <w:r>
              <w:rPr>
                <w:lang w:eastAsia="en-US"/>
              </w:rPr>
              <w:t xml:space="preserve"> </w:t>
            </w:r>
            <w:proofErr w:type="spellStart"/>
            <w:r>
              <w:rPr>
                <w:lang w:eastAsia="en-US"/>
              </w:rPr>
              <w:t>Xtra</w:t>
            </w:r>
            <w:proofErr w:type="spellEnd"/>
            <w:r>
              <w:rPr>
                <w:lang w:eastAsia="en-US"/>
              </w:rPr>
              <w:t xml:space="preserve"> Fungicide</w:t>
            </w:r>
          </w:p>
        </w:tc>
      </w:tr>
      <w:tr w:rsidR="00B53A94" w14:paraId="1F83D641"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64C0B43" w14:textId="77777777" w:rsidR="00B53A94" w:rsidRDefault="00B53A94">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E58CB81" w14:textId="77777777" w:rsidR="00B53A94" w:rsidRDefault="00B53A94">
            <w:pPr>
              <w:pStyle w:val="S8Gazettetabletext"/>
              <w:rPr>
                <w:lang w:eastAsia="en-US"/>
              </w:rPr>
            </w:pPr>
            <w:r>
              <w:rPr>
                <w:lang w:eastAsia="en-US"/>
              </w:rPr>
              <w:t>200 g/L myclobutanil</w:t>
            </w:r>
          </w:p>
        </w:tc>
      </w:tr>
      <w:tr w:rsidR="00B53A94" w14:paraId="588370A6"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BF2C8B" w14:textId="77777777" w:rsidR="00B53A94" w:rsidRDefault="00B53A94">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041C9B6E" w14:textId="77777777" w:rsidR="00B53A94" w:rsidRDefault="00B53A94">
            <w:pPr>
              <w:pStyle w:val="S8Gazettetabletext"/>
              <w:rPr>
                <w:lang w:eastAsia="en-US"/>
              </w:rPr>
            </w:pPr>
            <w:r>
              <w:rPr>
                <w:lang w:eastAsia="en-US"/>
              </w:rPr>
              <w:t>Corteva Agriscience Australia Pty Ltd</w:t>
            </w:r>
          </w:p>
        </w:tc>
      </w:tr>
      <w:tr w:rsidR="00B53A94" w14:paraId="62FC8E7A"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857828" w14:textId="77777777" w:rsidR="00B53A94" w:rsidRDefault="00B53A94">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2C5F66EE" w14:textId="77777777" w:rsidR="00B53A94" w:rsidRDefault="00B53A94">
            <w:pPr>
              <w:pStyle w:val="S8Gazettetabletext"/>
              <w:rPr>
                <w:szCs w:val="16"/>
                <w:lang w:eastAsia="en-US"/>
              </w:rPr>
            </w:pPr>
            <w:r>
              <w:rPr>
                <w:szCs w:val="16"/>
                <w:lang w:eastAsia="en-US"/>
              </w:rPr>
              <w:t>003 771 659</w:t>
            </w:r>
          </w:p>
        </w:tc>
      </w:tr>
      <w:tr w:rsidR="00B53A94" w14:paraId="20AB44C4"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F2CC3E" w14:textId="77777777" w:rsidR="00B53A94" w:rsidRDefault="00B53A94">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36922BE8" w14:textId="77777777" w:rsidR="00B53A94" w:rsidRDefault="00B53A94">
            <w:pPr>
              <w:pStyle w:val="S8Gazettetabletext"/>
              <w:rPr>
                <w:lang w:eastAsia="en-US"/>
              </w:rPr>
            </w:pPr>
            <w:r>
              <w:rPr>
                <w:lang w:eastAsia="en-US"/>
              </w:rPr>
              <w:t>14 July 2024</w:t>
            </w:r>
          </w:p>
        </w:tc>
      </w:tr>
      <w:tr w:rsidR="00B53A94" w14:paraId="663A99E3"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579D2BE" w14:textId="77777777" w:rsidR="00B53A94" w:rsidRDefault="00B53A94">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0D969E11" w14:textId="77777777" w:rsidR="00B53A94" w:rsidRDefault="00B53A94">
            <w:pPr>
              <w:pStyle w:val="S8Gazettetabletext"/>
              <w:rPr>
                <w:lang w:eastAsia="en-US"/>
              </w:rPr>
            </w:pPr>
            <w:r>
              <w:rPr>
                <w:lang w:eastAsia="en-US"/>
              </w:rPr>
              <w:t>60013</w:t>
            </w:r>
          </w:p>
        </w:tc>
      </w:tr>
      <w:tr w:rsidR="00B53A94" w14:paraId="7D94C006"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12E7DA4" w14:textId="77777777" w:rsidR="00B53A94" w:rsidRDefault="00B53A94">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1F96F72A" w14:textId="77777777" w:rsidR="00B53A94" w:rsidRDefault="00B53A94">
            <w:pPr>
              <w:pStyle w:val="S8Gazettetabletext"/>
              <w:rPr>
                <w:lang w:eastAsia="en-US"/>
              </w:rPr>
            </w:pPr>
            <w:r>
              <w:rPr>
                <w:lang w:eastAsia="en-US"/>
              </w:rPr>
              <w:t>60013/144721</w:t>
            </w:r>
          </w:p>
        </w:tc>
      </w:tr>
      <w:tr w:rsidR="00B53A94" w14:paraId="7633CD0B"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97A81B"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2B18EC73" w14:textId="77777777" w:rsidR="00B53A94" w:rsidRDefault="00B53A94">
            <w:pPr>
              <w:pStyle w:val="S8Gazettetabletext"/>
              <w:rPr>
                <w:lang w:eastAsia="en-US"/>
              </w:rPr>
            </w:pPr>
            <w:r>
              <w:rPr>
                <w:lang w:eastAsia="en-US"/>
              </w:rPr>
              <w:t>Variation to the particulars of registration and label to update the safety directions appearing on a label to reflect the current FAISD handbook</w:t>
            </w:r>
          </w:p>
        </w:tc>
      </w:tr>
    </w:tbl>
    <w:p w14:paraId="3C4E13F6" w14:textId="77777777" w:rsidR="00B53A94" w:rsidRDefault="00B53A94" w:rsidP="003F1B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26AC1B1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608CAD"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05018731" w14:textId="77777777" w:rsidR="00B53A94" w:rsidRDefault="00B53A94">
            <w:pPr>
              <w:pStyle w:val="S8Gazettetabletext"/>
              <w:rPr>
                <w:noProof/>
                <w:lang w:eastAsia="en-US"/>
              </w:rPr>
            </w:pPr>
            <w:r>
              <w:rPr>
                <w:lang w:eastAsia="en-US"/>
              </w:rPr>
              <w:t>143726</w:t>
            </w:r>
          </w:p>
        </w:tc>
      </w:tr>
      <w:tr w:rsidR="00B53A94" w14:paraId="0C8A2FF8"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976B30"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2F7EE9F" w14:textId="77777777" w:rsidR="00B53A94" w:rsidRDefault="00B53A94">
            <w:pPr>
              <w:pStyle w:val="S8Gazettetabletext"/>
              <w:rPr>
                <w:lang w:eastAsia="en-US"/>
              </w:rPr>
            </w:pPr>
            <w:r>
              <w:rPr>
                <w:lang w:eastAsia="en-US"/>
              </w:rPr>
              <w:t>Strike 100 Drip Soil Fumigant</w:t>
            </w:r>
          </w:p>
        </w:tc>
      </w:tr>
      <w:tr w:rsidR="00B53A94" w14:paraId="30CDEF11"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5EE748"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FDB72BF" w14:textId="77777777" w:rsidR="00B53A94" w:rsidRDefault="00B53A94">
            <w:pPr>
              <w:pStyle w:val="S8Gazettetabletext"/>
              <w:rPr>
                <w:lang w:eastAsia="en-US"/>
              </w:rPr>
            </w:pPr>
            <w:r>
              <w:rPr>
                <w:lang w:eastAsia="en-US"/>
              </w:rPr>
              <w:t>940 g/kg (1519 g/L) chloropicrin</w:t>
            </w:r>
          </w:p>
        </w:tc>
      </w:tr>
      <w:tr w:rsidR="00B53A94" w14:paraId="2D9F7BC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59254E"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1F92223" w14:textId="77777777" w:rsidR="00B53A94" w:rsidRDefault="00B53A94">
            <w:pPr>
              <w:pStyle w:val="S8Gazettetabletext"/>
              <w:rPr>
                <w:lang w:eastAsia="en-US"/>
              </w:rPr>
            </w:pPr>
            <w:proofErr w:type="spellStart"/>
            <w:r>
              <w:rPr>
                <w:lang w:eastAsia="en-US"/>
              </w:rPr>
              <w:t>Trical</w:t>
            </w:r>
            <w:proofErr w:type="spellEnd"/>
            <w:r>
              <w:rPr>
                <w:lang w:eastAsia="en-US"/>
              </w:rPr>
              <w:t xml:space="preserve"> Australia Pty Ltd</w:t>
            </w:r>
          </w:p>
        </w:tc>
      </w:tr>
      <w:tr w:rsidR="00B53A94" w14:paraId="747DF15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5C1359"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95F34EC" w14:textId="77777777" w:rsidR="00B53A94" w:rsidRDefault="00B53A94">
            <w:pPr>
              <w:pStyle w:val="S8Gazettetabletext"/>
              <w:rPr>
                <w:lang w:eastAsia="en-US"/>
              </w:rPr>
            </w:pPr>
            <w:r>
              <w:rPr>
                <w:lang w:eastAsia="en-US"/>
              </w:rPr>
              <w:t>600 066 966</w:t>
            </w:r>
          </w:p>
        </w:tc>
      </w:tr>
      <w:tr w:rsidR="00B53A94" w14:paraId="7C3CAAD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9F7104" w14:textId="77777777" w:rsidR="00B53A94" w:rsidRDefault="00B53A9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5BF701B" w14:textId="77777777" w:rsidR="00B53A94" w:rsidRDefault="00B53A94">
            <w:pPr>
              <w:pStyle w:val="S8Gazettetabletext"/>
              <w:rPr>
                <w:lang w:eastAsia="en-US"/>
              </w:rPr>
            </w:pPr>
            <w:r>
              <w:rPr>
                <w:lang w:eastAsia="en-US"/>
              </w:rPr>
              <w:t>15 July 2024</w:t>
            </w:r>
          </w:p>
        </w:tc>
      </w:tr>
      <w:tr w:rsidR="00B53A94" w14:paraId="5D776118"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734E61"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892A957" w14:textId="77777777" w:rsidR="00B53A94" w:rsidRDefault="00B53A94">
            <w:pPr>
              <w:pStyle w:val="S8Gazettetabletext"/>
              <w:rPr>
                <w:lang w:eastAsia="en-US"/>
              </w:rPr>
            </w:pPr>
            <w:r>
              <w:rPr>
                <w:lang w:eastAsia="en-US"/>
              </w:rPr>
              <w:t>68413</w:t>
            </w:r>
          </w:p>
        </w:tc>
      </w:tr>
      <w:tr w:rsidR="00B53A94" w14:paraId="2523C88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D4C48A"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884AE69" w14:textId="77777777" w:rsidR="00B53A94" w:rsidRDefault="00B53A94">
            <w:pPr>
              <w:pStyle w:val="S8Gazettetabletext"/>
              <w:rPr>
                <w:lang w:eastAsia="en-US"/>
              </w:rPr>
            </w:pPr>
            <w:r>
              <w:rPr>
                <w:lang w:eastAsia="en-US"/>
              </w:rPr>
              <w:t>68413/143726</w:t>
            </w:r>
          </w:p>
        </w:tc>
      </w:tr>
      <w:tr w:rsidR="00B53A94" w14:paraId="603AAE31"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D11A2A"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8E5BAC3" w14:textId="77777777" w:rsidR="00B53A94" w:rsidRDefault="00B53A94">
            <w:pPr>
              <w:pStyle w:val="S8Gazettetabletext"/>
              <w:rPr>
                <w:lang w:eastAsia="en-US"/>
              </w:rPr>
            </w:pPr>
            <w:r>
              <w:rPr>
                <w:lang w:eastAsia="en-US"/>
              </w:rPr>
              <w:t>Variation to the registration particulars and the particulars of label to change the product name and update the directions for use</w:t>
            </w:r>
          </w:p>
        </w:tc>
      </w:tr>
    </w:tbl>
    <w:p w14:paraId="46398875" w14:textId="77777777" w:rsidR="00B53A94" w:rsidRDefault="00B53A94" w:rsidP="003F1B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4F019A9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34D79B"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0E402CC1" w14:textId="77777777" w:rsidR="00B53A94" w:rsidRDefault="00B53A94">
            <w:pPr>
              <w:pStyle w:val="S8Gazettetabletext"/>
              <w:rPr>
                <w:noProof/>
                <w:lang w:eastAsia="en-US"/>
              </w:rPr>
            </w:pPr>
            <w:r>
              <w:rPr>
                <w:lang w:eastAsia="en-US"/>
              </w:rPr>
              <w:t>139206</w:t>
            </w:r>
          </w:p>
        </w:tc>
      </w:tr>
      <w:tr w:rsidR="00B53A94" w14:paraId="49582AE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956336"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D0BD0DA" w14:textId="77777777" w:rsidR="00B53A94" w:rsidRDefault="00B53A94">
            <w:pPr>
              <w:pStyle w:val="S8Gazettetabletext"/>
              <w:rPr>
                <w:lang w:eastAsia="en-US"/>
              </w:rPr>
            </w:pPr>
            <w:proofErr w:type="spellStart"/>
            <w:r>
              <w:rPr>
                <w:lang w:eastAsia="en-US"/>
              </w:rPr>
              <w:t>Migiwa</w:t>
            </w:r>
            <w:proofErr w:type="spellEnd"/>
            <w:r>
              <w:rPr>
                <w:lang w:eastAsia="en-US"/>
              </w:rPr>
              <w:t xml:space="preserve"> </w:t>
            </w:r>
            <w:proofErr w:type="spellStart"/>
            <w:r>
              <w:rPr>
                <w:lang w:eastAsia="en-US"/>
              </w:rPr>
              <w:t>Kinoprol</w:t>
            </w:r>
            <w:proofErr w:type="spellEnd"/>
            <w:r>
              <w:rPr>
                <w:lang w:eastAsia="en-US"/>
              </w:rPr>
              <w:t xml:space="preserve"> Active Fungicide</w:t>
            </w:r>
          </w:p>
        </w:tc>
      </w:tr>
      <w:tr w:rsidR="00B53A94" w14:paraId="091191E1"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732641"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A8F5DE3" w14:textId="77777777" w:rsidR="00B53A94" w:rsidRDefault="00B53A94">
            <w:pPr>
              <w:pStyle w:val="S8Gazettetabletext"/>
              <w:rPr>
                <w:lang w:eastAsia="en-US"/>
              </w:rPr>
            </w:pPr>
            <w:r>
              <w:rPr>
                <w:lang w:eastAsia="en-US"/>
              </w:rPr>
              <w:t xml:space="preserve">218 g/L </w:t>
            </w:r>
            <w:proofErr w:type="spellStart"/>
            <w:r>
              <w:rPr>
                <w:lang w:eastAsia="en-US"/>
              </w:rPr>
              <w:t>ipflufenoquin</w:t>
            </w:r>
            <w:proofErr w:type="spellEnd"/>
          </w:p>
        </w:tc>
      </w:tr>
      <w:tr w:rsidR="00B53A94" w14:paraId="2C42D62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161200"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3BD3263" w14:textId="77777777" w:rsidR="00B53A94" w:rsidRDefault="00B53A94">
            <w:pPr>
              <w:pStyle w:val="S8Gazettetabletext"/>
              <w:rPr>
                <w:lang w:eastAsia="en-US"/>
              </w:rPr>
            </w:pPr>
            <w:proofErr w:type="spellStart"/>
            <w:r>
              <w:rPr>
                <w:lang w:eastAsia="en-US"/>
              </w:rPr>
              <w:t>AgNova</w:t>
            </w:r>
            <w:proofErr w:type="spellEnd"/>
            <w:r>
              <w:rPr>
                <w:lang w:eastAsia="en-US"/>
              </w:rPr>
              <w:t xml:space="preserve"> Technologies Pty Ltd</w:t>
            </w:r>
          </w:p>
        </w:tc>
      </w:tr>
      <w:tr w:rsidR="00B53A94" w14:paraId="37440F1F"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1DC2DA"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FC8D945" w14:textId="77777777" w:rsidR="00B53A94" w:rsidRDefault="00B53A94">
            <w:pPr>
              <w:pStyle w:val="S8Gazettetabletext"/>
              <w:rPr>
                <w:lang w:eastAsia="en-US"/>
              </w:rPr>
            </w:pPr>
            <w:r>
              <w:rPr>
                <w:lang w:eastAsia="en-US"/>
              </w:rPr>
              <w:t>097 705 158</w:t>
            </w:r>
          </w:p>
        </w:tc>
      </w:tr>
      <w:tr w:rsidR="00B53A94" w14:paraId="6301221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04F70C" w14:textId="77777777" w:rsidR="00B53A94" w:rsidRDefault="00B53A9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E865895" w14:textId="77777777" w:rsidR="00B53A94" w:rsidRDefault="00B53A94">
            <w:pPr>
              <w:pStyle w:val="S8Gazettetabletext"/>
              <w:rPr>
                <w:lang w:eastAsia="en-US"/>
              </w:rPr>
            </w:pPr>
            <w:r>
              <w:rPr>
                <w:lang w:eastAsia="en-US"/>
              </w:rPr>
              <w:t>18 July 2024</w:t>
            </w:r>
          </w:p>
        </w:tc>
      </w:tr>
      <w:tr w:rsidR="00B53A94" w14:paraId="6AC46EE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84F37E"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07DF248" w14:textId="77777777" w:rsidR="00B53A94" w:rsidRDefault="00B53A94">
            <w:pPr>
              <w:pStyle w:val="S8Gazettetabletext"/>
              <w:rPr>
                <w:lang w:eastAsia="en-US"/>
              </w:rPr>
            </w:pPr>
            <w:r>
              <w:rPr>
                <w:lang w:eastAsia="en-US"/>
              </w:rPr>
              <w:t>91333</w:t>
            </w:r>
          </w:p>
        </w:tc>
      </w:tr>
      <w:tr w:rsidR="00B53A94" w14:paraId="1F6D154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DF56FB"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F18A489" w14:textId="77777777" w:rsidR="00B53A94" w:rsidRDefault="00B53A94">
            <w:pPr>
              <w:pStyle w:val="S8Gazettetabletext"/>
              <w:rPr>
                <w:lang w:eastAsia="en-US"/>
              </w:rPr>
            </w:pPr>
            <w:r>
              <w:rPr>
                <w:lang w:eastAsia="en-US"/>
              </w:rPr>
              <w:t>91333/139206</w:t>
            </w:r>
          </w:p>
        </w:tc>
      </w:tr>
      <w:tr w:rsidR="00B53A94" w14:paraId="2269413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D71CCA"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57847D9" w14:textId="77777777" w:rsidR="00B53A94" w:rsidRDefault="00B53A94">
            <w:pPr>
              <w:pStyle w:val="S8Gazettetabletext"/>
              <w:rPr>
                <w:lang w:eastAsia="en-US"/>
              </w:rPr>
            </w:pPr>
            <w:r>
              <w:rPr>
                <w:lang w:eastAsia="en-US"/>
              </w:rPr>
              <w:t>Variation of product registration and label approval to add new crops and fungal diseases</w:t>
            </w:r>
          </w:p>
        </w:tc>
      </w:tr>
    </w:tbl>
    <w:p w14:paraId="3AF714A0" w14:textId="77777777" w:rsidR="00B53A94" w:rsidRDefault="00B53A94" w:rsidP="003F1B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5808023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DF0276" w14:textId="77777777" w:rsidR="00B53A94" w:rsidRDefault="00B53A94">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0D6E3586" w14:textId="77777777" w:rsidR="00B53A94" w:rsidRDefault="00B53A94">
            <w:pPr>
              <w:pStyle w:val="S8Gazettetabletext"/>
              <w:rPr>
                <w:noProof/>
                <w:lang w:eastAsia="en-US"/>
              </w:rPr>
            </w:pPr>
            <w:r>
              <w:rPr>
                <w:lang w:eastAsia="en-US"/>
              </w:rPr>
              <w:t>140041</w:t>
            </w:r>
          </w:p>
        </w:tc>
      </w:tr>
      <w:tr w:rsidR="00B53A94" w14:paraId="0EBB868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48C13B"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029CD72" w14:textId="77777777" w:rsidR="00B53A94" w:rsidRDefault="00B53A94">
            <w:pPr>
              <w:pStyle w:val="S8Gazettetabletext"/>
              <w:rPr>
                <w:lang w:eastAsia="en-US"/>
              </w:rPr>
            </w:pPr>
            <w:r>
              <w:rPr>
                <w:lang w:eastAsia="en-US"/>
              </w:rPr>
              <w:t>Strike 60 Soil Fumigant</w:t>
            </w:r>
          </w:p>
        </w:tc>
      </w:tr>
      <w:tr w:rsidR="00B53A94" w14:paraId="259108A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24A31D" w14:textId="77777777" w:rsidR="00B53A94" w:rsidRDefault="00B53A9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5792609B" w14:textId="77777777" w:rsidR="00B53A94" w:rsidRDefault="00B53A94">
            <w:pPr>
              <w:pStyle w:val="S8Gazettetabletext"/>
              <w:rPr>
                <w:lang w:eastAsia="en-US"/>
              </w:rPr>
            </w:pPr>
            <w:r>
              <w:rPr>
                <w:lang w:eastAsia="en-US"/>
              </w:rPr>
              <w:t>595 g/kg (865 g/L) chloropicrin, 380 g/kg (560 g/L) 1,3-dichloropropene</w:t>
            </w:r>
          </w:p>
        </w:tc>
      </w:tr>
      <w:tr w:rsidR="00B53A94" w14:paraId="5BBF87E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06C40B"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69BA2C0" w14:textId="77777777" w:rsidR="00B53A94" w:rsidRDefault="00B53A94">
            <w:pPr>
              <w:pStyle w:val="S8Gazettetabletext"/>
              <w:rPr>
                <w:lang w:eastAsia="en-US"/>
              </w:rPr>
            </w:pPr>
            <w:proofErr w:type="spellStart"/>
            <w:r>
              <w:rPr>
                <w:lang w:eastAsia="en-US"/>
              </w:rPr>
              <w:t>Trical</w:t>
            </w:r>
            <w:proofErr w:type="spellEnd"/>
            <w:r>
              <w:rPr>
                <w:lang w:eastAsia="en-US"/>
              </w:rPr>
              <w:t xml:space="preserve"> Australia Pty Ltd</w:t>
            </w:r>
          </w:p>
        </w:tc>
      </w:tr>
      <w:tr w:rsidR="00B53A94" w14:paraId="794D6A4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CD6ED3"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D21808D" w14:textId="77777777" w:rsidR="00B53A94" w:rsidRDefault="00B53A94">
            <w:pPr>
              <w:pStyle w:val="S8Gazettetabletext"/>
              <w:rPr>
                <w:lang w:eastAsia="en-US"/>
              </w:rPr>
            </w:pPr>
            <w:r>
              <w:rPr>
                <w:lang w:eastAsia="en-US"/>
              </w:rPr>
              <w:t>600 066 966</w:t>
            </w:r>
          </w:p>
        </w:tc>
      </w:tr>
      <w:tr w:rsidR="00B53A94" w14:paraId="0844B53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F30374" w14:textId="77777777" w:rsidR="00B53A94" w:rsidRDefault="00B53A9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AD85513" w14:textId="77777777" w:rsidR="00B53A94" w:rsidRDefault="00B53A94">
            <w:pPr>
              <w:pStyle w:val="S8Gazettetabletext"/>
              <w:rPr>
                <w:lang w:eastAsia="en-US"/>
              </w:rPr>
            </w:pPr>
            <w:r>
              <w:rPr>
                <w:lang w:eastAsia="en-US"/>
              </w:rPr>
              <w:t>19 July 2024</w:t>
            </w:r>
          </w:p>
        </w:tc>
      </w:tr>
      <w:tr w:rsidR="00B53A94" w14:paraId="5F576CB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E99809"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27A77EB" w14:textId="77777777" w:rsidR="00B53A94" w:rsidRDefault="00B53A94">
            <w:pPr>
              <w:pStyle w:val="S8Gazettetabletext"/>
              <w:rPr>
                <w:lang w:eastAsia="en-US"/>
              </w:rPr>
            </w:pPr>
            <w:r>
              <w:rPr>
                <w:lang w:eastAsia="en-US"/>
              </w:rPr>
              <w:t>64862</w:t>
            </w:r>
          </w:p>
        </w:tc>
      </w:tr>
      <w:tr w:rsidR="00B53A94" w14:paraId="44944A8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F30D3D"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24FA5B2" w14:textId="77777777" w:rsidR="00B53A94" w:rsidRDefault="00B53A94">
            <w:pPr>
              <w:pStyle w:val="S8Gazettetabletext"/>
              <w:rPr>
                <w:lang w:eastAsia="en-US"/>
              </w:rPr>
            </w:pPr>
            <w:r>
              <w:rPr>
                <w:lang w:eastAsia="en-US"/>
              </w:rPr>
              <w:t>64862/140041</w:t>
            </w:r>
          </w:p>
        </w:tc>
      </w:tr>
      <w:tr w:rsidR="00B53A94" w14:paraId="7E59D7C1"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FCAF23"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3D786C5" w14:textId="77777777" w:rsidR="00B53A94" w:rsidRDefault="00B53A94">
            <w:pPr>
              <w:pStyle w:val="S8Gazettetabletext"/>
              <w:rPr>
                <w:lang w:eastAsia="en-US"/>
              </w:rPr>
            </w:pPr>
            <w:r>
              <w:rPr>
                <w:lang w:eastAsia="en-US"/>
              </w:rPr>
              <w:t>Variation to the particulars of registration and label approval to modify the application rates, extend the shelf-life, and add bystander buffer zones to the label</w:t>
            </w:r>
          </w:p>
        </w:tc>
      </w:tr>
    </w:tbl>
    <w:p w14:paraId="57B6FD0D" w14:textId="77777777" w:rsidR="00B53A94" w:rsidRDefault="00B53A94" w:rsidP="003F1B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53A94" w14:paraId="76F0902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16B1F8"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BB62D31" w14:textId="77777777" w:rsidR="00B53A94" w:rsidRDefault="00B53A94">
            <w:pPr>
              <w:pStyle w:val="S8Gazettetabletext"/>
              <w:rPr>
                <w:noProof/>
                <w:lang w:eastAsia="en-US"/>
              </w:rPr>
            </w:pPr>
            <w:r>
              <w:rPr>
                <w:lang w:eastAsia="en-US"/>
              </w:rPr>
              <w:t>142809</w:t>
            </w:r>
          </w:p>
        </w:tc>
      </w:tr>
      <w:tr w:rsidR="00B53A94" w14:paraId="7E6B3FC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D83DAF"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3C3178C" w14:textId="77777777" w:rsidR="00B53A94" w:rsidRDefault="00B53A94">
            <w:pPr>
              <w:pStyle w:val="S8Gazettetabletext"/>
              <w:rPr>
                <w:lang w:eastAsia="en-US"/>
              </w:rPr>
            </w:pPr>
            <w:proofErr w:type="spellStart"/>
            <w:r>
              <w:rPr>
                <w:lang w:eastAsia="en-US"/>
              </w:rPr>
              <w:t>Imtrade</w:t>
            </w:r>
            <w:proofErr w:type="spellEnd"/>
            <w:r>
              <w:rPr>
                <w:lang w:eastAsia="en-US"/>
              </w:rPr>
              <w:t xml:space="preserve"> Bifenthrin Ultra 300 EC Insecticide/Miticide</w:t>
            </w:r>
          </w:p>
        </w:tc>
      </w:tr>
      <w:tr w:rsidR="00B53A94" w14:paraId="052C3DA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7BBBE4"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CE415FB" w14:textId="77777777" w:rsidR="00B53A94" w:rsidRDefault="00B53A94">
            <w:pPr>
              <w:pStyle w:val="S8Gazettetabletext"/>
              <w:rPr>
                <w:lang w:eastAsia="en-US"/>
              </w:rPr>
            </w:pPr>
            <w:r>
              <w:rPr>
                <w:lang w:eastAsia="en-US"/>
              </w:rPr>
              <w:t>300 g/L bifenthrin</w:t>
            </w:r>
          </w:p>
        </w:tc>
      </w:tr>
      <w:tr w:rsidR="00B53A94" w14:paraId="5DAC136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456F02"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BC05C92" w14:textId="77777777" w:rsidR="00B53A94" w:rsidRDefault="00B53A94">
            <w:pPr>
              <w:pStyle w:val="S8Gazettetabletext"/>
              <w:rPr>
                <w:lang w:eastAsia="en-US"/>
              </w:rPr>
            </w:pPr>
            <w:proofErr w:type="spellStart"/>
            <w:r>
              <w:rPr>
                <w:lang w:eastAsia="en-US"/>
              </w:rPr>
              <w:t>Imtrade</w:t>
            </w:r>
            <w:proofErr w:type="spellEnd"/>
            <w:r>
              <w:rPr>
                <w:lang w:eastAsia="en-US"/>
              </w:rPr>
              <w:t xml:space="preserve"> Australia Pty Ltd</w:t>
            </w:r>
          </w:p>
        </w:tc>
      </w:tr>
      <w:tr w:rsidR="00B53A94" w14:paraId="66DB514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70F909"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20EA4F6" w14:textId="77777777" w:rsidR="00B53A94" w:rsidRDefault="00B53A94">
            <w:pPr>
              <w:pStyle w:val="S8Gazettetabletext"/>
              <w:rPr>
                <w:lang w:eastAsia="en-US"/>
              </w:rPr>
            </w:pPr>
            <w:r>
              <w:rPr>
                <w:lang w:eastAsia="en-US"/>
              </w:rPr>
              <w:t>090 151 134</w:t>
            </w:r>
          </w:p>
        </w:tc>
      </w:tr>
      <w:tr w:rsidR="00B53A94" w14:paraId="2F0B7C1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C9D774" w14:textId="77777777" w:rsidR="00B53A94" w:rsidRDefault="00B53A9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85B3BA2" w14:textId="77777777" w:rsidR="00B53A94" w:rsidRDefault="00B53A94">
            <w:pPr>
              <w:pStyle w:val="S8Gazettetabletext"/>
              <w:rPr>
                <w:lang w:eastAsia="en-US"/>
              </w:rPr>
            </w:pPr>
            <w:r>
              <w:rPr>
                <w:lang w:eastAsia="en-US"/>
              </w:rPr>
              <w:t>25 July 2024</w:t>
            </w:r>
          </w:p>
        </w:tc>
      </w:tr>
      <w:tr w:rsidR="00B53A94" w14:paraId="24723CEF"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A32CDB"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CFCAC7F" w14:textId="77777777" w:rsidR="00B53A94" w:rsidRDefault="00B53A94">
            <w:pPr>
              <w:pStyle w:val="S8Gazettetabletext"/>
              <w:rPr>
                <w:lang w:eastAsia="en-US"/>
              </w:rPr>
            </w:pPr>
            <w:r>
              <w:rPr>
                <w:lang w:eastAsia="en-US"/>
              </w:rPr>
              <w:t>65676</w:t>
            </w:r>
          </w:p>
        </w:tc>
      </w:tr>
      <w:tr w:rsidR="00B53A94" w14:paraId="646C381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986A86"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B3B7E61" w14:textId="77777777" w:rsidR="00B53A94" w:rsidRDefault="00B53A94">
            <w:pPr>
              <w:pStyle w:val="S8Gazettetabletext"/>
              <w:rPr>
                <w:lang w:eastAsia="en-US"/>
              </w:rPr>
            </w:pPr>
            <w:r>
              <w:rPr>
                <w:lang w:eastAsia="en-US"/>
              </w:rPr>
              <w:t>65676/142809</w:t>
            </w:r>
          </w:p>
        </w:tc>
      </w:tr>
      <w:tr w:rsidR="00B53A94" w14:paraId="19C2BB7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AF9C26"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A062B95" w14:textId="77777777" w:rsidR="00B53A94" w:rsidRDefault="00B53A94">
            <w:pPr>
              <w:pStyle w:val="S8Gazettetabletext"/>
              <w:rPr>
                <w:lang w:eastAsia="en-US"/>
              </w:rPr>
            </w:pPr>
            <w:r>
              <w:rPr>
                <w:lang w:eastAsia="en-US"/>
              </w:rPr>
              <w:t>Variation of product registration and label approval to amend product name, to add uses in cucumber, cucurbits and pineapple and make other label changes</w:t>
            </w:r>
          </w:p>
        </w:tc>
      </w:tr>
    </w:tbl>
    <w:p w14:paraId="4D87BA39" w14:textId="3018CDB6" w:rsidR="00B53A94" w:rsidRDefault="00B53A94" w:rsidP="00B53A94">
      <w:pPr>
        <w:pStyle w:val="Caption"/>
      </w:pPr>
      <w:r>
        <w:t xml:space="preserve">Table </w:t>
      </w:r>
      <w:r>
        <w:fldChar w:fldCharType="begin"/>
      </w:r>
      <w:r>
        <w:instrText xml:space="preserve"> SEQ Table \* ARABIC </w:instrText>
      </w:r>
      <w:r>
        <w:fldChar w:fldCharType="separate"/>
      </w:r>
      <w:r w:rsidR="000C1BC4">
        <w:rPr>
          <w:noProof/>
        </w:rPr>
        <w:t>3</w:t>
      </w:r>
      <w:r>
        <w:rPr>
          <w:noProof/>
        </w:rPr>
        <w:fldChar w:fldCharType="end"/>
      </w:r>
      <w:r>
        <w:t>: Label approval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3921EA2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000096"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A235933" w14:textId="77777777" w:rsidR="00B53A94" w:rsidRDefault="00B53A94">
            <w:pPr>
              <w:pStyle w:val="S8Gazettetabletext"/>
              <w:rPr>
                <w:noProof/>
                <w:lang w:eastAsia="en-US"/>
              </w:rPr>
            </w:pPr>
            <w:r>
              <w:rPr>
                <w:lang w:eastAsia="en-US"/>
              </w:rPr>
              <w:t>144038</w:t>
            </w:r>
          </w:p>
        </w:tc>
      </w:tr>
      <w:tr w:rsidR="00B53A94" w14:paraId="585773F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206794"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7328650" w14:textId="77777777" w:rsidR="00B53A94" w:rsidRDefault="00B53A94">
            <w:pPr>
              <w:pStyle w:val="S8Gazettetabletext"/>
              <w:rPr>
                <w:lang w:eastAsia="en-US"/>
              </w:rPr>
            </w:pPr>
            <w:proofErr w:type="spellStart"/>
            <w:r>
              <w:rPr>
                <w:lang w:eastAsia="en-US"/>
              </w:rPr>
              <w:t>Altex</w:t>
            </w:r>
            <w:proofErr w:type="spellEnd"/>
            <w:r>
              <w:rPr>
                <w:lang w:eastAsia="en-US"/>
              </w:rPr>
              <w:t xml:space="preserve"> Yacht &amp; Boat Paint No 5 Antifouling</w:t>
            </w:r>
          </w:p>
        </w:tc>
      </w:tr>
      <w:tr w:rsidR="00B53A94" w14:paraId="64BD7E4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08C0D2" w14:textId="77777777" w:rsidR="00B53A94" w:rsidRDefault="00B53A94">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0D9F5F5" w14:textId="77777777" w:rsidR="00B53A94" w:rsidRDefault="00B53A94">
            <w:pPr>
              <w:pStyle w:val="S8Gazettetabletext"/>
              <w:rPr>
                <w:lang w:eastAsia="en-US"/>
              </w:rPr>
            </w:pPr>
            <w:r>
              <w:rPr>
                <w:lang w:eastAsia="en-US"/>
              </w:rPr>
              <w:t>640 g/L copper present as cuprous oxide, 44 g/L thiram</w:t>
            </w:r>
          </w:p>
        </w:tc>
      </w:tr>
      <w:tr w:rsidR="00B53A94" w14:paraId="600C0FE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A29EE5"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7DB69200" w14:textId="77777777" w:rsidR="00B53A94" w:rsidRDefault="00B53A94">
            <w:pPr>
              <w:pStyle w:val="S8Gazettetabletext"/>
              <w:rPr>
                <w:lang w:eastAsia="en-US"/>
              </w:rPr>
            </w:pPr>
            <w:proofErr w:type="spellStart"/>
            <w:r>
              <w:rPr>
                <w:lang w:eastAsia="en-US"/>
              </w:rPr>
              <w:t>Resene</w:t>
            </w:r>
            <w:proofErr w:type="spellEnd"/>
            <w:r>
              <w:rPr>
                <w:lang w:eastAsia="en-US"/>
              </w:rPr>
              <w:t xml:space="preserve"> Paints (Australia) Limited</w:t>
            </w:r>
          </w:p>
        </w:tc>
      </w:tr>
      <w:tr w:rsidR="00B53A94" w14:paraId="602C47E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CAB4CF"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00874344" w14:textId="77777777" w:rsidR="00B53A94" w:rsidRDefault="00B53A94">
            <w:pPr>
              <w:pStyle w:val="S8Gazettetabletext"/>
              <w:rPr>
                <w:lang w:eastAsia="en-US"/>
              </w:rPr>
            </w:pPr>
            <w:r>
              <w:rPr>
                <w:lang w:eastAsia="en-US"/>
              </w:rPr>
              <w:t>050 034 529</w:t>
            </w:r>
          </w:p>
        </w:tc>
      </w:tr>
      <w:tr w:rsidR="00B53A94" w14:paraId="6695622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CFCF67" w14:textId="77777777" w:rsidR="00B53A94" w:rsidRDefault="00B53A9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85456DE" w14:textId="77777777" w:rsidR="00B53A94" w:rsidRDefault="00B53A94">
            <w:pPr>
              <w:pStyle w:val="S8Gazettetabletext"/>
              <w:rPr>
                <w:lang w:eastAsia="en-US"/>
              </w:rPr>
            </w:pPr>
            <w:r>
              <w:rPr>
                <w:lang w:eastAsia="en-US"/>
              </w:rPr>
              <w:t>15 July 2024</w:t>
            </w:r>
          </w:p>
        </w:tc>
      </w:tr>
      <w:tr w:rsidR="00B53A94" w14:paraId="1908817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E46F42"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58CE3B5" w14:textId="77777777" w:rsidR="00B53A94" w:rsidRDefault="00B53A94">
            <w:pPr>
              <w:pStyle w:val="S8Gazettetabletext"/>
              <w:rPr>
                <w:lang w:eastAsia="en-US"/>
              </w:rPr>
            </w:pPr>
            <w:r>
              <w:rPr>
                <w:lang w:eastAsia="en-US"/>
              </w:rPr>
              <w:t>58058</w:t>
            </w:r>
          </w:p>
        </w:tc>
      </w:tr>
      <w:tr w:rsidR="00B53A94" w14:paraId="3EA8AC5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5B0BCA"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DE03D9F" w14:textId="77777777" w:rsidR="00B53A94" w:rsidRDefault="00B53A94">
            <w:pPr>
              <w:pStyle w:val="S8Gazettetabletext"/>
              <w:rPr>
                <w:lang w:eastAsia="en-US"/>
              </w:rPr>
            </w:pPr>
            <w:r>
              <w:rPr>
                <w:lang w:eastAsia="en-US"/>
              </w:rPr>
              <w:t>58058/144038</w:t>
            </w:r>
          </w:p>
        </w:tc>
      </w:tr>
      <w:tr w:rsidR="00B53A94" w14:paraId="4BEF0A3F"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E86C8E"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A997374" w14:textId="77777777" w:rsidR="00B53A94" w:rsidRDefault="00B53A94">
            <w:pPr>
              <w:pStyle w:val="S8Gazettetabletext"/>
              <w:rPr>
                <w:lang w:eastAsia="en-US"/>
              </w:rPr>
            </w:pPr>
            <w:r>
              <w:rPr>
                <w:lang w:eastAsia="en-US"/>
              </w:rPr>
              <w:t xml:space="preserve">Registration of a new label for the existing product </w:t>
            </w:r>
            <w:r>
              <w:rPr>
                <w:rFonts w:hint="eastAsia"/>
                <w:lang w:eastAsia="en-US"/>
              </w:rPr>
              <w:t>‘</w:t>
            </w:r>
            <w:proofErr w:type="spellStart"/>
            <w:r>
              <w:rPr>
                <w:lang w:eastAsia="en-US"/>
              </w:rPr>
              <w:t>Altex</w:t>
            </w:r>
            <w:proofErr w:type="spellEnd"/>
            <w:r>
              <w:rPr>
                <w:lang w:eastAsia="en-US"/>
              </w:rPr>
              <w:t xml:space="preserve"> Yacht &amp; Boat Paint No 5 Antifouling</w:t>
            </w:r>
            <w:r>
              <w:rPr>
                <w:rFonts w:hint="eastAsia"/>
                <w:lang w:eastAsia="en-US"/>
              </w:rPr>
              <w:t>’</w:t>
            </w:r>
            <w:r>
              <w:rPr>
                <w:lang w:eastAsia="en-US"/>
              </w:rPr>
              <w:t xml:space="preserve"> with the label name </w:t>
            </w:r>
            <w:r>
              <w:rPr>
                <w:rFonts w:hint="eastAsia"/>
                <w:lang w:eastAsia="en-US"/>
              </w:rPr>
              <w:t>‘</w:t>
            </w:r>
            <w:r>
              <w:rPr>
                <w:lang w:eastAsia="en-US"/>
              </w:rPr>
              <w:t>Carboline Sea-Barrier 5000 Antifouling</w:t>
            </w:r>
            <w:r>
              <w:rPr>
                <w:rFonts w:hint="eastAsia"/>
                <w:lang w:eastAsia="en-US"/>
              </w:rPr>
              <w:t>’</w:t>
            </w:r>
          </w:p>
        </w:tc>
      </w:tr>
    </w:tbl>
    <w:p w14:paraId="2C68FC50" w14:textId="77777777" w:rsidR="00B53A94" w:rsidRDefault="00B53A94" w:rsidP="00B53A94">
      <w:pPr>
        <w:rPr>
          <w:rFonts w:ascii="Franklin Gothic Medium" w:hAnsi="Franklin Gothic Medium"/>
          <w:iCs/>
          <w:sz w:val="20"/>
          <w:szCs w:val="18"/>
        </w:rPr>
        <w:sectPr w:rsidR="00B53A94" w:rsidSect="009F6211">
          <w:headerReference w:type="even" r:id="rId22"/>
          <w:headerReference w:type="default" r:id="rId23"/>
          <w:pgSz w:w="11906" w:h="16838"/>
          <w:pgMar w:top="1440" w:right="1134" w:bottom="1440" w:left="1134" w:header="680" w:footer="737" w:gutter="0"/>
          <w:pgNumType w:start="1"/>
          <w:cols w:space="720"/>
        </w:sectPr>
      </w:pPr>
    </w:p>
    <w:p w14:paraId="567BE0C3" w14:textId="77777777" w:rsidR="00B53A94" w:rsidRPr="00B53A94" w:rsidRDefault="00B53A94" w:rsidP="00B53A94">
      <w:pPr>
        <w:pStyle w:val="GazetteHeading1"/>
      </w:pPr>
      <w:bookmarkStart w:id="19" w:name="_Toc173833266"/>
      <w:r w:rsidRPr="00B53A94">
        <w:lastRenderedPageBreak/>
        <w:t>Veterinary chemical products and approved labels</w:t>
      </w:r>
      <w:bookmarkEnd w:id="19"/>
    </w:p>
    <w:p w14:paraId="696A7107" w14:textId="77777777" w:rsidR="00B53A94" w:rsidRDefault="00B53A94" w:rsidP="00B53A94">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337F11BB" w14:textId="53BE3205" w:rsidR="00B53A94" w:rsidRPr="003F1BB9" w:rsidRDefault="00B53A94" w:rsidP="003F1BB9">
      <w:pPr>
        <w:pStyle w:val="Caption"/>
      </w:pPr>
      <w:r w:rsidRPr="003F1BB9">
        <w:t xml:space="preserve">Table </w:t>
      </w:r>
      <w:r w:rsidRPr="003F1BB9">
        <w:fldChar w:fldCharType="begin"/>
      </w:r>
      <w:r w:rsidRPr="003F1BB9">
        <w:instrText xml:space="preserve"> SEQ Table \* ARABIC </w:instrText>
      </w:r>
      <w:r w:rsidRPr="003F1BB9">
        <w:fldChar w:fldCharType="separate"/>
      </w:r>
      <w:r w:rsidR="000C1BC4">
        <w:rPr>
          <w:noProof/>
        </w:rPr>
        <w:t>4</w:t>
      </w:r>
      <w:r w:rsidRPr="003F1BB9">
        <w:fldChar w:fldCharType="end"/>
      </w:r>
      <w:r w:rsidRPr="003F1BB9">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53A94" w14:paraId="6F4D6EA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D7F3E6"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3B48489" w14:textId="77777777" w:rsidR="00B53A94" w:rsidRDefault="00B53A94">
            <w:pPr>
              <w:pStyle w:val="S8Gazettetabletext"/>
              <w:rPr>
                <w:noProof/>
                <w:lang w:eastAsia="en-US"/>
              </w:rPr>
            </w:pPr>
            <w:r>
              <w:rPr>
                <w:lang w:eastAsia="en-US"/>
              </w:rPr>
              <w:t>142860</w:t>
            </w:r>
          </w:p>
        </w:tc>
      </w:tr>
      <w:tr w:rsidR="00B53A94" w14:paraId="08FFB52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9A283A"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D05F7CA" w14:textId="77777777" w:rsidR="00B53A94" w:rsidRDefault="00B53A94">
            <w:pPr>
              <w:pStyle w:val="S8Gazettetabletext"/>
              <w:rPr>
                <w:lang w:eastAsia="en-US"/>
              </w:rPr>
            </w:pPr>
            <w:r>
              <w:rPr>
                <w:lang w:eastAsia="en-US"/>
              </w:rPr>
              <w:t xml:space="preserve">Value Plus Canine </w:t>
            </w:r>
            <w:proofErr w:type="spellStart"/>
            <w:r>
              <w:rPr>
                <w:lang w:eastAsia="en-US"/>
              </w:rPr>
              <w:t>Allwormer</w:t>
            </w:r>
            <w:proofErr w:type="spellEnd"/>
            <w:r>
              <w:rPr>
                <w:lang w:eastAsia="en-US"/>
              </w:rPr>
              <w:t xml:space="preserve"> Tablets for Large Dogs</w:t>
            </w:r>
          </w:p>
        </w:tc>
      </w:tr>
      <w:tr w:rsidR="00B53A94" w14:paraId="0E14F259" w14:textId="77777777" w:rsidTr="00B53A94">
        <w:trPr>
          <w:cantSplit/>
          <w:trHeight w:val="407"/>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D4AE65" w14:textId="77777777" w:rsidR="00B53A94" w:rsidRDefault="00B53A9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E3338BF" w14:textId="77777777" w:rsidR="00B53A94" w:rsidRDefault="00B53A94">
            <w:pPr>
              <w:pStyle w:val="S8Gazettetabletext"/>
              <w:rPr>
                <w:lang w:eastAsia="en-US"/>
              </w:rPr>
            </w:pPr>
            <w:r>
              <w:rPr>
                <w:lang w:eastAsia="en-US"/>
              </w:rPr>
              <w:t xml:space="preserve">Each tablet contains: 1084 mg oxantel </w:t>
            </w:r>
            <w:proofErr w:type="spellStart"/>
            <w:r>
              <w:rPr>
                <w:lang w:eastAsia="en-US"/>
              </w:rPr>
              <w:t>embonate</w:t>
            </w:r>
            <w:proofErr w:type="spellEnd"/>
            <w:r>
              <w:rPr>
                <w:lang w:eastAsia="en-US"/>
              </w:rPr>
              <w:t xml:space="preserve">, 286 mg pyrantel </w:t>
            </w:r>
            <w:proofErr w:type="spellStart"/>
            <w:r>
              <w:rPr>
                <w:lang w:eastAsia="en-US"/>
              </w:rPr>
              <w:t>embonate</w:t>
            </w:r>
            <w:proofErr w:type="spellEnd"/>
            <w:r>
              <w:rPr>
                <w:lang w:eastAsia="en-US"/>
              </w:rPr>
              <w:t>, 100 mg praziquantel</w:t>
            </w:r>
          </w:p>
        </w:tc>
      </w:tr>
      <w:tr w:rsidR="00B53A94" w14:paraId="2AE1853F"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A1F6A7"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48058F4" w14:textId="77777777" w:rsidR="00B53A94" w:rsidRDefault="00B53A94">
            <w:pPr>
              <w:pStyle w:val="S8Gazettetabletext"/>
              <w:rPr>
                <w:lang w:eastAsia="en-US"/>
              </w:rPr>
            </w:pPr>
            <w:r>
              <w:rPr>
                <w:lang w:eastAsia="en-US"/>
              </w:rPr>
              <w:t>Zoo Pets Pty Ltd</w:t>
            </w:r>
          </w:p>
        </w:tc>
      </w:tr>
      <w:tr w:rsidR="00B53A94" w14:paraId="2B369E1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C19E5A"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6E49BB8" w14:textId="77777777" w:rsidR="00B53A94" w:rsidRDefault="00B53A94">
            <w:pPr>
              <w:pStyle w:val="S8Gazettetabletext"/>
              <w:rPr>
                <w:lang w:eastAsia="en-US"/>
              </w:rPr>
            </w:pPr>
            <w:r>
              <w:rPr>
                <w:lang w:eastAsia="en-US"/>
              </w:rPr>
              <w:t>612 180 908</w:t>
            </w:r>
          </w:p>
        </w:tc>
      </w:tr>
      <w:tr w:rsidR="00B53A94" w14:paraId="3F5CDDE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5B8D54"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849B976" w14:textId="77777777" w:rsidR="00B53A94" w:rsidRDefault="00B53A94">
            <w:pPr>
              <w:pStyle w:val="S8Gazettetabletext"/>
              <w:rPr>
                <w:lang w:eastAsia="en-US"/>
              </w:rPr>
            </w:pPr>
            <w:r>
              <w:rPr>
                <w:lang w:eastAsia="en-US"/>
              </w:rPr>
              <w:t xml:space="preserve">18 July 2024 </w:t>
            </w:r>
          </w:p>
        </w:tc>
      </w:tr>
      <w:tr w:rsidR="00B53A94" w14:paraId="57D6793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BAA2E3"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B07DDD7" w14:textId="77777777" w:rsidR="00B53A94" w:rsidRDefault="00B53A94">
            <w:pPr>
              <w:pStyle w:val="S8Gazettetabletext"/>
              <w:rPr>
                <w:lang w:eastAsia="en-US"/>
              </w:rPr>
            </w:pPr>
            <w:r>
              <w:rPr>
                <w:lang w:eastAsia="en-US"/>
              </w:rPr>
              <w:t>94581</w:t>
            </w:r>
          </w:p>
        </w:tc>
      </w:tr>
      <w:tr w:rsidR="00B53A94" w14:paraId="064EA44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F51356"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9F3BAB6" w14:textId="77777777" w:rsidR="00B53A94" w:rsidRDefault="00B53A94">
            <w:pPr>
              <w:pStyle w:val="S8Gazettetabletext"/>
              <w:rPr>
                <w:lang w:eastAsia="en-US"/>
              </w:rPr>
            </w:pPr>
            <w:r>
              <w:rPr>
                <w:lang w:eastAsia="en-US"/>
              </w:rPr>
              <w:t>94581/142860</w:t>
            </w:r>
          </w:p>
        </w:tc>
      </w:tr>
      <w:tr w:rsidR="00B53A94" w14:paraId="3E1FC848"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FFCD58"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D757540" w14:textId="77777777" w:rsidR="00B53A94" w:rsidRDefault="00B53A94">
            <w:pPr>
              <w:pStyle w:val="S8Gazettetabletext"/>
              <w:rPr>
                <w:lang w:eastAsia="en-US"/>
              </w:rPr>
            </w:pPr>
            <w:r>
              <w:rPr>
                <w:lang w:eastAsia="en-US"/>
              </w:rPr>
              <w:t xml:space="preserve">Registration of a 1084 mg oxantel </w:t>
            </w:r>
            <w:proofErr w:type="spellStart"/>
            <w:r>
              <w:rPr>
                <w:lang w:eastAsia="en-US"/>
              </w:rPr>
              <w:t>embonate</w:t>
            </w:r>
            <w:proofErr w:type="spellEnd"/>
            <w:r>
              <w:rPr>
                <w:lang w:eastAsia="en-US"/>
              </w:rPr>
              <w:t xml:space="preserve">, 286 mg pyrantel </w:t>
            </w:r>
            <w:proofErr w:type="spellStart"/>
            <w:r>
              <w:rPr>
                <w:lang w:eastAsia="en-US"/>
              </w:rPr>
              <w:t>embonate</w:t>
            </w:r>
            <w:proofErr w:type="spellEnd"/>
            <w:r>
              <w:rPr>
                <w:lang w:eastAsia="en-US"/>
              </w:rPr>
              <w:t>, 100 mg praziquantel tablet product for the treatment of roundworm, hookworm, whipworm, tapeworm, (including hydatid tapeworm) in large dogs</w:t>
            </w:r>
          </w:p>
        </w:tc>
      </w:tr>
    </w:tbl>
    <w:p w14:paraId="64533630" w14:textId="77777777" w:rsidR="00B53A94" w:rsidRDefault="00B53A94" w:rsidP="003F1B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369AC494"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52CCF1"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E8D1CE7" w14:textId="77777777" w:rsidR="00B53A94" w:rsidRDefault="00B53A94">
            <w:pPr>
              <w:pStyle w:val="S8Gazettetabletext"/>
              <w:rPr>
                <w:noProof/>
                <w:lang w:eastAsia="en-US"/>
              </w:rPr>
            </w:pPr>
            <w:r>
              <w:rPr>
                <w:lang w:eastAsia="en-US"/>
              </w:rPr>
              <w:t>142862</w:t>
            </w:r>
          </w:p>
        </w:tc>
      </w:tr>
      <w:tr w:rsidR="00B53A94" w14:paraId="5ADFA11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742294"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45F662E" w14:textId="77777777" w:rsidR="00B53A94" w:rsidRDefault="00B53A94">
            <w:pPr>
              <w:pStyle w:val="S8Gazettetabletext"/>
              <w:rPr>
                <w:lang w:eastAsia="en-US"/>
              </w:rPr>
            </w:pPr>
            <w:r>
              <w:rPr>
                <w:lang w:eastAsia="en-US"/>
              </w:rPr>
              <w:t xml:space="preserve">Value Plus Canine </w:t>
            </w:r>
            <w:proofErr w:type="spellStart"/>
            <w:r>
              <w:rPr>
                <w:lang w:eastAsia="en-US"/>
              </w:rPr>
              <w:t>Allwormer</w:t>
            </w:r>
            <w:proofErr w:type="spellEnd"/>
            <w:r>
              <w:rPr>
                <w:lang w:eastAsia="en-US"/>
              </w:rPr>
              <w:t xml:space="preserve"> Tablets for Dogs</w:t>
            </w:r>
          </w:p>
        </w:tc>
      </w:tr>
      <w:tr w:rsidR="00B53A94" w14:paraId="2FABACC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33D9E7" w14:textId="77777777" w:rsidR="00B53A94" w:rsidRDefault="00B53A9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03B57FE" w14:textId="77777777" w:rsidR="00B53A94" w:rsidRDefault="00B53A94">
            <w:pPr>
              <w:pStyle w:val="S8Gazettetabletext"/>
              <w:rPr>
                <w:lang w:eastAsia="en-US"/>
              </w:rPr>
            </w:pPr>
            <w:r>
              <w:rPr>
                <w:lang w:eastAsia="en-US"/>
              </w:rPr>
              <w:t xml:space="preserve">542 mg/tablet oxantel </w:t>
            </w:r>
            <w:proofErr w:type="spellStart"/>
            <w:r>
              <w:rPr>
                <w:lang w:eastAsia="en-US"/>
              </w:rPr>
              <w:t>embonate</w:t>
            </w:r>
            <w:proofErr w:type="spellEnd"/>
            <w:r>
              <w:rPr>
                <w:lang w:eastAsia="en-US"/>
              </w:rPr>
              <w:t xml:space="preserve">, 143 mg/tablet pyrantel </w:t>
            </w:r>
            <w:proofErr w:type="spellStart"/>
            <w:r>
              <w:rPr>
                <w:lang w:eastAsia="en-US"/>
              </w:rPr>
              <w:t>embonate</w:t>
            </w:r>
            <w:proofErr w:type="spellEnd"/>
            <w:r>
              <w:rPr>
                <w:lang w:eastAsia="en-US"/>
              </w:rPr>
              <w:t>, 50 mg/tablet praziquantel</w:t>
            </w:r>
          </w:p>
        </w:tc>
      </w:tr>
      <w:tr w:rsidR="00B53A94" w14:paraId="281E386F"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0F16CB"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5EA49CE" w14:textId="77777777" w:rsidR="00B53A94" w:rsidRDefault="00B53A94">
            <w:pPr>
              <w:pStyle w:val="S8Gazettetabletext"/>
              <w:rPr>
                <w:lang w:eastAsia="en-US"/>
              </w:rPr>
            </w:pPr>
            <w:r>
              <w:rPr>
                <w:lang w:eastAsia="en-US"/>
              </w:rPr>
              <w:t>Zoo Pets Pty Ltd</w:t>
            </w:r>
          </w:p>
        </w:tc>
      </w:tr>
      <w:tr w:rsidR="00B53A94" w14:paraId="49ACA9C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67B093"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6EDBE5B" w14:textId="77777777" w:rsidR="00B53A94" w:rsidRDefault="00B53A94">
            <w:pPr>
              <w:pStyle w:val="S8Gazettetabletext"/>
              <w:rPr>
                <w:lang w:eastAsia="en-US"/>
              </w:rPr>
            </w:pPr>
            <w:r>
              <w:rPr>
                <w:lang w:eastAsia="en-US"/>
              </w:rPr>
              <w:t>612 180 908</w:t>
            </w:r>
          </w:p>
        </w:tc>
      </w:tr>
      <w:tr w:rsidR="00B53A94" w14:paraId="6818135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FA601A" w14:textId="77777777" w:rsidR="00B53A94" w:rsidRDefault="00B53A94">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345CEB7" w14:textId="77777777" w:rsidR="00B53A94" w:rsidRDefault="00B53A94">
            <w:pPr>
              <w:pStyle w:val="S8Gazettetabletext"/>
              <w:rPr>
                <w:lang w:eastAsia="en-US"/>
              </w:rPr>
            </w:pPr>
            <w:r>
              <w:rPr>
                <w:lang w:eastAsia="en-US"/>
              </w:rPr>
              <w:t>19 July 2024</w:t>
            </w:r>
          </w:p>
        </w:tc>
      </w:tr>
      <w:tr w:rsidR="00B53A94" w14:paraId="589640F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AA56FA"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7D7B060" w14:textId="77777777" w:rsidR="00B53A94" w:rsidRDefault="00B53A94">
            <w:pPr>
              <w:pStyle w:val="S8Gazettetabletext"/>
              <w:rPr>
                <w:lang w:eastAsia="en-US"/>
              </w:rPr>
            </w:pPr>
            <w:r>
              <w:rPr>
                <w:lang w:eastAsia="en-US"/>
              </w:rPr>
              <w:t>94583</w:t>
            </w:r>
          </w:p>
        </w:tc>
      </w:tr>
      <w:tr w:rsidR="00B53A94" w14:paraId="4D5CA9E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46573D"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08D720A" w14:textId="77777777" w:rsidR="00B53A94" w:rsidRDefault="00B53A94">
            <w:pPr>
              <w:pStyle w:val="S8Gazettetabletext"/>
              <w:rPr>
                <w:lang w:eastAsia="en-US"/>
              </w:rPr>
            </w:pPr>
            <w:r>
              <w:rPr>
                <w:lang w:eastAsia="en-US"/>
              </w:rPr>
              <w:t>94583/142862</w:t>
            </w:r>
          </w:p>
        </w:tc>
      </w:tr>
      <w:tr w:rsidR="00B53A94" w14:paraId="377F8C1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EF96BA"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0765AA0" w14:textId="77777777" w:rsidR="00B53A94" w:rsidRDefault="00B53A94">
            <w:pPr>
              <w:pStyle w:val="S8Gazettetabletext"/>
              <w:rPr>
                <w:lang w:eastAsia="en-US"/>
              </w:rPr>
            </w:pPr>
            <w:r>
              <w:rPr>
                <w:lang w:eastAsia="en-US"/>
              </w:rPr>
              <w:t xml:space="preserve">Registration of a 542 mg oxantel </w:t>
            </w:r>
            <w:proofErr w:type="spellStart"/>
            <w:r>
              <w:rPr>
                <w:lang w:eastAsia="en-US"/>
              </w:rPr>
              <w:t>embonate</w:t>
            </w:r>
            <w:proofErr w:type="spellEnd"/>
            <w:r>
              <w:rPr>
                <w:lang w:eastAsia="en-US"/>
              </w:rPr>
              <w:t xml:space="preserve">, 143 mg pyrantel </w:t>
            </w:r>
            <w:proofErr w:type="spellStart"/>
            <w:r>
              <w:rPr>
                <w:lang w:eastAsia="en-US"/>
              </w:rPr>
              <w:t>embonate</w:t>
            </w:r>
            <w:proofErr w:type="spellEnd"/>
            <w:r>
              <w:rPr>
                <w:lang w:eastAsia="en-US"/>
              </w:rPr>
              <w:t>, 50 mg praziquantel tablet product for the treatment of roundworms, hookworms, whipworms, tapeworms (including hydatid tapeworms) in dogs</w:t>
            </w:r>
          </w:p>
        </w:tc>
      </w:tr>
    </w:tbl>
    <w:p w14:paraId="5C16B7E2" w14:textId="77777777" w:rsidR="00B53A94" w:rsidRDefault="00B53A94" w:rsidP="003F1BB9">
      <w:pPr>
        <w:pStyle w:val="S8Gazettetabletext"/>
        <w:rPr>
          <w:rFonts w:ascii="Franklin Gothic Medium" w:eastAsiaTheme="minorHAnsi" w:hAnsi="Franklin Gothic Medium" w:cstheme="minorBidi"/>
          <w:sz w:val="20"/>
        </w:rPr>
      </w:pPr>
      <w:r>
        <w:br w:type="page"/>
      </w:r>
    </w:p>
    <w:p w14:paraId="5A6FCD00" w14:textId="6F47FA6F" w:rsidR="00B53A94" w:rsidRDefault="00B53A94" w:rsidP="00B53A94">
      <w:pPr>
        <w:pStyle w:val="Caption"/>
      </w:pPr>
      <w:r>
        <w:lastRenderedPageBreak/>
        <w:t xml:space="preserve">Table </w:t>
      </w:r>
      <w:r>
        <w:fldChar w:fldCharType="begin"/>
      </w:r>
      <w:r>
        <w:instrText xml:space="preserve"> SEQ Table \* ARABIC </w:instrText>
      </w:r>
      <w:r>
        <w:fldChar w:fldCharType="separate"/>
      </w:r>
      <w:r w:rsidR="000C1BC4">
        <w:rPr>
          <w:noProof/>
        </w:rPr>
        <w:t>5</w:t>
      </w:r>
      <w:r>
        <w:rPr>
          <w:noProof/>
        </w:rPr>
        <w:fldChar w:fldCharType="end"/>
      </w:r>
      <w:r>
        <w:t>: Variations of registration – veterinary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53A94" w14:paraId="37E70830"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185A09" w14:textId="77777777" w:rsidR="00B53A94" w:rsidRDefault="00B53A94">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5742C75C" w14:textId="77777777" w:rsidR="00B53A94" w:rsidRDefault="00B53A94">
            <w:pPr>
              <w:pStyle w:val="S8Gazettetabletext"/>
              <w:rPr>
                <w:lang w:eastAsia="en-US"/>
              </w:rPr>
            </w:pPr>
            <w:r>
              <w:rPr>
                <w:lang w:eastAsia="en-US"/>
              </w:rPr>
              <w:t>144716</w:t>
            </w:r>
          </w:p>
        </w:tc>
      </w:tr>
      <w:tr w:rsidR="00B53A94" w14:paraId="5231A111"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531E544" w14:textId="77777777" w:rsidR="00B53A94" w:rsidRDefault="00B53A94">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563534A6" w14:textId="77777777" w:rsidR="00B53A94" w:rsidRDefault="00B53A94">
            <w:pPr>
              <w:pStyle w:val="S8Gazettetabletext"/>
              <w:rPr>
                <w:lang w:eastAsia="en-US"/>
              </w:rPr>
            </w:pPr>
            <w:proofErr w:type="spellStart"/>
            <w:r>
              <w:rPr>
                <w:lang w:eastAsia="en-US"/>
              </w:rPr>
              <w:t>Lectade</w:t>
            </w:r>
            <w:proofErr w:type="spellEnd"/>
            <w:r>
              <w:rPr>
                <w:lang w:eastAsia="en-US"/>
              </w:rPr>
              <w:t xml:space="preserve"> Liquid Concentrate Oral Rehydration Therapy</w:t>
            </w:r>
          </w:p>
        </w:tc>
      </w:tr>
      <w:tr w:rsidR="00B53A94" w14:paraId="49D1723B"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4FCDE12" w14:textId="77777777" w:rsidR="00B53A94" w:rsidRDefault="00B53A94">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03E02AAA" w14:textId="77777777" w:rsidR="00B53A94" w:rsidRDefault="00B53A94">
            <w:pPr>
              <w:pStyle w:val="S8Gazettetabletext"/>
              <w:rPr>
                <w:lang w:eastAsia="en-US"/>
              </w:rPr>
            </w:pPr>
            <w:r>
              <w:rPr>
                <w:lang w:eastAsia="en-US"/>
              </w:rPr>
              <w:t>278.75 g/L glucose, 53.44 g/L sodium chloride, 38.56 g/L glycine, 25.53 g/L potassium phosphate monobasic, 3.28 g/L citric acid monohydrate, 0.75 g/L potassium citrate</w:t>
            </w:r>
          </w:p>
        </w:tc>
      </w:tr>
      <w:tr w:rsidR="00B53A94" w14:paraId="688BCFE2"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181D4D" w14:textId="77777777" w:rsidR="00B53A94" w:rsidRDefault="00B53A94">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4F28BA9C" w14:textId="77777777" w:rsidR="00B53A94" w:rsidRDefault="00B53A94">
            <w:pPr>
              <w:pStyle w:val="S8Gazettetabletext"/>
              <w:rPr>
                <w:lang w:eastAsia="en-US"/>
              </w:rPr>
            </w:pPr>
            <w:r>
              <w:rPr>
                <w:lang w:eastAsia="en-US"/>
              </w:rPr>
              <w:t>Zoetis Australia Pty Ltd</w:t>
            </w:r>
          </w:p>
        </w:tc>
      </w:tr>
      <w:tr w:rsidR="00B53A94" w14:paraId="1F82A7B8"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B30072" w14:textId="77777777" w:rsidR="00B53A94" w:rsidRDefault="00B53A94">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2C24EC1C" w14:textId="77777777" w:rsidR="00B53A94" w:rsidRDefault="00B53A94">
            <w:pPr>
              <w:pStyle w:val="S8Gazettetabletext"/>
              <w:rPr>
                <w:szCs w:val="16"/>
                <w:lang w:eastAsia="en-US"/>
              </w:rPr>
            </w:pPr>
            <w:r>
              <w:rPr>
                <w:szCs w:val="16"/>
                <w:lang w:eastAsia="en-US"/>
              </w:rPr>
              <w:t>156 476 425</w:t>
            </w:r>
          </w:p>
        </w:tc>
      </w:tr>
      <w:tr w:rsidR="00B53A94" w14:paraId="10FB746B"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2690480" w14:textId="77777777" w:rsidR="00B53A94" w:rsidRDefault="00B53A94">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41DE875B" w14:textId="77777777" w:rsidR="00B53A94" w:rsidRDefault="00B53A94">
            <w:pPr>
              <w:pStyle w:val="S8Gazettetabletext"/>
              <w:rPr>
                <w:lang w:eastAsia="en-US"/>
              </w:rPr>
            </w:pPr>
            <w:r>
              <w:rPr>
                <w:lang w:eastAsia="en-US"/>
              </w:rPr>
              <w:t>11 July 2024</w:t>
            </w:r>
          </w:p>
        </w:tc>
      </w:tr>
      <w:tr w:rsidR="00B53A94" w14:paraId="1E531E60"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ADF5DB" w14:textId="77777777" w:rsidR="00B53A94" w:rsidRDefault="00B53A94">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41BD82E3" w14:textId="77777777" w:rsidR="00B53A94" w:rsidRDefault="00B53A94">
            <w:pPr>
              <w:pStyle w:val="S8Gazettetabletext"/>
              <w:rPr>
                <w:lang w:eastAsia="en-US"/>
              </w:rPr>
            </w:pPr>
            <w:r>
              <w:rPr>
                <w:lang w:eastAsia="en-US"/>
              </w:rPr>
              <w:t>47670</w:t>
            </w:r>
          </w:p>
        </w:tc>
      </w:tr>
      <w:tr w:rsidR="00B53A94" w14:paraId="143905B3"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5C10F88" w14:textId="77777777" w:rsidR="00B53A94" w:rsidRDefault="00B53A94">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A7DB943" w14:textId="77777777" w:rsidR="00B53A94" w:rsidRDefault="00B53A94">
            <w:pPr>
              <w:pStyle w:val="S8Gazettetabletext"/>
              <w:rPr>
                <w:lang w:eastAsia="en-US"/>
              </w:rPr>
            </w:pPr>
            <w:r>
              <w:rPr>
                <w:lang w:eastAsia="en-US"/>
              </w:rPr>
              <w:t>47670/144716</w:t>
            </w:r>
          </w:p>
        </w:tc>
      </w:tr>
      <w:tr w:rsidR="00B53A94" w14:paraId="665F34C7"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9C6D01"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E0EBC6C" w14:textId="77777777" w:rsidR="00B53A94" w:rsidRDefault="00B53A94">
            <w:pPr>
              <w:pStyle w:val="S8Gazettetabletext"/>
              <w:rPr>
                <w:lang w:eastAsia="en-US"/>
              </w:rPr>
            </w:pPr>
            <w:r>
              <w:rPr>
                <w:lang w:eastAsia="en-US"/>
              </w:rPr>
              <w:t>Variation to the particulars of registration and label approval to remove uses relating to calves, pigs, lambs and sheep from the chemical product and label instructions</w:t>
            </w:r>
          </w:p>
        </w:tc>
      </w:tr>
    </w:tbl>
    <w:p w14:paraId="6D78A350" w14:textId="77777777" w:rsidR="00B53A94" w:rsidRDefault="00B53A94" w:rsidP="003F1BB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53A94" w14:paraId="5A7E8FEA"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1E18EA" w14:textId="77777777" w:rsidR="00B53A94" w:rsidRDefault="00B53A94">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45AEB5BB" w14:textId="77777777" w:rsidR="00B53A94" w:rsidRDefault="00B53A94">
            <w:pPr>
              <w:pStyle w:val="S8Gazettetabletext"/>
              <w:rPr>
                <w:lang w:eastAsia="en-US"/>
              </w:rPr>
            </w:pPr>
            <w:r>
              <w:rPr>
                <w:lang w:eastAsia="en-US"/>
              </w:rPr>
              <w:t>144723</w:t>
            </w:r>
          </w:p>
        </w:tc>
      </w:tr>
      <w:tr w:rsidR="00B53A94" w14:paraId="6D6091D8"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63DAB3" w14:textId="77777777" w:rsidR="00B53A94" w:rsidRDefault="00B53A94">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45C9E4EF" w14:textId="77777777" w:rsidR="00B53A94" w:rsidRDefault="00B53A94">
            <w:pPr>
              <w:pStyle w:val="S8Gazettetabletext"/>
              <w:rPr>
                <w:lang w:eastAsia="en-US"/>
              </w:rPr>
            </w:pPr>
            <w:proofErr w:type="spellStart"/>
            <w:r>
              <w:rPr>
                <w:lang w:eastAsia="en-US"/>
              </w:rPr>
              <w:t>Lectade</w:t>
            </w:r>
            <w:proofErr w:type="spellEnd"/>
            <w:r>
              <w:rPr>
                <w:lang w:eastAsia="en-US"/>
              </w:rPr>
              <w:t xml:space="preserve"> Oral Rehydration Therapy</w:t>
            </w:r>
          </w:p>
        </w:tc>
      </w:tr>
      <w:tr w:rsidR="00B53A94" w14:paraId="14C329E5"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C7F053" w14:textId="77777777" w:rsidR="00B53A94" w:rsidRDefault="00B53A94">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496A797A" w14:textId="4FCBA959" w:rsidR="00B53A94" w:rsidRDefault="00B53A94" w:rsidP="003F1BB9">
            <w:pPr>
              <w:pStyle w:val="S8Gazettetabletext"/>
              <w:spacing w:before="0" w:after="0"/>
              <w:rPr>
                <w:lang w:eastAsia="en-US"/>
              </w:rPr>
            </w:pPr>
            <w:r>
              <w:rPr>
                <w:lang w:eastAsia="en-US"/>
              </w:rPr>
              <w:t>Each duo-sachet contains:</w:t>
            </w:r>
            <w:r w:rsidR="003F1BB9">
              <w:rPr>
                <w:lang w:eastAsia="en-US"/>
              </w:rPr>
              <w:br/>
            </w:r>
            <w:r>
              <w:rPr>
                <w:lang w:eastAsia="en-US"/>
              </w:rPr>
              <w:t>Section A</w:t>
            </w:r>
            <w:r w:rsidR="003F1BB9">
              <w:rPr>
                <w:lang w:eastAsia="en-US"/>
              </w:rPr>
              <w:br/>
            </w:r>
            <w:r>
              <w:rPr>
                <w:lang w:eastAsia="en-US"/>
              </w:rPr>
              <w:t>8.58 g sodium chloride, 6.18 g glycine, 4.08 g potassium phosphate monobasic, 0.48 g citric acid,</w:t>
            </w:r>
            <w:r w:rsidR="003F1BB9">
              <w:rPr>
                <w:lang w:eastAsia="en-US"/>
              </w:rPr>
              <w:br/>
            </w:r>
            <w:r>
              <w:rPr>
                <w:lang w:eastAsia="en-US"/>
              </w:rPr>
              <w:t>0.12 g potassium citrate</w:t>
            </w:r>
            <w:r w:rsidR="003F1BB9">
              <w:rPr>
                <w:lang w:eastAsia="en-US"/>
              </w:rPr>
              <w:br/>
            </w:r>
            <w:r>
              <w:rPr>
                <w:lang w:eastAsia="en-US"/>
              </w:rPr>
              <w:t>Section B</w:t>
            </w:r>
            <w:r w:rsidR="003F1BB9">
              <w:rPr>
                <w:lang w:eastAsia="en-US"/>
              </w:rPr>
              <w:br/>
            </w:r>
            <w:r>
              <w:rPr>
                <w:lang w:eastAsia="en-US"/>
              </w:rPr>
              <w:t>44.61 g glucose</w:t>
            </w:r>
          </w:p>
        </w:tc>
      </w:tr>
      <w:tr w:rsidR="00B53A94" w14:paraId="63660A17"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2AF13D" w14:textId="77777777" w:rsidR="00B53A94" w:rsidRDefault="00B53A94">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707569BA" w14:textId="77777777" w:rsidR="00B53A94" w:rsidRDefault="00B53A94">
            <w:pPr>
              <w:pStyle w:val="S8Gazettetabletext"/>
              <w:rPr>
                <w:lang w:eastAsia="en-US"/>
              </w:rPr>
            </w:pPr>
            <w:r>
              <w:rPr>
                <w:lang w:eastAsia="en-US"/>
              </w:rPr>
              <w:t>Zoetis Australia Pty Ltd</w:t>
            </w:r>
          </w:p>
        </w:tc>
      </w:tr>
      <w:tr w:rsidR="00B53A94" w14:paraId="78CF15A4"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9E0891" w14:textId="77777777" w:rsidR="00B53A94" w:rsidRDefault="00B53A94">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35BB9850" w14:textId="77777777" w:rsidR="00B53A94" w:rsidRDefault="00B53A94">
            <w:pPr>
              <w:pStyle w:val="S8Gazettetabletext"/>
              <w:rPr>
                <w:szCs w:val="16"/>
                <w:lang w:eastAsia="en-US"/>
              </w:rPr>
            </w:pPr>
            <w:r>
              <w:rPr>
                <w:szCs w:val="16"/>
                <w:lang w:eastAsia="en-US"/>
              </w:rPr>
              <w:t>156 476 425</w:t>
            </w:r>
          </w:p>
        </w:tc>
      </w:tr>
      <w:tr w:rsidR="00B53A94" w14:paraId="3B16305D"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7E39F3" w14:textId="77777777" w:rsidR="00B53A94" w:rsidRDefault="00B53A94">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74820567" w14:textId="77777777" w:rsidR="00B53A94" w:rsidRDefault="00B53A94">
            <w:pPr>
              <w:pStyle w:val="S8Gazettetabletext"/>
              <w:rPr>
                <w:lang w:eastAsia="en-US"/>
              </w:rPr>
            </w:pPr>
            <w:r>
              <w:rPr>
                <w:lang w:eastAsia="en-US"/>
              </w:rPr>
              <w:t>11 July 2024</w:t>
            </w:r>
          </w:p>
        </w:tc>
      </w:tr>
      <w:tr w:rsidR="00B53A94" w14:paraId="28028E7D"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4A21A5" w14:textId="77777777" w:rsidR="00B53A94" w:rsidRDefault="00B53A94">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FF9AA2D" w14:textId="77777777" w:rsidR="00B53A94" w:rsidRDefault="00B53A94">
            <w:pPr>
              <w:pStyle w:val="S8Gazettetabletext"/>
              <w:rPr>
                <w:lang w:eastAsia="en-US"/>
              </w:rPr>
            </w:pPr>
            <w:r>
              <w:rPr>
                <w:lang w:eastAsia="en-US"/>
              </w:rPr>
              <w:t>35845</w:t>
            </w:r>
          </w:p>
        </w:tc>
      </w:tr>
      <w:tr w:rsidR="00B53A94" w14:paraId="769795F5"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5211AEB" w14:textId="77777777" w:rsidR="00B53A94" w:rsidRDefault="00B53A94">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6212641D" w14:textId="77777777" w:rsidR="00B53A94" w:rsidRDefault="00B53A94">
            <w:pPr>
              <w:pStyle w:val="S8Gazettetabletext"/>
              <w:rPr>
                <w:lang w:eastAsia="en-US"/>
              </w:rPr>
            </w:pPr>
            <w:r>
              <w:rPr>
                <w:lang w:eastAsia="en-US"/>
              </w:rPr>
              <w:t>35845/144723</w:t>
            </w:r>
          </w:p>
        </w:tc>
      </w:tr>
      <w:tr w:rsidR="00B53A94" w14:paraId="7744C564"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60C7A6"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BD7F7A9" w14:textId="77777777" w:rsidR="00B53A94" w:rsidRDefault="00B53A94">
            <w:pPr>
              <w:pStyle w:val="S8Gazettetabletext"/>
              <w:rPr>
                <w:lang w:eastAsia="en-US"/>
              </w:rPr>
            </w:pPr>
            <w:bookmarkStart w:id="20" w:name="_Hlk172016182"/>
            <w:r>
              <w:rPr>
                <w:lang w:eastAsia="en-US"/>
              </w:rPr>
              <w:t xml:space="preserve">Variation to the particulars of </w:t>
            </w:r>
            <w:bookmarkStart w:id="21" w:name="_Hlk172016148"/>
            <w:r>
              <w:rPr>
                <w:lang w:eastAsia="en-US"/>
              </w:rPr>
              <w:t xml:space="preserve">registration and label approval </w:t>
            </w:r>
            <w:bookmarkEnd w:id="21"/>
            <w:r>
              <w:rPr>
                <w:lang w:eastAsia="en-US"/>
              </w:rPr>
              <w:t>to remove uses relating to calves, pigs and lambs from the chemical product and label instructions</w:t>
            </w:r>
            <w:bookmarkEnd w:id="20"/>
          </w:p>
        </w:tc>
      </w:tr>
    </w:tbl>
    <w:p w14:paraId="7D40D8E5" w14:textId="77777777" w:rsidR="00B53A94" w:rsidRPr="003F1BB9" w:rsidRDefault="00B53A94" w:rsidP="003F1B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7907CD4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CDD65B"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2A542FD" w14:textId="77777777" w:rsidR="00B53A94" w:rsidRDefault="00B53A94">
            <w:pPr>
              <w:pStyle w:val="S8Gazettetabletext"/>
              <w:rPr>
                <w:noProof/>
                <w:lang w:eastAsia="en-US"/>
              </w:rPr>
            </w:pPr>
            <w:r>
              <w:rPr>
                <w:lang w:eastAsia="en-US"/>
              </w:rPr>
              <w:t>142854</w:t>
            </w:r>
          </w:p>
        </w:tc>
      </w:tr>
      <w:tr w:rsidR="00B53A94" w14:paraId="4F89AA31"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5A45A7"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12EE812" w14:textId="77777777" w:rsidR="00B53A94" w:rsidRDefault="00B53A94">
            <w:pPr>
              <w:pStyle w:val="S8Gazettetabletext"/>
              <w:rPr>
                <w:lang w:eastAsia="en-US"/>
              </w:rPr>
            </w:pPr>
            <w:r>
              <w:rPr>
                <w:lang w:eastAsia="en-US"/>
              </w:rPr>
              <w:t>Nobilis FAV Vaccine</w:t>
            </w:r>
          </w:p>
        </w:tc>
      </w:tr>
      <w:tr w:rsidR="00B53A94" w14:paraId="68E8C77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5307B8" w14:textId="77777777" w:rsidR="00B53A94" w:rsidRDefault="00B53A9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5F5C0997" w14:textId="77777777" w:rsidR="00B53A94" w:rsidRDefault="00B53A94">
            <w:pPr>
              <w:pStyle w:val="S8Gazettetabletext"/>
              <w:rPr>
                <w:lang w:eastAsia="en-US"/>
              </w:rPr>
            </w:pPr>
            <w:r>
              <w:rPr>
                <w:rFonts w:hint="eastAsia"/>
                <w:lang w:eastAsia="en-US"/>
              </w:rPr>
              <w:t>≥</w:t>
            </w:r>
            <w:r>
              <w:rPr>
                <w:lang w:eastAsia="en-US"/>
              </w:rPr>
              <w:t>10</w:t>
            </w:r>
            <w:r>
              <w:rPr>
                <w:vertAlign w:val="superscript"/>
                <w:lang w:eastAsia="en-US"/>
              </w:rPr>
              <w:t>6.1</w:t>
            </w:r>
            <w:r>
              <w:rPr>
                <w:lang w:eastAsia="en-US"/>
              </w:rPr>
              <w:t xml:space="preserve"> TCID</w:t>
            </w:r>
            <w:r>
              <w:rPr>
                <w:vertAlign w:val="subscript"/>
                <w:lang w:eastAsia="en-US"/>
              </w:rPr>
              <w:t>50</w:t>
            </w:r>
            <w:r>
              <w:rPr>
                <w:lang w:eastAsia="en-US"/>
              </w:rPr>
              <w:t>/mL Fowl Adenovirus, living (Esurient strain)</w:t>
            </w:r>
          </w:p>
        </w:tc>
      </w:tr>
      <w:tr w:rsidR="00B53A94" w14:paraId="67329F2A"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39D3E3"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6827E42" w14:textId="77777777" w:rsidR="00B53A94" w:rsidRDefault="00B53A94">
            <w:pPr>
              <w:pStyle w:val="S8Gazettetabletext"/>
              <w:rPr>
                <w:lang w:eastAsia="en-US"/>
              </w:rPr>
            </w:pPr>
            <w:proofErr w:type="spellStart"/>
            <w:r>
              <w:rPr>
                <w:lang w:eastAsia="en-US"/>
              </w:rPr>
              <w:t>Intervet</w:t>
            </w:r>
            <w:proofErr w:type="spellEnd"/>
            <w:r>
              <w:rPr>
                <w:lang w:eastAsia="en-US"/>
              </w:rPr>
              <w:t xml:space="preserve"> Australia Pty Limited</w:t>
            </w:r>
          </w:p>
        </w:tc>
      </w:tr>
      <w:tr w:rsidR="00B53A94" w14:paraId="763670B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10EB65"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0235310" w14:textId="77777777" w:rsidR="00B53A94" w:rsidRDefault="00B53A94">
            <w:pPr>
              <w:pStyle w:val="S8Gazettetabletext"/>
              <w:rPr>
                <w:lang w:eastAsia="en-US"/>
              </w:rPr>
            </w:pPr>
            <w:r>
              <w:rPr>
                <w:lang w:eastAsia="en-US"/>
              </w:rPr>
              <w:t>008 467 034</w:t>
            </w:r>
          </w:p>
        </w:tc>
      </w:tr>
      <w:tr w:rsidR="00B53A94" w14:paraId="4F06B008"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8E1503" w14:textId="77777777" w:rsidR="00B53A94" w:rsidRDefault="00B53A9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2C8DE58" w14:textId="77777777" w:rsidR="00B53A94" w:rsidRDefault="00B53A94">
            <w:pPr>
              <w:pStyle w:val="S8Gazettetabletext"/>
              <w:rPr>
                <w:lang w:eastAsia="en-US"/>
              </w:rPr>
            </w:pPr>
            <w:r>
              <w:rPr>
                <w:lang w:eastAsia="en-US"/>
              </w:rPr>
              <w:t>15 July 2024</w:t>
            </w:r>
          </w:p>
        </w:tc>
      </w:tr>
      <w:tr w:rsidR="00B53A94" w14:paraId="402A5340"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9C097C"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324A713" w14:textId="77777777" w:rsidR="00B53A94" w:rsidRDefault="00B53A94">
            <w:pPr>
              <w:pStyle w:val="S8Gazettetabletext"/>
              <w:rPr>
                <w:lang w:eastAsia="en-US"/>
              </w:rPr>
            </w:pPr>
            <w:r>
              <w:rPr>
                <w:lang w:eastAsia="en-US"/>
              </w:rPr>
              <w:t>52390</w:t>
            </w:r>
          </w:p>
        </w:tc>
      </w:tr>
      <w:tr w:rsidR="00B53A94" w14:paraId="0E1BA3E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C8A5CD"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68D845C" w14:textId="77777777" w:rsidR="00B53A94" w:rsidRDefault="00B53A94">
            <w:pPr>
              <w:pStyle w:val="S8Gazettetabletext"/>
              <w:rPr>
                <w:lang w:eastAsia="en-US"/>
              </w:rPr>
            </w:pPr>
            <w:r>
              <w:rPr>
                <w:lang w:eastAsia="en-US"/>
              </w:rPr>
              <w:t>52390/142854</w:t>
            </w:r>
          </w:p>
        </w:tc>
      </w:tr>
      <w:tr w:rsidR="00B53A94" w14:paraId="287D7A2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6C8128"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EA3AF00" w14:textId="77777777" w:rsidR="00B53A94" w:rsidRDefault="00B53A94">
            <w:pPr>
              <w:pStyle w:val="S8Gazettetabletext"/>
              <w:rPr>
                <w:lang w:eastAsia="en-US"/>
              </w:rPr>
            </w:pPr>
            <w:r>
              <w:rPr>
                <w:lang w:eastAsia="en-US"/>
              </w:rPr>
              <w:t>Variation of relevant particulars of product registration and label approval by updating the instructions of use on the label and aligning with the Veterinary Labelling Code</w:t>
            </w:r>
          </w:p>
        </w:tc>
      </w:tr>
    </w:tbl>
    <w:p w14:paraId="70C4EEC1" w14:textId="77777777" w:rsidR="00B53A94" w:rsidRPr="003F1BB9" w:rsidRDefault="00B53A94" w:rsidP="003F1B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6FBD4AC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085D38" w14:textId="77777777" w:rsidR="00B53A94" w:rsidRDefault="00B53A94">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1ED17F8" w14:textId="77777777" w:rsidR="00B53A94" w:rsidRDefault="00B53A94">
            <w:pPr>
              <w:pStyle w:val="S8Gazettetabletext"/>
              <w:rPr>
                <w:noProof/>
                <w:lang w:eastAsia="en-US"/>
              </w:rPr>
            </w:pPr>
            <w:r>
              <w:rPr>
                <w:lang w:eastAsia="en-US"/>
              </w:rPr>
              <w:t>142855</w:t>
            </w:r>
          </w:p>
        </w:tc>
      </w:tr>
      <w:tr w:rsidR="00B53A94" w14:paraId="72DA6798"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EA8B49"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FEE4502" w14:textId="77777777" w:rsidR="00B53A94" w:rsidRDefault="00B53A94">
            <w:pPr>
              <w:pStyle w:val="S8Gazettetabletext"/>
              <w:rPr>
                <w:lang w:eastAsia="en-US"/>
              </w:rPr>
            </w:pPr>
            <w:r>
              <w:rPr>
                <w:lang w:eastAsia="en-US"/>
              </w:rPr>
              <w:t>Nobilis Fowl Pox Vaccine</w:t>
            </w:r>
          </w:p>
        </w:tc>
      </w:tr>
      <w:tr w:rsidR="00B53A94" w14:paraId="6A744B4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C51473" w14:textId="77777777" w:rsidR="00B53A94" w:rsidRDefault="00B53A9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06AE5EB7" w14:textId="77777777" w:rsidR="00B53A94" w:rsidRDefault="00B53A94">
            <w:pPr>
              <w:pStyle w:val="S8Gazettetabletext"/>
              <w:rPr>
                <w:lang w:eastAsia="en-US"/>
              </w:rPr>
            </w:pPr>
            <w:r>
              <w:rPr>
                <w:rFonts w:hint="eastAsia"/>
                <w:lang w:eastAsia="en-US"/>
              </w:rPr>
              <w:t>≥</w:t>
            </w:r>
            <w:r>
              <w:rPr>
                <w:lang w:eastAsia="en-US"/>
              </w:rPr>
              <w:t>10</w:t>
            </w:r>
            <w:r>
              <w:rPr>
                <w:vertAlign w:val="superscript"/>
                <w:lang w:eastAsia="en-US"/>
              </w:rPr>
              <w:t>3.0</w:t>
            </w:r>
            <w:r>
              <w:rPr>
                <w:lang w:eastAsia="en-US"/>
              </w:rPr>
              <w:t xml:space="preserve"> TCID</w:t>
            </w:r>
            <w:r>
              <w:rPr>
                <w:vertAlign w:val="subscript"/>
                <w:lang w:eastAsia="en-US"/>
              </w:rPr>
              <w:t>50</w:t>
            </w:r>
            <w:r>
              <w:rPr>
                <w:lang w:eastAsia="en-US"/>
              </w:rPr>
              <w:t>/dose Fowl Pox Virus, living, attenuated (Ref: B/203)</w:t>
            </w:r>
          </w:p>
        </w:tc>
      </w:tr>
      <w:tr w:rsidR="00B53A94" w14:paraId="50333FC8"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78B07F"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317B979" w14:textId="77777777" w:rsidR="00B53A94" w:rsidRDefault="00B53A94">
            <w:pPr>
              <w:pStyle w:val="S8Gazettetabletext"/>
              <w:rPr>
                <w:lang w:eastAsia="en-US"/>
              </w:rPr>
            </w:pPr>
            <w:proofErr w:type="spellStart"/>
            <w:r>
              <w:rPr>
                <w:lang w:eastAsia="en-US"/>
              </w:rPr>
              <w:t>Intervet</w:t>
            </w:r>
            <w:proofErr w:type="spellEnd"/>
            <w:r>
              <w:rPr>
                <w:lang w:eastAsia="en-US"/>
              </w:rPr>
              <w:t xml:space="preserve"> Australia Pty Limited</w:t>
            </w:r>
          </w:p>
        </w:tc>
      </w:tr>
      <w:tr w:rsidR="00B53A94" w14:paraId="410F382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22B9EA"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443332E" w14:textId="77777777" w:rsidR="00B53A94" w:rsidRDefault="00B53A94">
            <w:pPr>
              <w:pStyle w:val="S8Gazettetabletext"/>
              <w:rPr>
                <w:lang w:eastAsia="en-US"/>
              </w:rPr>
            </w:pPr>
            <w:r>
              <w:rPr>
                <w:lang w:eastAsia="en-US"/>
              </w:rPr>
              <w:t>008 467 034</w:t>
            </w:r>
          </w:p>
        </w:tc>
      </w:tr>
      <w:tr w:rsidR="00B53A94" w14:paraId="2AAAAB3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E97B0A" w14:textId="77777777" w:rsidR="00B53A94" w:rsidRDefault="00B53A9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B223727" w14:textId="77777777" w:rsidR="00B53A94" w:rsidRDefault="00B53A94">
            <w:pPr>
              <w:pStyle w:val="S8Gazettetabletext"/>
              <w:rPr>
                <w:lang w:eastAsia="en-US"/>
              </w:rPr>
            </w:pPr>
            <w:r>
              <w:rPr>
                <w:lang w:eastAsia="en-US"/>
              </w:rPr>
              <w:t>15 July 2024</w:t>
            </w:r>
          </w:p>
        </w:tc>
      </w:tr>
      <w:tr w:rsidR="00B53A94" w14:paraId="642AA7D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76FA80"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F74F012" w14:textId="77777777" w:rsidR="00B53A94" w:rsidRDefault="00B53A94">
            <w:pPr>
              <w:pStyle w:val="S8Gazettetabletext"/>
              <w:rPr>
                <w:lang w:eastAsia="en-US"/>
              </w:rPr>
            </w:pPr>
            <w:r>
              <w:rPr>
                <w:lang w:eastAsia="en-US"/>
              </w:rPr>
              <w:t>40542</w:t>
            </w:r>
          </w:p>
        </w:tc>
      </w:tr>
      <w:tr w:rsidR="00B53A94" w14:paraId="7673D9EF"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760A58"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277BBFD" w14:textId="77777777" w:rsidR="00B53A94" w:rsidRDefault="00B53A94">
            <w:pPr>
              <w:pStyle w:val="S8Gazettetabletext"/>
              <w:rPr>
                <w:lang w:eastAsia="en-US"/>
              </w:rPr>
            </w:pPr>
            <w:r>
              <w:rPr>
                <w:lang w:eastAsia="en-US"/>
              </w:rPr>
              <w:t>40542/142855</w:t>
            </w:r>
          </w:p>
        </w:tc>
      </w:tr>
      <w:tr w:rsidR="00B53A94" w14:paraId="77CD470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7C9DEF"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8C3BA42" w14:textId="77777777" w:rsidR="00B53A94" w:rsidRDefault="00B53A94">
            <w:pPr>
              <w:pStyle w:val="S8Gazettetabletext"/>
              <w:rPr>
                <w:lang w:eastAsia="en-US"/>
              </w:rPr>
            </w:pPr>
            <w:r>
              <w:rPr>
                <w:lang w:eastAsia="en-US"/>
              </w:rPr>
              <w:t>Variation of relevant particulars of product registration and label approval by updating the instructions of use on the label and aligning with the Veterinary Labelling Code</w:t>
            </w:r>
          </w:p>
        </w:tc>
      </w:tr>
    </w:tbl>
    <w:p w14:paraId="192B85BB" w14:textId="77777777" w:rsidR="00B53A94" w:rsidRDefault="00B53A94" w:rsidP="003F1BB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53A94" w14:paraId="6B738B0B"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5B61FD7" w14:textId="77777777" w:rsidR="00B53A94" w:rsidRDefault="00B53A94">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26F04AD5" w14:textId="77777777" w:rsidR="00B53A94" w:rsidRDefault="00B53A94">
            <w:pPr>
              <w:pStyle w:val="S8Gazettetabletext"/>
              <w:rPr>
                <w:lang w:eastAsia="en-US"/>
              </w:rPr>
            </w:pPr>
            <w:r>
              <w:rPr>
                <w:lang w:eastAsia="en-US"/>
              </w:rPr>
              <w:t>144733</w:t>
            </w:r>
          </w:p>
        </w:tc>
      </w:tr>
      <w:tr w:rsidR="00B53A94" w14:paraId="652B3331"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AA11A4" w14:textId="77777777" w:rsidR="00B53A94" w:rsidRDefault="00B53A94">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7973A91A" w14:textId="77777777" w:rsidR="00B53A94" w:rsidRDefault="00B53A94">
            <w:pPr>
              <w:pStyle w:val="S8Gazettetabletext"/>
              <w:rPr>
                <w:lang w:eastAsia="en-US"/>
              </w:rPr>
            </w:pPr>
            <w:r>
              <w:rPr>
                <w:lang w:eastAsia="en-US"/>
              </w:rPr>
              <w:t>KB CLAV FORTE 50 mg Tablets for Dogs and Cats</w:t>
            </w:r>
          </w:p>
        </w:tc>
      </w:tr>
      <w:tr w:rsidR="00B53A94" w14:paraId="45682528"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57DC9B" w14:textId="77777777" w:rsidR="00B53A94" w:rsidRDefault="00B53A94">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56B6FF2C" w14:textId="77777777" w:rsidR="00B53A94" w:rsidRDefault="00B53A94">
            <w:pPr>
              <w:pStyle w:val="S8Gazettetabletext"/>
              <w:rPr>
                <w:lang w:eastAsia="en-US"/>
              </w:rPr>
            </w:pPr>
            <w:r>
              <w:rPr>
                <w:lang w:eastAsia="en-US"/>
              </w:rPr>
              <w:t>40 mg/tablet amoxicillin (as amoxicillin trihydrate), 10 mg/tablet clavulanic acid (as potassium clavulanate)</w:t>
            </w:r>
          </w:p>
        </w:tc>
      </w:tr>
      <w:tr w:rsidR="00B53A94" w14:paraId="5E5FC7EC"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7665822" w14:textId="77777777" w:rsidR="00B53A94" w:rsidRDefault="00B53A94">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3C4FD9B5" w14:textId="77777777" w:rsidR="00B53A94" w:rsidRDefault="00B53A94">
            <w:pPr>
              <w:pStyle w:val="S8Gazettetabletext"/>
              <w:rPr>
                <w:lang w:eastAsia="en-US"/>
              </w:rPr>
            </w:pPr>
            <w:r>
              <w:rPr>
                <w:lang w:eastAsia="en-US"/>
              </w:rPr>
              <w:t>Knight Benedikt Australia Pty Ltd</w:t>
            </w:r>
          </w:p>
        </w:tc>
      </w:tr>
      <w:tr w:rsidR="00B53A94" w14:paraId="49332286"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859A67" w14:textId="77777777" w:rsidR="00B53A94" w:rsidRDefault="00B53A94">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6F8129F2" w14:textId="77777777" w:rsidR="00B53A94" w:rsidRDefault="00B53A94">
            <w:pPr>
              <w:pStyle w:val="S8Gazettetabletext"/>
              <w:rPr>
                <w:szCs w:val="16"/>
                <w:lang w:eastAsia="en-US"/>
              </w:rPr>
            </w:pPr>
            <w:r>
              <w:rPr>
                <w:szCs w:val="16"/>
                <w:lang w:eastAsia="en-US"/>
              </w:rPr>
              <w:t>647 150 874</w:t>
            </w:r>
          </w:p>
        </w:tc>
      </w:tr>
      <w:tr w:rsidR="00B53A94" w14:paraId="5411513B"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9C04107" w14:textId="77777777" w:rsidR="00B53A94" w:rsidRDefault="00B53A94">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F8B74EB" w14:textId="77777777" w:rsidR="00B53A94" w:rsidRDefault="00B53A94">
            <w:pPr>
              <w:pStyle w:val="S8Gazettetabletext"/>
              <w:rPr>
                <w:lang w:eastAsia="en-US"/>
              </w:rPr>
            </w:pPr>
            <w:r>
              <w:rPr>
                <w:lang w:eastAsia="en-US"/>
              </w:rPr>
              <w:t>15 July 2024</w:t>
            </w:r>
          </w:p>
        </w:tc>
      </w:tr>
      <w:tr w:rsidR="00B53A94" w14:paraId="0F5B0B62"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6639FF" w14:textId="77777777" w:rsidR="00B53A94" w:rsidRDefault="00B53A94">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7CBC540" w14:textId="77777777" w:rsidR="00B53A94" w:rsidRDefault="00B53A94">
            <w:pPr>
              <w:pStyle w:val="S8Gazettetabletext"/>
              <w:rPr>
                <w:lang w:eastAsia="en-US"/>
              </w:rPr>
            </w:pPr>
            <w:r>
              <w:rPr>
                <w:lang w:eastAsia="en-US"/>
              </w:rPr>
              <w:t>93451</w:t>
            </w:r>
          </w:p>
        </w:tc>
      </w:tr>
      <w:tr w:rsidR="00B53A94" w14:paraId="22821732"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2D06DFE" w14:textId="77777777" w:rsidR="00B53A94" w:rsidRDefault="00B53A94">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1187661" w14:textId="77777777" w:rsidR="00B53A94" w:rsidRDefault="00B53A94">
            <w:pPr>
              <w:pStyle w:val="S8Gazettetabletext"/>
              <w:rPr>
                <w:lang w:eastAsia="en-US"/>
              </w:rPr>
            </w:pPr>
            <w:r>
              <w:rPr>
                <w:lang w:eastAsia="en-US"/>
              </w:rPr>
              <w:t>93451/144733</w:t>
            </w:r>
          </w:p>
        </w:tc>
      </w:tr>
      <w:tr w:rsidR="00B53A94" w14:paraId="27223BD5"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C0963B"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3E503C33" w14:textId="77777777" w:rsidR="00B53A94" w:rsidRDefault="00B53A94">
            <w:pPr>
              <w:pStyle w:val="S8Gazettetabletext"/>
              <w:rPr>
                <w:lang w:eastAsia="en-US"/>
              </w:rPr>
            </w:pPr>
            <w:r>
              <w:rPr>
                <w:lang w:eastAsia="en-US"/>
              </w:rPr>
              <w:t xml:space="preserve">Variation to the particulars of registration and label approval to change the distinguishing product name and the name that appears on the label from </w:t>
            </w:r>
            <w:r>
              <w:rPr>
                <w:rFonts w:hint="eastAsia"/>
                <w:lang w:eastAsia="en-US"/>
              </w:rPr>
              <w:t>‘</w:t>
            </w:r>
            <w:r>
              <w:rPr>
                <w:lang w:eastAsia="en-US"/>
              </w:rPr>
              <w:t xml:space="preserve">KB </w:t>
            </w:r>
            <w:proofErr w:type="spellStart"/>
            <w:r>
              <w:rPr>
                <w:lang w:eastAsia="en-US"/>
              </w:rPr>
              <w:t>Clav</w:t>
            </w:r>
            <w:proofErr w:type="spellEnd"/>
            <w:r>
              <w:rPr>
                <w:lang w:eastAsia="en-US"/>
              </w:rPr>
              <w:t xml:space="preserve"> Forte 40/10 Tablets for Dogs and Cats</w:t>
            </w:r>
            <w:r>
              <w:rPr>
                <w:rFonts w:hint="eastAsia"/>
                <w:lang w:eastAsia="en-US"/>
              </w:rPr>
              <w:t>’</w:t>
            </w:r>
            <w:r>
              <w:rPr>
                <w:lang w:eastAsia="en-US"/>
              </w:rPr>
              <w:t xml:space="preserve"> to </w:t>
            </w:r>
            <w:r>
              <w:rPr>
                <w:rFonts w:hint="eastAsia"/>
                <w:lang w:eastAsia="en-US"/>
              </w:rPr>
              <w:t>‘</w:t>
            </w:r>
            <w:r>
              <w:rPr>
                <w:lang w:eastAsia="en-US"/>
              </w:rPr>
              <w:t>KB CLAV FORTE 50 mg Tablets for Dogs and Cats</w:t>
            </w:r>
            <w:r>
              <w:rPr>
                <w:rFonts w:hint="eastAsia"/>
                <w:lang w:eastAsia="en-US"/>
              </w:rPr>
              <w:t>’</w:t>
            </w:r>
          </w:p>
        </w:tc>
      </w:tr>
    </w:tbl>
    <w:p w14:paraId="675E22E8" w14:textId="77777777" w:rsidR="00B53A94" w:rsidRDefault="00B53A94" w:rsidP="003F1BB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53A94" w14:paraId="241BA1DB"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6E17E4" w14:textId="77777777" w:rsidR="00B53A94" w:rsidRDefault="00B53A94">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1797581A" w14:textId="77777777" w:rsidR="00B53A94" w:rsidRDefault="00B53A94">
            <w:pPr>
              <w:pStyle w:val="S8Gazettetabletext"/>
              <w:rPr>
                <w:lang w:eastAsia="en-US"/>
              </w:rPr>
            </w:pPr>
            <w:r>
              <w:rPr>
                <w:lang w:eastAsia="en-US"/>
              </w:rPr>
              <w:t>144736</w:t>
            </w:r>
          </w:p>
        </w:tc>
      </w:tr>
      <w:tr w:rsidR="00B53A94" w14:paraId="7FD23E08"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1D222D" w14:textId="77777777" w:rsidR="00B53A94" w:rsidRDefault="00B53A94">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1FB50D76" w14:textId="77777777" w:rsidR="00B53A94" w:rsidRDefault="00B53A94">
            <w:pPr>
              <w:pStyle w:val="S8Gazettetabletext"/>
              <w:rPr>
                <w:lang w:eastAsia="en-US"/>
              </w:rPr>
            </w:pPr>
            <w:r>
              <w:rPr>
                <w:lang w:eastAsia="en-US"/>
              </w:rPr>
              <w:t>KB CLAV FORTE 312.5 mg Tablets for Dogs and Cats</w:t>
            </w:r>
          </w:p>
        </w:tc>
      </w:tr>
      <w:tr w:rsidR="00B53A94" w14:paraId="4608F747"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FA2B4C3" w14:textId="77777777" w:rsidR="00B53A94" w:rsidRDefault="00B53A94">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5FFD806B" w14:textId="77777777" w:rsidR="00B53A94" w:rsidRDefault="00B53A94">
            <w:pPr>
              <w:pStyle w:val="S8Gazettetabletext"/>
              <w:rPr>
                <w:lang w:eastAsia="en-US"/>
              </w:rPr>
            </w:pPr>
            <w:r>
              <w:rPr>
                <w:lang w:eastAsia="en-US"/>
              </w:rPr>
              <w:t>250 mg/tablet amoxicillin (as amoxicillin trihydrate)</w:t>
            </w:r>
          </w:p>
          <w:p w14:paraId="1B347213" w14:textId="77777777" w:rsidR="00B53A94" w:rsidRDefault="00B53A94">
            <w:pPr>
              <w:pStyle w:val="S8Gazettetabletext"/>
              <w:rPr>
                <w:lang w:eastAsia="en-US"/>
              </w:rPr>
            </w:pPr>
            <w:r>
              <w:rPr>
                <w:lang w:eastAsia="en-US"/>
              </w:rPr>
              <w:t>62.5 mg/tablet clavulanic acid (as potassium clavulanate)</w:t>
            </w:r>
          </w:p>
        </w:tc>
      </w:tr>
      <w:tr w:rsidR="00B53A94" w14:paraId="7A5C95ED"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03375B" w14:textId="77777777" w:rsidR="00B53A94" w:rsidRDefault="00B53A94">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536F92B9" w14:textId="77777777" w:rsidR="00B53A94" w:rsidRDefault="00B53A94">
            <w:pPr>
              <w:pStyle w:val="S8Gazettetabletext"/>
              <w:rPr>
                <w:lang w:eastAsia="en-US"/>
              </w:rPr>
            </w:pPr>
            <w:r>
              <w:rPr>
                <w:lang w:eastAsia="en-US"/>
              </w:rPr>
              <w:t>Knight Benedikt Australia Pty Ltd</w:t>
            </w:r>
          </w:p>
        </w:tc>
      </w:tr>
      <w:tr w:rsidR="00B53A94" w14:paraId="5C42C971"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CF09351" w14:textId="77777777" w:rsidR="00B53A94" w:rsidRDefault="00B53A94">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44506BC2" w14:textId="77777777" w:rsidR="00B53A94" w:rsidRDefault="00B53A94">
            <w:pPr>
              <w:pStyle w:val="S8Gazettetabletext"/>
              <w:rPr>
                <w:szCs w:val="16"/>
                <w:lang w:eastAsia="en-US"/>
              </w:rPr>
            </w:pPr>
            <w:r>
              <w:rPr>
                <w:szCs w:val="16"/>
                <w:lang w:eastAsia="en-US"/>
              </w:rPr>
              <w:t>647 150 874</w:t>
            </w:r>
          </w:p>
        </w:tc>
      </w:tr>
      <w:tr w:rsidR="00B53A94" w14:paraId="5FA1A71D"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936D756" w14:textId="77777777" w:rsidR="00B53A94" w:rsidRDefault="00B53A94">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17EFA535" w14:textId="77777777" w:rsidR="00B53A94" w:rsidRDefault="00B53A94">
            <w:pPr>
              <w:pStyle w:val="S8Gazettetabletext"/>
              <w:rPr>
                <w:lang w:eastAsia="en-US"/>
              </w:rPr>
            </w:pPr>
            <w:r>
              <w:rPr>
                <w:lang w:eastAsia="en-US"/>
              </w:rPr>
              <w:t>15 July 2024</w:t>
            </w:r>
          </w:p>
        </w:tc>
      </w:tr>
      <w:tr w:rsidR="00B53A94" w14:paraId="1B98EF4C"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94DA9A" w14:textId="77777777" w:rsidR="00B53A94" w:rsidRDefault="00B53A94">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04932256" w14:textId="77777777" w:rsidR="00B53A94" w:rsidRDefault="00B53A94">
            <w:pPr>
              <w:pStyle w:val="S8Gazettetabletext"/>
              <w:rPr>
                <w:lang w:eastAsia="en-US"/>
              </w:rPr>
            </w:pPr>
            <w:r>
              <w:rPr>
                <w:lang w:eastAsia="en-US"/>
              </w:rPr>
              <w:t>93449</w:t>
            </w:r>
          </w:p>
        </w:tc>
      </w:tr>
      <w:tr w:rsidR="00B53A94" w14:paraId="2537BB58"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20F6F9" w14:textId="77777777" w:rsidR="00B53A94" w:rsidRDefault="00B53A94">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6CAF896B" w14:textId="77777777" w:rsidR="00B53A94" w:rsidRDefault="00B53A94">
            <w:pPr>
              <w:pStyle w:val="S8Gazettetabletext"/>
              <w:rPr>
                <w:lang w:eastAsia="en-US"/>
              </w:rPr>
            </w:pPr>
            <w:r>
              <w:rPr>
                <w:lang w:eastAsia="en-US"/>
              </w:rPr>
              <w:t>93449/144736</w:t>
            </w:r>
          </w:p>
        </w:tc>
      </w:tr>
      <w:tr w:rsidR="00B53A94" w14:paraId="1CAC312C" w14:textId="77777777" w:rsidTr="003F1BB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1AE0FB"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3035D7FF" w14:textId="77777777" w:rsidR="00B53A94" w:rsidRDefault="00B53A94">
            <w:pPr>
              <w:pStyle w:val="S8Gazettetabletext"/>
              <w:rPr>
                <w:lang w:eastAsia="en-US"/>
              </w:rPr>
            </w:pPr>
            <w:r>
              <w:rPr>
                <w:lang w:eastAsia="en-US"/>
              </w:rPr>
              <w:t xml:space="preserve">Variation to the particulars of registration and label approval to change the distinguishing product name and the name that appears on the label from </w:t>
            </w:r>
            <w:r>
              <w:rPr>
                <w:rFonts w:hint="eastAsia"/>
                <w:lang w:eastAsia="en-US"/>
              </w:rPr>
              <w:t>‘</w:t>
            </w:r>
            <w:r>
              <w:rPr>
                <w:lang w:eastAsia="en-US"/>
              </w:rPr>
              <w:t>KB CLAV FORTE 250/62.5 Tablets for Dogs and Cats</w:t>
            </w:r>
            <w:r>
              <w:rPr>
                <w:rFonts w:hint="eastAsia"/>
                <w:lang w:eastAsia="en-US"/>
              </w:rPr>
              <w:t>’</w:t>
            </w:r>
            <w:r>
              <w:rPr>
                <w:lang w:eastAsia="en-US"/>
              </w:rPr>
              <w:t xml:space="preserve"> to </w:t>
            </w:r>
            <w:r>
              <w:rPr>
                <w:rFonts w:hint="eastAsia"/>
                <w:lang w:eastAsia="en-US"/>
              </w:rPr>
              <w:t>‘</w:t>
            </w:r>
            <w:r>
              <w:rPr>
                <w:lang w:eastAsia="en-US"/>
              </w:rPr>
              <w:t>KB CLAV FORTE 312.5 mg Tablets for Dogs and Cats</w:t>
            </w:r>
            <w:r>
              <w:rPr>
                <w:rFonts w:hint="eastAsia"/>
                <w:lang w:eastAsia="en-US"/>
              </w:rPr>
              <w:t>’</w:t>
            </w:r>
          </w:p>
        </w:tc>
      </w:tr>
    </w:tbl>
    <w:p w14:paraId="14E72F2B" w14:textId="77777777" w:rsidR="00B53A94" w:rsidRDefault="00B53A94" w:rsidP="003F1BB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53A94" w14:paraId="6261D357"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409315B" w14:textId="77777777" w:rsidR="00B53A94" w:rsidRDefault="00B53A94">
            <w:pPr>
              <w:pStyle w:val="S8Gazettetableheading"/>
              <w:rPr>
                <w:lang w:eastAsia="en-US"/>
              </w:rPr>
            </w:pPr>
            <w:r>
              <w:rPr>
                <w:lang w:eastAsia="en-US"/>
              </w:rP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6FB73464" w14:textId="77777777" w:rsidR="00B53A94" w:rsidRDefault="00B53A94">
            <w:pPr>
              <w:pStyle w:val="S8Gazettetabletext"/>
              <w:rPr>
                <w:lang w:eastAsia="en-US"/>
              </w:rPr>
            </w:pPr>
            <w:r>
              <w:rPr>
                <w:lang w:eastAsia="en-US"/>
              </w:rPr>
              <w:t>144737</w:t>
            </w:r>
          </w:p>
        </w:tc>
      </w:tr>
      <w:tr w:rsidR="00B53A94" w14:paraId="53682476"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F5A9EA" w14:textId="77777777" w:rsidR="00B53A94" w:rsidRDefault="00B53A94">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348452C5" w14:textId="77777777" w:rsidR="00B53A94" w:rsidRDefault="00B53A94">
            <w:pPr>
              <w:pStyle w:val="S8Gazettetabletext"/>
              <w:rPr>
                <w:lang w:eastAsia="en-US"/>
              </w:rPr>
            </w:pPr>
            <w:r>
              <w:rPr>
                <w:lang w:eastAsia="en-US"/>
              </w:rPr>
              <w:t>KB CLAV FORTE 625 mg Tablets for Dogs</w:t>
            </w:r>
          </w:p>
        </w:tc>
      </w:tr>
      <w:tr w:rsidR="00B53A94" w14:paraId="7E9A9D3F"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4B94FD" w14:textId="77777777" w:rsidR="00B53A94" w:rsidRDefault="00B53A94">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379F8ABF" w14:textId="77777777" w:rsidR="00B53A94" w:rsidRDefault="00B53A94">
            <w:pPr>
              <w:pStyle w:val="S8Gazettetabletext"/>
              <w:rPr>
                <w:lang w:eastAsia="en-US"/>
              </w:rPr>
            </w:pPr>
            <w:r>
              <w:rPr>
                <w:lang w:eastAsia="en-US"/>
              </w:rPr>
              <w:t>500 mg/tablet amoxicillin (as amoxicillin trihydrate), 125 mg/tablet clavulanic acid (as potassium clavulanate)</w:t>
            </w:r>
          </w:p>
        </w:tc>
      </w:tr>
      <w:tr w:rsidR="00B53A94" w14:paraId="1A54E915"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C8F6E41" w14:textId="77777777" w:rsidR="00B53A94" w:rsidRDefault="00B53A94">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75856A88" w14:textId="77777777" w:rsidR="00B53A94" w:rsidRDefault="00B53A94">
            <w:pPr>
              <w:pStyle w:val="S8Gazettetabletext"/>
              <w:rPr>
                <w:lang w:eastAsia="en-US"/>
              </w:rPr>
            </w:pPr>
            <w:r>
              <w:rPr>
                <w:lang w:eastAsia="en-US"/>
              </w:rPr>
              <w:t>Knight Benedikt Australia Pty Ltd</w:t>
            </w:r>
          </w:p>
        </w:tc>
      </w:tr>
      <w:tr w:rsidR="00B53A94" w14:paraId="05FE6C74"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7E7FE7" w14:textId="77777777" w:rsidR="00B53A94" w:rsidRDefault="00B53A94">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7DFDA060" w14:textId="77777777" w:rsidR="00B53A94" w:rsidRDefault="00B53A94">
            <w:pPr>
              <w:pStyle w:val="S8Gazettetabletext"/>
              <w:rPr>
                <w:szCs w:val="16"/>
                <w:lang w:eastAsia="en-US"/>
              </w:rPr>
            </w:pPr>
            <w:r>
              <w:rPr>
                <w:szCs w:val="16"/>
                <w:lang w:eastAsia="en-US"/>
              </w:rPr>
              <w:t>647 150 874</w:t>
            </w:r>
          </w:p>
        </w:tc>
      </w:tr>
      <w:tr w:rsidR="00B53A94" w14:paraId="4E4937A5"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C934F13" w14:textId="77777777" w:rsidR="00B53A94" w:rsidRDefault="00B53A94">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0A4D3079" w14:textId="77777777" w:rsidR="00B53A94" w:rsidRDefault="00B53A94">
            <w:pPr>
              <w:pStyle w:val="S8Gazettetabletext"/>
              <w:rPr>
                <w:lang w:eastAsia="en-US"/>
              </w:rPr>
            </w:pPr>
            <w:r>
              <w:rPr>
                <w:lang w:eastAsia="en-US"/>
              </w:rPr>
              <w:t>15 July 2024</w:t>
            </w:r>
          </w:p>
        </w:tc>
      </w:tr>
      <w:tr w:rsidR="00B53A94" w14:paraId="2B7DA976"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E89CCA" w14:textId="77777777" w:rsidR="00B53A94" w:rsidRDefault="00B53A94">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1BD3E826" w14:textId="77777777" w:rsidR="00B53A94" w:rsidRDefault="00B53A94">
            <w:pPr>
              <w:pStyle w:val="S8Gazettetabletext"/>
              <w:rPr>
                <w:lang w:eastAsia="en-US"/>
              </w:rPr>
            </w:pPr>
            <w:r>
              <w:rPr>
                <w:lang w:eastAsia="en-US"/>
              </w:rPr>
              <w:t>93448</w:t>
            </w:r>
          </w:p>
        </w:tc>
      </w:tr>
      <w:tr w:rsidR="00B53A94" w14:paraId="6925E3AA"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DADB6D" w14:textId="77777777" w:rsidR="00B53A94" w:rsidRDefault="00B53A94">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7D20A9FA" w14:textId="77777777" w:rsidR="00B53A94" w:rsidRDefault="00B53A94">
            <w:pPr>
              <w:pStyle w:val="S8Gazettetabletext"/>
              <w:rPr>
                <w:lang w:eastAsia="en-US"/>
              </w:rPr>
            </w:pPr>
            <w:r>
              <w:rPr>
                <w:lang w:eastAsia="en-US"/>
              </w:rPr>
              <w:t>93448/144737</w:t>
            </w:r>
          </w:p>
        </w:tc>
      </w:tr>
      <w:tr w:rsidR="00B53A94" w14:paraId="576F964A"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9BD6BC"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E89CC4E" w14:textId="77777777" w:rsidR="00B53A94" w:rsidRDefault="00B53A94">
            <w:pPr>
              <w:pStyle w:val="S8Gazettetabletext"/>
              <w:rPr>
                <w:lang w:eastAsia="en-US"/>
              </w:rPr>
            </w:pPr>
            <w:r>
              <w:rPr>
                <w:lang w:eastAsia="en-US"/>
              </w:rPr>
              <w:t xml:space="preserve">Variation to the particulars of registration and label approval to change the distinguishing product name and the name that appears on the label from </w:t>
            </w:r>
            <w:r>
              <w:rPr>
                <w:rFonts w:hint="eastAsia"/>
                <w:lang w:eastAsia="en-US"/>
              </w:rPr>
              <w:t>‘</w:t>
            </w:r>
            <w:r>
              <w:rPr>
                <w:lang w:eastAsia="en-US"/>
              </w:rPr>
              <w:t xml:space="preserve">KB </w:t>
            </w:r>
            <w:proofErr w:type="spellStart"/>
            <w:r>
              <w:rPr>
                <w:lang w:eastAsia="en-US"/>
              </w:rPr>
              <w:t>Clav</w:t>
            </w:r>
            <w:proofErr w:type="spellEnd"/>
            <w:r>
              <w:rPr>
                <w:lang w:eastAsia="en-US"/>
              </w:rPr>
              <w:t xml:space="preserve"> Forte 500/125 Tablets for Dogs</w:t>
            </w:r>
            <w:r>
              <w:rPr>
                <w:rFonts w:hint="eastAsia"/>
                <w:lang w:eastAsia="en-US"/>
              </w:rPr>
              <w:t>’</w:t>
            </w:r>
            <w:r>
              <w:rPr>
                <w:lang w:eastAsia="en-US"/>
              </w:rPr>
              <w:t xml:space="preserve"> to </w:t>
            </w:r>
            <w:r>
              <w:rPr>
                <w:rFonts w:hint="eastAsia"/>
                <w:lang w:eastAsia="en-US"/>
              </w:rPr>
              <w:t>‘</w:t>
            </w:r>
            <w:r>
              <w:rPr>
                <w:lang w:eastAsia="en-US"/>
              </w:rPr>
              <w:t>KB CLAV FORTE 625 mg Tablets for Dogs</w:t>
            </w:r>
            <w:r>
              <w:rPr>
                <w:rFonts w:hint="eastAsia"/>
                <w:lang w:eastAsia="en-US"/>
              </w:rPr>
              <w:t>’</w:t>
            </w:r>
          </w:p>
        </w:tc>
      </w:tr>
    </w:tbl>
    <w:p w14:paraId="6EE5796F" w14:textId="77777777" w:rsidR="00B53A94" w:rsidRDefault="00B53A94" w:rsidP="003F1B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05479A2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708E62"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D133792" w14:textId="77777777" w:rsidR="00B53A94" w:rsidRDefault="00B53A94">
            <w:pPr>
              <w:pStyle w:val="S8Gazettetabletext"/>
              <w:rPr>
                <w:noProof/>
                <w:lang w:eastAsia="en-US"/>
              </w:rPr>
            </w:pPr>
            <w:r>
              <w:rPr>
                <w:lang w:eastAsia="en-US"/>
              </w:rPr>
              <w:t>143814</w:t>
            </w:r>
          </w:p>
        </w:tc>
      </w:tr>
      <w:tr w:rsidR="00B53A94" w14:paraId="26D2A5F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F1BA43"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2836BFE" w14:textId="77777777" w:rsidR="00B53A94" w:rsidRDefault="00B53A94">
            <w:pPr>
              <w:pStyle w:val="S8Gazettetabletext"/>
              <w:rPr>
                <w:lang w:eastAsia="en-US"/>
              </w:rPr>
            </w:pPr>
            <w:r>
              <w:rPr>
                <w:lang w:eastAsia="en-US"/>
              </w:rPr>
              <w:t>Q-Drench Mineralised Multi-Combination Drench for Sheep</w:t>
            </w:r>
          </w:p>
        </w:tc>
      </w:tr>
      <w:tr w:rsidR="00B53A94" w14:paraId="5981E211"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360BDC" w14:textId="77777777" w:rsidR="00B53A94" w:rsidRDefault="00B53A9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0671DEED" w14:textId="77777777" w:rsidR="00B53A94" w:rsidRDefault="00B53A94">
            <w:pPr>
              <w:pStyle w:val="S8Gazettetabletext"/>
              <w:rPr>
                <w:lang w:eastAsia="en-US"/>
              </w:rPr>
            </w:pPr>
            <w:r>
              <w:rPr>
                <w:lang w:eastAsia="en-US"/>
              </w:rPr>
              <w:t xml:space="preserve">37.5 g/L </w:t>
            </w:r>
            <w:proofErr w:type="spellStart"/>
            <w:r>
              <w:rPr>
                <w:lang w:eastAsia="en-US"/>
              </w:rPr>
              <w:t>closantel</w:t>
            </w:r>
            <w:proofErr w:type="spellEnd"/>
            <w:r>
              <w:rPr>
                <w:lang w:eastAsia="en-US"/>
              </w:rPr>
              <w:t xml:space="preserve">, 34 g/L levamisole (as levamisole hydrochloride), 25 g/L albendazole, 1.0 g/L abamectin, 2.1 g/L copper (as disodium copper ethylenediamine tetraacetate), 1.0 g/L iodine (as ethylenediamine </w:t>
            </w:r>
            <w:proofErr w:type="spellStart"/>
            <w:r>
              <w:rPr>
                <w:lang w:eastAsia="en-US"/>
              </w:rPr>
              <w:t>dihydroiodide</w:t>
            </w:r>
            <w:proofErr w:type="spellEnd"/>
            <w:r>
              <w:rPr>
                <w:lang w:eastAsia="en-US"/>
              </w:rPr>
              <w:t>), 0.6 g/L zinc (as disodium zinc ethylenediamine tetraacetate), 0.5 g/L selenium (as sodium selenate), 0.2 g/L cobalt (as disodium cobalt ethylenediamine tetraacetate)</w:t>
            </w:r>
          </w:p>
        </w:tc>
      </w:tr>
      <w:tr w:rsidR="00B53A94" w14:paraId="54DD33A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CA9A50"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58EDDBC" w14:textId="77777777" w:rsidR="00B53A94" w:rsidRDefault="00B53A94">
            <w:pPr>
              <w:pStyle w:val="S8Gazettetabletext"/>
              <w:rPr>
                <w:lang w:eastAsia="en-US"/>
              </w:rPr>
            </w:pPr>
            <w:r>
              <w:rPr>
                <w:lang w:eastAsia="en-US"/>
              </w:rPr>
              <w:t>Zoetis Australia Pty Ltd</w:t>
            </w:r>
          </w:p>
        </w:tc>
      </w:tr>
      <w:tr w:rsidR="00B53A94" w14:paraId="07C524DF"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12D2D9"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E2FB87A" w14:textId="77777777" w:rsidR="00B53A94" w:rsidRDefault="00B53A94">
            <w:pPr>
              <w:pStyle w:val="S8Gazettetabletext"/>
              <w:rPr>
                <w:lang w:eastAsia="en-US"/>
              </w:rPr>
            </w:pPr>
            <w:r>
              <w:rPr>
                <w:lang w:eastAsia="en-US"/>
              </w:rPr>
              <w:t>156 476 425</w:t>
            </w:r>
          </w:p>
        </w:tc>
      </w:tr>
      <w:tr w:rsidR="00B53A94" w14:paraId="427223D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243EED" w14:textId="77777777" w:rsidR="00B53A94" w:rsidRDefault="00B53A9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68EE19D" w14:textId="77777777" w:rsidR="00B53A94" w:rsidRDefault="00B53A94">
            <w:pPr>
              <w:pStyle w:val="S8Gazettetabletext"/>
              <w:rPr>
                <w:lang w:eastAsia="en-US"/>
              </w:rPr>
            </w:pPr>
            <w:r>
              <w:rPr>
                <w:lang w:eastAsia="en-US"/>
              </w:rPr>
              <w:t>17 July 2024</w:t>
            </w:r>
          </w:p>
        </w:tc>
      </w:tr>
      <w:tr w:rsidR="00B53A94" w14:paraId="7137E13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D6E1B4"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19D7900" w14:textId="77777777" w:rsidR="00B53A94" w:rsidRDefault="00B53A94">
            <w:pPr>
              <w:pStyle w:val="S8Gazettetabletext"/>
              <w:rPr>
                <w:lang w:eastAsia="en-US"/>
              </w:rPr>
            </w:pPr>
            <w:r>
              <w:rPr>
                <w:lang w:eastAsia="en-US"/>
              </w:rPr>
              <w:t>70059</w:t>
            </w:r>
          </w:p>
        </w:tc>
      </w:tr>
      <w:tr w:rsidR="00B53A94" w14:paraId="5D1CDF5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C72019"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D2705F7" w14:textId="77777777" w:rsidR="00B53A94" w:rsidRDefault="00B53A94">
            <w:pPr>
              <w:pStyle w:val="S8Gazettetabletext"/>
              <w:rPr>
                <w:lang w:eastAsia="en-US"/>
              </w:rPr>
            </w:pPr>
            <w:r>
              <w:rPr>
                <w:lang w:eastAsia="en-US"/>
              </w:rPr>
              <w:t>70059/143814</w:t>
            </w:r>
          </w:p>
        </w:tc>
      </w:tr>
      <w:tr w:rsidR="00B53A94" w14:paraId="0A117C3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B134AC"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43E6E12" w14:textId="77777777" w:rsidR="00B53A94" w:rsidRDefault="00B53A94">
            <w:pPr>
              <w:pStyle w:val="S8Gazettetabletext"/>
              <w:rPr>
                <w:lang w:eastAsia="en-US"/>
              </w:rPr>
            </w:pPr>
            <w:r>
              <w:rPr>
                <w:lang w:eastAsia="en-US"/>
              </w:rPr>
              <w:t>Variation to the relevant particulars of the product and label by updating the first aid instructions, safety directions and additional user safety sections of the label and aligning the label with current VLC</w:t>
            </w:r>
          </w:p>
        </w:tc>
      </w:tr>
    </w:tbl>
    <w:p w14:paraId="5BD7DF83" w14:textId="77777777" w:rsidR="00B53A94" w:rsidRDefault="00B53A94" w:rsidP="003F1B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53A94" w14:paraId="197D767B"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E1DEDF" w14:textId="77777777" w:rsidR="00B53A94" w:rsidRDefault="00B53A94">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92FCAA1" w14:textId="77777777" w:rsidR="00B53A94" w:rsidRDefault="00B53A94">
            <w:pPr>
              <w:pStyle w:val="S8Gazettetabletext"/>
              <w:rPr>
                <w:noProof/>
                <w:lang w:eastAsia="en-US"/>
              </w:rPr>
            </w:pPr>
            <w:r>
              <w:rPr>
                <w:lang w:eastAsia="en-US"/>
              </w:rPr>
              <w:t>143298</w:t>
            </w:r>
          </w:p>
        </w:tc>
      </w:tr>
      <w:tr w:rsidR="00B53A94" w14:paraId="4E070028"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37070D"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3166AAB" w14:textId="77777777" w:rsidR="00B53A94" w:rsidRDefault="00B53A94">
            <w:pPr>
              <w:pStyle w:val="S8Gazettetabletext"/>
              <w:rPr>
                <w:lang w:eastAsia="en-US"/>
              </w:rPr>
            </w:pPr>
            <w:proofErr w:type="spellStart"/>
            <w:r>
              <w:rPr>
                <w:lang w:eastAsia="en-US"/>
              </w:rPr>
              <w:t>Dermcare</w:t>
            </w:r>
            <w:proofErr w:type="spellEnd"/>
            <w:r>
              <w:rPr>
                <w:lang w:eastAsia="en-US"/>
              </w:rPr>
              <w:t xml:space="preserve"> </w:t>
            </w:r>
            <w:proofErr w:type="spellStart"/>
            <w:r>
              <w:rPr>
                <w:lang w:eastAsia="en-US"/>
              </w:rPr>
              <w:t>Otoflush</w:t>
            </w:r>
            <w:proofErr w:type="spellEnd"/>
          </w:p>
        </w:tc>
      </w:tr>
      <w:tr w:rsidR="00B53A94" w14:paraId="3D9BE2D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9DD6CB" w14:textId="77777777" w:rsidR="00B53A94" w:rsidRDefault="00B53A9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2B4628E7" w14:textId="77777777" w:rsidR="00B53A94" w:rsidRDefault="00B53A94">
            <w:pPr>
              <w:pStyle w:val="S8Gazettetabletext"/>
              <w:rPr>
                <w:lang w:eastAsia="en-US"/>
              </w:rPr>
            </w:pPr>
            <w:r>
              <w:rPr>
                <w:lang w:eastAsia="en-US"/>
              </w:rPr>
              <w:t xml:space="preserve">2 g/L poly(hexamethylene) </w:t>
            </w:r>
            <w:proofErr w:type="spellStart"/>
            <w:r>
              <w:rPr>
                <w:lang w:eastAsia="en-US"/>
              </w:rPr>
              <w:t>biguanidine</w:t>
            </w:r>
            <w:proofErr w:type="spellEnd"/>
            <w:r>
              <w:rPr>
                <w:lang w:eastAsia="en-US"/>
              </w:rPr>
              <w:t xml:space="preserve"> hydrochloride, 1.2 g/L disodium edetate</w:t>
            </w:r>
          </w:p>
        </w:tc>
      </w:tr>
      <w:tr w:rsidR="00B53A94" w14:paraId="55DDDC1F"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59F912"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6B4EC66" w14:textId="77777777" w:rsidR="00B53A94" w:rsidRDefault="00B53A94">
            <w:pPr>
              <w:pStyle w:val="S8Gazettetabletext"/>
              <w:rPr>
                <w:lang w:eastAsia="en-US"/>
              </w:rPr>
            </w:pPr>
            <w:proofErr w:type="spellStart"/>
            <w:r>
              <w:rPr>
                <w:lang w:eastAsia="en-US"/>
              </w:rPr>
              <w:t>Dermcare</w:t>
            </w:r>
            <w:proofErr w:type="spellEnd"/>
            <w:r>
              <w:rPr>
                <w:lang w:eastAsia="en-US"/>
              </w:rPr>
              <w:t>-Vet Pty Ltd</w:t>
            </w:r>
          </w:p>
        </w:tc>
      </w:tr>
      <w:tr w:rsidR="00B53A94" w14:paraId="525CE69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526DA6"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44551B8" w14:textId="77777777" w:rsidR="00B53A94" w:rsidRDefault="00B53A94">
            <w:pPr>
              <w:pStyle w:val="S8Gazettetabletext"/>
              <w:rPr>
                <w:lang w:eastAsia="en-US"/>
              </w:rPr>
            </w:pPr>
            <w:r>
              <w:rPr>
                <w:lang w:eastAsia="en-US"/>
              </w:rPr>
              <w:t>010 280 010</w:t>
            </w:r>
          </w:p>
        </w:tc>
      </w:tr>
      <w:tr w:rsidR="00B53A94" w14:paraId="529116E5"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064A00" w14:textId="77777777" w:rsidR="00B53A94" w:rsidRDefault="00B53A9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951CF78" w14:textId="77777777" w:rsidR="00B53A94" w:rsidRDefault="00B53A94">
            <w:pPr>
              <w:pStyle w:val="S8Gazettetabletext"/>
              <w:rPr>
                <w:lang w:eastAsia="en-US"/>
              </w:rPr>
            </w:pPr>
            <w:r>
              <w:rPr>
                <w:lang w:eastAsia="en-US"/>
              </w:rPr>
              <w:t xml:space="preserve">22 July 2024 </w:t>
            </w:r>
          </w:p>
        </w:tc>
      </w:tr>
      <w:tr w:rsidR="00B53A94" w14:paraId="659E94E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28230A"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5D4F3EC" w14:textId="77777777" w:rsidR="00B53A94" w:rsidRDefault="00B53A94">
            <w:pPr>
              <w:pStyle w:val="S8Gazettetabletext"/>
              <w:rPr>
                <w:lang w:eastAsia="en-US"/>
              </w:rPr>
            </w:pPr>
            <w:r>
              <w:rPr>
                <w:lang w:eastAsia="en-US"/>
              </w:rPr>
              <w:t>60080</w:t>
            </w:r>
          </w:p>
        </w:tc>
      </w:tr>
      <w:tr w:rsidR="00B53A94" w14:paraId="3326E8E6"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C3388A"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F5CB8B5" w14:textId="77777777" w:rsidR="00B53A94" w:rsidRDefault="00B53A94">
            <w:pPr>
              <w:pStyle w:val="S8Gazettetabletext"/>
              <w:rPr>
                <w:lang w:eastAsia="en-US"/>
              </w:rPr>
            </w:pPr>
            <w:r>
              <w:rPr>
                <w:lang w:eastAsia="en-US"/>
              </w:rPr>
              <w:t>60080/143298</w:t>
            </w:r>
          </w:p>
        </w:tc>
      </w:tr>
      <w:tr w:rsidR="00B53A94" w14:paraId="0BAB82A2"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C17DAB"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7FEF936" w14:textId="77777777" w:rsidR="00B53A94" w:rsidRDefault="00B53A94">
            <w:pPr>
              <w:pStyle w:val="S8Gazettetabletext"/>
              <w:rPr>
                <w:lang w:eastAsia="en-US"/>
              </w:rPr>
            </w:pPr>
            <w:r>
              <w:rPr>
                <w:lang w:eastAsia="en-US"/>
              </w:rPr>
              <w:t>Variation of relevant particulars of the product registration and label by removing the 75 mL pack size</w:t>
            </w:r>
          </w:p>
        </w:tc>
      </w:tr>
    </w:tbl>
    <w:p w14:paraId="4DBF37A0" w14:textId="77777777" w:rsidR="00B53A94" w:rsidRDefault="00B53A94" w:rsidP="003F1B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53A94" w14:paraId="5E24AA2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C5C67F" w14:textId="77777777" w:rsidR="00B53A94" w:rsidRDefault="00B53A94">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D5CDA05" w14:textId="77777777" w:rsidR="00B53A94" w:rsidRDefault="00B53A94">
            <w:pPr>
              <w:pStyle w:val="S8Gazettetabletext"/>
              <w:rPr>
                <w:noProof/>
                <w:lang w:eastAsia="en-US"/>
              </w:rPr>
            </w:pPr>
            <w:r>
              <w:rPr>
                <w:lang w:eastAsia="en-US"/>
              </w:rPr>
              <w:t>143731</w:t>
            </w:r>
          </w:p>
        </w:tc>
      </w:tr>
      <w:tr w:rsidR="00B53A94" w14:paraId="65386B3E"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A0D783" w14:textId="77777777" w:rsidR="00B53A94" w:rsidRDefault="00B53A94">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87896A8" w14:textId="77777777" w:rsidR="00B53A94" w:rsidRDefault="00B53A94">
            <w:pPr>
              <w:pStyle w:val="S8Gazettetabletext"/>
              <w:rPr>
                <w:lang w:eastAsia="en-US"/>
              </w:rPr>
            </w:pPr>
            <w:proofErr w:type="spellStart"/>
            <w:r>
              <w:rPr>
                <w:lang w:eastAsia="en-US"/>
              </w:rPr>
              <w:t>Dechra</w:t>
            </w:r>
            <w:proofErr w:type="spellEnd"/>
            <w:r>
              <w:rPr>
                <w:lang w:eastAsia="en-US"/>
              </w:rPr>
              <w:t xml:space="preserve"> TMPS Powder</w:t>
            </w:r>
          </w:p>
        </w:tc>
      </w:tr>
      <w:tr w:rsidR="00B53A94" w14:paraId="07EFE69D"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771CEA" w14:textId="77777777" w:rsidR="00B53A94" w:rsidRDefault="00B53A94">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349D0C5C" w14:textId="77777777" w:rsidR="00B53A94" w:rsidRDefault="00B53A94">
            <w:pPr>
              <w:pStyle w:val="S8Gazettetabletext"/>
              <w:rPr>
                <w:lang w:eastAsia="en-US"/>
              </w:rPr>
            </w:pPr>
            <w:r>
              <w:rPr>
                <w:lang w:eastAsia="en-US"/>
              </w:rPr>
              <w:t>450 mg/g sulfadimidine, 90 mg/g trimethoprim</w:t>
            </w:r>
          </w:p>
        </w:tc>
      </w:tr>
      <w:tr w:rsidR="00B53A94" w14:paraId="486F7D3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6EC990" w14:textId="77777777" w:rsidR="00B53A94" w:rsidRDefault="00B53A94">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A375973" w14:textId="77777777" w:rsidR="00B53A94" w:rsidRDefault="00B53A94">
            <w:pPr>
              <w:pStyle w:val="S8Gazettetabletext"/>
              <w:rPr>
                <w:lang w:eastAsia="en-US"/>
              </w:rPr>
            </w:pPr>
            <w:proofErr w:type="spellStart"/>
            <w:r>
              <w:rPr>
                <w:lang w:eastAsia="en-US"/>
              </w:rPr>
              <w:t>Dechra</w:t>
            </w:r>
            <w:proofErr w:type="spellEnd"/>
            <w:r>
              <w:rPr>
                <w:lang w:eastAsia="en-US"/>
              </w:rPr>
              <w:t xml:space="preserve"> Veterinary Products (Australia) Pty Ltd</w:t>
            </w:r>
          </w:p>
        </w:tc>
      </w:tr>
      <w:tr w:rsidR="00B53A94" w14:paraId="45CD730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22E0FF" w14:textId="77777777" w:rsidR="00B53A94" w:rsidRDefault="00B53A94">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D1E7DD0" w14:textId="77777777" w:rsidR="00B53A94" w:rsidRDefault="00B53A94">
            <w:pPr>
              <w:pStyle w:val="S8Gazettetabletext"/>
              <w:rPr>
                <w:lang w:eastAsia="en-US"/>
              </w:rPr>
            </w:pPr>
            <w:r>
              <w:rPr>
                <w:lang w:eastAsia="en-US"/>
              </w:rPr>
              <w:t>614 716 700</w:t>
            </w:r>
          </w:p>
        </w:tc>
      </w:tr>
      <w:tr w:rsidR="00B53A94" w14:paraId="3F17B213"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C36F25" w14:textId="77777777" w:rsidR="00B53A94" w:rsidRDefault="00B53A94">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58BCBD6" w14:textId="77777777" w:rsidR="00B53A94" w:rsidRDefault="00B53A94">
            <w:pPr>
              <w:pStyle w:val="S8Gazettetabletext"/>
              <w:rPr>
                <w:lang w:eastAsia="en-US"/>
              </w:rPr>
            </w:pPr>
            <w:r>
              <w:rPr>
                <w:lang w:eastAsia="en-US"/>
              </w:rPr>
              <w:t>22 July 2024</w:t>
            </w:r>
          </w:p>
        </w:tc>
      </w:tr>
      <w:tr w:rsidR="00B53A94" w14:paraId="6D864CC9"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175ADF" w14:textId="77777777" w:rsidR="00B53A94" w:rsidRDefault="00B53A94">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A05D9EE" w14:textId="77777777" w:rsidR="00B53A94" w:rsidRDefault="00B53A94">
            <w:pPr>
              <w:pStyle w:val="S8Gazettetabletext"/>
              <w:rPr>
                <w:lang w:eastAsia="en-US"/>
              </w:rPr>
            </w:pPr>
            <w:r>
              <w:rPr>
                <w:lang w:eastAsia="en-US"/>
              </w:rPr>
              <w:t>89448</w:t>
            </w:r>
          </w:p>
        </w:tc>
      </w:tr>
      <w:tr w:rsidR="00B53A94" w14:paraId="7F42B01C"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3CA63E" w14:textId="77777777" w:rsidR="00B53A94" w:rsidRDefault="00B53A94">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5C26FAA" w14:textId="77777777" w:rsidR="00B53A94" w:rsidRDefault="00B53A94">
            <w:pPr>
              <w:pStyle w:val="S8Gazettetabletext"/>
              <w:rPr>
                <w:lang w:eastAsia="en-US"/>
              </w:rPr>
            </w:pPr>
            <w:r>
              <w:rPr>
                <w:lang w:eastAsia="en-US"/>
              </w:rPr>
              <w:t>89448/143731</w:t>
            </w:r>
          </w:p>
        </w:tc>
      </w:tr>
      <w:tr w:rsidR="00B53A94" w14:paraId="039BAE37" w14:textId="77777777" w:rsidTr="00B53A94">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6B1CD4" w14:textId="77777777" w:rsidR="00B53A94" w:rsidRDefault="00B53A94">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43DD830" w14:textId="77777777" w:rsidR="00B53A94" w:rsidRDefault="00B53A94">
            <w:pPr>
              <w:pStyle w:val="S8Gazettetabletext"/>
              <w:rPr>
                <w:lang w:eastAsia="en-US"/>
              </w:rPr>
            </w:pPr>
            <w:r>
              <w:rPr>
                <w:lang w:eastAsia="en-US"/>
              </w:rPr>
              <w:t>Variation of product registration and label approval by updating the instructions for use and aligning with the current Vet Labelling Code</w:t>
            </w:r>
          </w:p>
        </w:tc>
      </w:tr>
    </w:tbl>
    <w:p w14:paraId="19E21F21" w14:textId="77777777" w:rsidR="005F4B2B" w:rsidRDefault="005F4B2B" w:rsidP="00B53A94">
      <w:pPr>
        <w:rPr>
          <w:rFonts w:asciiTheme="minorHAnsi" w:hAnsiTheme="minorHAnsi" w:cstheme="minorBidi"/>
          <w:sz w:val="22"/>
          <w:szCs w:val="22"/>
        </w:rPr>
        <w:sectPr w:rsidR="005F4B2B" w:rsidSect="00B53A94">
          <w:headerReference w:type="even" r:id="rId24"/>
          <w:headerReference w:type="default" r:id="rId25"/>
          <w:footerReference w:type="default" r:id="rId26"/>
          <w:pgSz w:w="11906" w:h="16838"/>
          <w:pgMar w:top="1440" w:right="1134" w:bottom="1440" w:left="1134" w:header="680" w:footer="737" w:gutter="0"/>
          <w:cols w:space="708"/>
          <w:docGrid w:linePitch="360"/>
        </w:sectPr>
      </w:pPr>
    </w:p>
    <w:p w14:paraId="13953947" w14:textId="77777777" w:rsidR="005F4B2B" w:rsidRPr="003F1BB9" w:rsidRDefault="005F4B2B" w:rsidP="003F1BB9">
      <w:pPr>
        <w:pStyle w:val="GazetteHeading1"/>
      </w:pPr>
      <w:bookmarkStart w:id="22" w:name="_Toc173833267"/>
      <w:r w:rsidRPr="003F1BB9">
        <w:lastRenderedPageBreak/>
        <w:t>Approved active constituents</w:t>
      </w:r>
      <w:bookmarkEnd w:id="22"/>
    </w:p>
    <w:p w14:paraId="5EC30A52" w14:textId="77777777" w:rsidR="005F4B2B" w:rsidRDefault="005F4B2B" w:rsidP="005F4B2B">
      <w:pPr>
        <w:pStyle w:val="GazetteNormalText"/>
      </w:pPr>
      <w:r>
        <w:t xml:space="preserve">Pursuant to the Agricultural and Veterinary Chemicals Code scheduled to the </w:t>
      </w:r>
      <w:r>
        <w:rPr>
          <w:i/>
        </w:rPr>
        <w:t>Agricultural and Veterinary Chemicals Code Act 1994</w:t>
      </w:r>
      <w:r>
        <w:t>, the APVMA hereby gives notice that it has approved or varied the relevant particulars or conditions of the approval of the following active constituents, with effect from the dates shown.</w:t>
      </w:r>
    </w:p>
    <w:p w14:paraId="7B6FC819" w14:textId="1D663CD4" w:rsidR="005F4B2B" w:rsidRPr="003F1BB9" w:rsidRDefault="005F4B2B" w:rsidP="003F1BB9">
      <w:pPr>
        <w:pStyle w:val="Caption"/>
      </w:pPr>
      <w:r w:rsidRPr="003F1BB9">
        <w:t xml:space="preserve">Table </w:t>
      </w:r>
      <w:r w:rsidRPr="003F1BB9">
        <w:fldChar w:fldCharType="begin"/>
      </w:r>
      <w:r w:rsidRPr="003F1BB9">
        <w:instrText xml:space="preserve"> SEQ Table \* ARABIC </w:instrText>
      </w:r>
      <w:r w:rsidRPr="003F1BB9">
        <w:fldChar w:fldCharType="separate"/>
      </w:r>
      <w:r w:rsidR="000C1BC4">
        <w:rPr>
          <w:noProof/>
        </w:rPr>
        <w:t>6</w:t>
      </w:r>
      <w:r w:rsidRPr="003F1BB9">
        <w:fldChar w:fldCharType="end"/>
      </w:r>
      <w:r w:rsidRPr="003F1BB9">
        <w:t>: Approved active constituents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5F4B2B" w14:paraId="6E4E164E"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A5C5EE5" w14:textId="77777777" w:rsidR="005F4B2B" w:rsidRDefault="005F4B2B">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14B13BC1" w14:textId="77777777" w:rsidR="005F4B2B" w:rsidRDefault="005F4B2B">
            <w:pPr>
              <w:pStyle w:val="S8Gazettetabletext"/>
              <w:rPr>
                <w:lang w:eastAsia="en-US"/>
              </w:rPr>
            </w:pPr>
            <w:r>
              <w:rPr>
                <w:lang w:eastAsia="en-US"/>
              </w:rPr>
              <w:t>140343</w:t>
            </w:r>
          </w:p>
        </w:tc>
      </w:tr>
      <w:tr w:rsidR="005F4B2B" w14:paraId="6745A14E"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BA9B35" w14:textId="77777777" w:rsidR="005F4B2B" w:rsidRDefault="005F4B2B">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5E1173F" w14:textId="6D64FA4B" w:rsidR="005F4B2B" w:rsidRDefault="005F4B2B">
            <w:pPr>
              <w:pStyle w:val="S8Gazettetabletext"/>
              <w:rPr>
                <w:lang w:eastAsia="en-US"/>
              </w:rPr>
            </w:pPr>
            <w:r>
              <w:rPr>
                <w:lang w:eastAsia="en-US"/>
              </w:rPr>
              <w:t>Dimethenamid-P</w:t>
            </w:r>
          </w:p>
        </w:tc>
      </w:tr>
      <w:tr w:rsidR="005F4B2B" w14:paraId="51BA4C6B"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54A09DF" w14:textId="77777777" w:rsidR="005F4B2B" w:rsidRDefault="005F4B2B">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3469965D" w14:textId="77777777" w:rsidR="005F4B2B" w:rsidRDefault="005F4B2B">
            <w:pPr>
              <w:pStyle w:val="S8Gazettetabletext"/>
              <w:rPr>
                <w:lang w:eastAsia="en-US"/>
              </w:rPr>
            </w:pPr>
            <w:proofErr w:type="spellStart"/>
            <w:r>
              <w:rPr>
                <w:lang w:eastAsia="en-US"/>
              </w:rPr>
              <w:t>Cropnosys</w:t>
            </w:r>
            <w:proofErr w:type="spellEnd"/>
            <w:r>
              <w:rPr>
                <w:lang w:eastAsia="en-US"/>
              </w:rPr>
              <w:t xml:space="preserve"> India Private Limited</w:t>
            </w:r>
          </w:p>
        </w:tc>
      </w:tr>
      <w:tr w:rsidR="005F4B2B" w14:paraId="52B9AEC7"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128E84" w14:textId="77777777" w:rsidR="005F4B2B" w:rsidRDefault="005F4B2B">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29F26281" w14:textId="77777777" w:rsidR="005F4B2B" w:rsidRDefault="005F4B2B">
            <w:pPr>
              <w:pStyle w:val="S8Gazettetabletext"/>
              <w:rPr>
                <w:lang w:eastAsia="en-US"/>
              </w:rPr>
            </w:pPr>
            <w:r>
              <w:rPr>
                <w:lang w:eastAsia="en-US"/>
              </w:rPr>
              <w:t>N/A</w:t>
            </w:r>
          </w:p>
        </w:tc>
      </w:tr>
      <w:tr w:rsidR="005F4B2B" w14:paraId="7FD260F4"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72DFCF" w14:textId="77777777" w:rsidR="005F4B2B" w:rsidRDefault="005F4B2B">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A00E809" w14:textId="77777777" w:rsidR="005F4B2B" w:rsidRDefault="005F4B2B">
            <w:pPr>
              <w:pStyle w:val="S8Gazettetabletext"/>
              <w:rPr>
                <w:lang w:eastAsia="en-US"/>
              </w:rPr>
            </w:pPr>
            <w:r>
              <w:rPr>
                <w:lang w:eastAsia="en-US"/>
              </w:rPr>
              <w:t>29 April 2024</w:t>
            </w:r>
          </w:p>
        </w:tc>
      </w:tr>
      <w:tr w:rsidR="005F4B2B" w14:paraId="0E850C41"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DE7FFA" w14:textId="77777777" w:rsidR="005F4B2B" w:rsidRDefault="005F4B2B">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26E08618" w14:textId="77777777" w:rsidR="005F4B2B" w:rsidRDefault="005F4B2B">
            <w:pPr>
              <w:pStyle w:val="S8Gazettetabletext"/>
              <w:rPr>
                <w:lang w:eastAsia="en-US"/>
              </w:rPr>
            </w:pPr>
            <w:r>
              <w:rPr>
                <w:lang w:eastAsia="en-US"/>
              </w:rPr>
              <w:t>93750</w:t>
            </w:r>
          </w:p>
        </w:tc>
      </w:tr>
      <w:tr w:rsidR="005F4B2B" w14:paraId="2C4AAF72"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33E2AC" w14:textId="77777777" w:rsidR="005F4B2B" w:rsidRDefault="005F4B2B">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E8B97C8" w14:textId="77777777" w:rsidR="005F4B2B" w:rsidRDefault="005F4B2B">
            <w:pPr>
              <w:pStyle w:val="S8Gazettetabletext"/>
              <w:rPr>
                <w:lang w:eastAsia="en-US"/>
              </w:rPr>
            </w:pPr>
            <w:r>
              <w:rPr>
                <w:lang w:eastAsia="en-US"/>
              </w:rPr>
              <w:t>Approval of the active constituent dimethenamid-P for use in agricultural chemical products</w:t>
            </w:r>
          </w:p>
        </w:tc>
      </w:tr>
    </w:tbl>
    <w:p w14:paraId="48396F72" w14:textId="77777777" w:rsidR="005F4B2B" w:rsidRPr="003F1BB9" w:rsidRDefault="005F4B2B" w:rsidP="003F1B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5F4B2B" w14:paraId="58CFEBF9"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7549BF" w14:textId="77777777" w:rsidR="005F4B2B" w:rsidRDefault="005F4B2B">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549AFC5A" w14:textId="77777777" w:rsidR="005F4B2B" w:rsidRDefault="005F4B2B">
            <w:pPr>
              <w:pStyle w:val="S8Gazettetabletext"/>
              <w:rPr>
                <w:lang w:eastAsia="en-US"/>
              </w:rPr>
            </w:pPr>
            <w:r>
              <w:rPr>
                <w:lang w:eastAsia="en-US"/>
              </w:rPr>
              <w:t>142381</w:t>
            </w:r>
          </w:p>
        </w:tc>
      </w:tr>
      <w:tr w:rsidR="005F4B2B" w14:paraId="3DB229D3"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9CA326" w14:textId="77777777" w:rsidR="005F4B2B" w:rsidRDefault="005F4B2B">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32BADAB" w14:textId="038AFB59" w:rsidR="005F4B2B" w:rsidRDefault="005F4B2B">
            <w:pPr>
              <w:pStyle w:val="S8Gazettetabletext"/>
              <w:rPr>
                <w:lang w:eastAsia="en-US"/>
              </w:rPr>
            </w:pPr>
            <w:r>
              <w:rPr>
                <w:lang w:eastAsia="en-US"/>
              </w:rPr>
              <w:t>Thiamethoxam</w:t>
            </w:r>
          </w:p>
        </w:tc>
      </w:tr>
      <w:tr w:rsidR="005F4B2B" w14:paraId="35058375"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FB600A" w14:textId="77777777" w:rsidR="005F4B2B" w:rsidRDefault="005F4B2B">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24A04F0E" w14:textId="77777777" w:rsidR="005F4B2B" w:rsidRDefault="005F4B2B">
            <w:pPr>
              <w:pStyle w:val="S8Gazettetabletext"/>
              <w:rPr>
                <w:lang w:eastAsia="en-US"/>
              </w:rPr>
            </w:pPr>
            <w:r>
              <w:rPr>
                <w:lang w:eastAsia="en-US"/>
              </w:rPr>
              <w:t>Syngenta Australia Pty Ltd</w:t>
            </w:r>
          </w:p>
        </w:tc>
      </w:tr>
      <w:tr w:rsidR="005F4B2B" w14:paraId="3A2183F5"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F910243" w14:textId="77777777" w:rsidR="005F4B2B" w:rsidRDefault="005F4B2B">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69108740" w14:textId="77777777" w:rsidR="005F4B2B" w:rsidRDefault="005F4B2B">
            <w:pPr>
              <w:pStyle w:val="S8Gazettetabletext"/>
              <w:rPr>
                <w:lang w:eastAsia="en-US"/>
              </w:rPr>
            </w:pPr>
            <w:r>
              <w:rPr>
                <w:lang w:eastAsia="en-US"/>
              </w:rPr>
              <w:t>002 933 717</w:t>
            </w:r>
          </w:p>
        </w:tc>
      </w:tr>
      <w:tr w:rsidR="005F4B2B" w14:paraId="57088557"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2D02273" w14:textId="77777777" w:rsidR="005F4B2B" w:rsidRDefault="005F4B2B">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75C66473" w14:textId="77777777" w:rsidR="005F4B2B" w:rsidRDefault="005F4B2B">
            <w:pPr>
              <w:pStyle w:val="S8Gazettetabletext"/>
              <w:rPr>
                <w:lang w:eastAsia="en-US"/>
              </w:rPr>
            </w:pPr>
            <w:r>
              <w:rPr>
                <w:lang w:eastAsia="en-US"/>
              </w:rPr>
              <w:t>15 July 2024</w:t>
            </w:r>
          </w:p>
        </w:tc>
      </w:tr>
      <w:tr w:rsidR="005F4B2B" w14:paraId="43A7109A"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F0344B" w14:textId="77777777" w:rsidR="005F4B2B" w:rsidRDefault="005F4B2B">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26130B59" w14:textId="77777777" w:rsidR="005F4B2B" w:rsidRDefault="005F4B2B">
            <w:pPr>
              <w:pStyle w:val="S8Gazettetabletext"/>
              <w:rPr>
                <w:lang w:eastAsia="en-US"/>
              </w:rPr>
            </w:pPr>
            <w:r>
              <w:rPr>
                <w:lang w:eastAsia="en-US"/>
              </w:rPr>
              <w:t>94416</w:t>
            </w:r>
          </w:p>
        </w:tc>
      </w:tr>
      <w:tr w:rsidR="005F4B2B" w14:paraId="74EFB4CE"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B34B16B" w14:textId="77777777" w:rsidR="005F4B2B" w:rsidRDefault="005F4B2B">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F874F08" w14:textId="77777777" w:rsidR="005F4B2B" w:rsidRDefault="005F4B2B">
            <w:pPr>
              <w:pStyle w:val="S8Gazettetabletext"/>
              <w:rPr>
                <w:lang w:eastAsia="en-US"/>
              </w:rPr>
            </w:pPr>
            <w:r>
              <w:rPr>
                <w:lang w:eastAsia="en-US"/>
              </w:rPr>
              <w:t>Approval of the active constituent thiamethoxam for use in agricultural chemical products</w:t>
            </w:r>
          </w:p>
        </w:tc>
      </w:tr>
    </w:tbl>
    <w:p w14:paraId="2AF826F1" w14:textId="77777777" w:rsidR="005F4B2B" w:rsidRPr="003F1BB9" w:rsidRDefault="005F4B2B" w:rsidP="003F1B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5F4B2B" w14:paraId="05DADEC3"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CFAB8CE" w14:textId="77777777" w:rsidR="005F4B2B" w:rsidRDefault="005F4B2B">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099074BB" w14:textId="77777777" w:rsidR="005F4B2B" w:rsidRDefault="005F4B2B">
            <w:pPr>
              <w:pStyle w:val="S8Gazettetabletext"/>
              <w:rPr>
                <w:lang w:eastAsia="en-US"/>
              </w:rPr>
            </w:pPr>
            <w:r>
              <w:rPr>
                <w:lang w:eastAsia="en-US"/>
              </w:rPr>
              <w:t>143080</w:t>
            </w:r>
          </w:p>
        </w:tc>
      </w:tr>
      <w:tr w:rsidR="005F4B2B" w14:paraId="15563A4E"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A0947D" w14:textId="77777777" w:rsidR="005F4B2B" w:rsidRDefault="005F4B2B">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36D5B5A" w14:textId="2D2877A0" w:rsidR="005F4B2B" w:rsidRDefault="005F4B2B">
            <w:pPr>
              <w:pStyle w:val="S8Gazettetabletext"/>
              <w:rPr>
                <w:lang w:eastAsia="en-US"/>
              </w:rPr>
            </w:pPr>
            <w:proofErr w:type="spellStart"/>
            <w:r>
              <w:rPr>
                <w:lang w:eastAsia="en-US"/>
              </w:rPr>
              <w:t>Selamectin</w:t>
            </w:r>
            <w:proofErr w:type="spellEnd"/>
          </w:p>
        </w:tc>
      </w:tr>
      <w:tr w:rsidR="005F4B2B" w14:paraId="6D1A7A47"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8077510" w14:textId="77777777" w:rsidR="005F4B2B" w:rsidRDefault="005F4B2B">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4122BF87" w14:textId="77777777" w:rsidR="005F4B2B" w:rsidRDefault="005F4B2B">
            <w:pPr>
              <w:pStyle w:val="S8Gazettetabletext"/>
              <w:rPr>
                <w:lang w:eastAsia="en-US"/>
              </w:rPr>
            </w:pPr>
            <w:r>
              <w:rPr>
                <w:lang w:eastAsia="en-US"/>
              </w:rPr>
              <w:t>Headway Investments Pty Ltd</w:t>
            </w:r>
          </w:p>
        </w:tc>
      </w:tr>
      <w:tr w:rsidR="005F4B2B" w14:paraId="762FE93E"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D1E6A3" w14:textId="77777777" w:rsidR="005F4B2B" w:rsidRDefault="005F4B2B">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2E89C3F9" w14:textId="77777777" w:rsidR="005F4B2B" w:rsidRDefault="005F4B2B">
            <w:pPr>
              <w:pStyle w:val="S8Gazettetabletext"/>
              <w:rPr>
                <w:lang w:eastAsia="en-US"/>
              </w:rPr>
            </w:pPr>
            <w:r>
              <w:rPr>
                <w:lang w:eastAsia="en-US"/>
              </w:rPr>
              <w:t>655 095 855</w:t>
            </w:r>
          </w:p>
        </w:tc>
      </w:tr>
      <w:tr w:rsidR="005F4B2B" w14:paraId="2516F0DE"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13DBCC" w14:textId="77777777" w:rsidR="005F4B2B" w:rsidRDefault="005F4B2B">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3FE3E6B8" w14:textId="77777777" w:rsidR="005F4B2B" w:rsidRDefault="005F4B2B">
            <w:pPr>
              <w:pStyle w:val="S8Gazettetabletext"/>
              <w:rPr>
                <w:lang w:eastAsia="en-US"/>
              </w:rPr>
            </w:pPr>
            <w:r>
              <w:rPr>
                <w:lang w:eastAsia="en-US"/>
              </w:rPr>
              <w:t>17 July 2024</w:t>
            </w:r>
          </w:p>
        </w:tc>
      </w:tr>
      <w:tr w:rsidR="005F4B2B" w14:paraId="25A8CE9C"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234E2F" w14:textId="77777777" w:rsidR="005F4B2B" w:rsidRDefault="005F4B2B">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717B6399" w14:textId="77777777" w:rsidR="005F4B2B" w:rsidRDefault="005F4B2B">
            <w:pPr>
              <w:pStyle w:val="S8Gazettetabletext"/>
              <w:rPr>
                <w:lang w:eastAsia="en-US"/>
              </w:rPr>
            </w:pPr>
            <w:r>
              <w:rPr>
                <w:lang w:eastAsia="en-US"/>
              </w:rPr>
              <w:t>94645</w:t>
            </w:r>
          </w:p>
        </w:tc>
      </w:tr>
      <w:tr w:rsidR="005F4B2B" w14:paraId="20EB6966"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80AEB0C" w14:textId="77777777" w:rsidR="005F4B2B" w:rsidRDefault="005F4B2B">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5E803ED" w14:textId="77777777" w:rsidR="005F4B2B" w:rsidRDefault="005F4B2B">
            <w:pPr>
              <w:pStyle w:val="S8Gazettetabletext"/>
              <w:rPr>
                <w:lang w:eastAsia="en-US"/>
              </w:rPr>
            </w:pPr>
            <w:r>
              <w:rPr>
                <w:lang w:eastAsia="en-US"/>
              </w:rPr>
              <w:t xml:space="preserve">Approval of the active constituent </w:t>
            </w:r>
            <w:proofErr w:type="spellStart"/>
            <w:r>
              <w:rPr>
                <w:lang w:eastAsia="en-US"/>
              </w:rPr>
              <w:t>selamectin</w:t>
            </w:r>
            <w:proofErr w:type="spellEnd"/>
            <w:r>
              <w:rPr>
                <w:lang w:eastAsia="en-US"/>
              </w:rPr>
              <w:t xml:space="preserve"> for use in veterinary chemical products</w:t>
            </w:r>
          </w:p>
        </w:tc>
      </w:tr>
    </w:tbl>
    <w:p w14:paraId="023740C8" w14:textId="77777777" w:rsidR="005F4B2B" w:rsidRPr="003F1BB9" w:rsidRDefault="005F4B2B" w:rsidP="003F1B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5F4B2B" w14:paraId="55D9DED0"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CBCDA27" w14:textId="77777777" w:rsidR="005F4B2B" w:rsidRDefault="005F4B2B">
            <w:pPr>
              <w:pStyle w:val="S8Gazetttetableheading"/>
              <w:spacing w:line="256" w:lineRule="auto"/>
            </w:pPr>
            <w: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1409C511" w14:textId="77777777" w:rsidR="005F4B2B" w:rsidRDefault="005F4B2B">
            <w:pPr>
              <w:pStyle w:val="S8Gazettetabletext"/>
              <w:rPr>
                <w:lang w:eastAsia="en-US"/>
              </w:rPr>
            </w:pPr>
            <w:r>
              <w:rPr>
                <w:lang w:eastAsia="en-US"/>
              </w:rPr>
              <w:t>141550</w:t>
            </w:r>
          </w:p>
        </w:tc>
      </w:tr>
      <w:tr w:rsidR="005F4B2B" w14:paraId="6B6CFD2F"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45AFE6" w14:textId="77777777" w:rsidR="005F4B2B" w:rsidRDefault="005F4B2B">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679D854" w14:textId="71261D52" w:rsidR="005F4B2B" w:rsidRDefault="005F4B2B">
            <w:pPr>
              <w:pStyle w:val="S8Gazettetabletext"/>
              <w:rPr>
                <w:lang w:eastAsia="en-US"/>
              </w:rPr>
            </w:pPr>
            <w:r>
              <w:rPr>
                <w:lang w:eastAsia="en-US"/>
              </w:rPr>
              <w:t>Prochloraz</w:t>
            </w:r>
          </w:p>
        </w:tc>
      </w:tr>
      <w:tr w:rsidR="005F4B2B" w14:paraId="60B4F5BF"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39D8C7" w14:textId="77777777" w:rsidR="005F4B2B" w:rsidRDefault="005F4B2B">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793E28ED" w14:textId="77777777" w:rsidR="005F4B2B" w:rsidRDefault="005F4B2B">
            <w:pPr>
              <w:pStyle w:val="S8Gazettetabletext"/>
              <w:rPr>
                <w:lang w:eastAsia="en-US"/>
              </w:rPr>
            </w:pPr>
            <w:r>
              <w:rPr>
                <w:lang w:eastAsia="en-US"/>
              </w:rPr>
              <w:t>Shandong Rainbow International Co Ltd</w:t>
            </w:r>
          </w:p>
        </w:tc>
      </w:tr>
      <w:tr w:rsidR="005F4B2B" w14:paraId="669C27DA"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447EB9" w14:textId="77777777" w:rsidR="005F4B2B" w:rsidRDefault="005F4B2B">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3BE4CFB" w14:textId="77777777" w:rsidR="005F4B2B" w:rsidRDefault="005F4B2B">
            <w:pPr>
              <w:pStyle w:val="S8Gazettetabletext"/>
              <w:rPr>
                <w:lang w:eastAsia="en-US"/>
              </w:rPr>
            </w:pPr>
            <w:r>
              <w:rPr>
                <w:lang w:eastAsia="en-US"/>
              </w:rPr>
              <w:t>N/A</w:t>
            </w:r>
          </w:p>
        </w:tc>
      </w:tr>
      <w:tr w:rsidR="005F4B2B" w14:paraId="3F2DCCFA"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B1BAFA" w14:textId="77777777" w:rsidR="005F4B2B" w:rsidRDefault="005F4B2B">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305EC810" w14:textId="77777777" w:rsidR="005F4B2B" w:rsidRDefault="005F4B2B">
            <w:pPr>
              <w:pStyle w:val="S8Gazettetabletext"/>
              <w:rPr>
                <w:lang w:eastAsia="en-US"/>
              </w:rPr>
            </w:pPr>
            <w:r>
              <w:rPr>
                <w:lang w:eastAsia="en-US"/>
              </w:rPr>
              <w:t>19 July 2024</w:t>
            </w:r>
          </w:p>
        </w:tc>
      </w:tr>
      <w:tr w:rsidR="005F4B2B" w14:paraId="1B92B1AE"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B1D7161" w14:textId="77777777" w:rsidR="005F4B2B" w:rsidRDefault="005F4B2B">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139378EC" w14:textId="77777777" w:rsidR="005F4B2B" w:rsidRDefault="005F4B2B">
            <w:pPr>
              <w:pStyle w:val="S8Gazettetabletext"/>
              <w:rPr>
                <w:lang w:eastAsia="en-US"/>
              </w:rPr>
            </w:pPr>
            <w:r>
              <w:rPr>
                <w:lang w:eastAsia="en-US"/>
              </w:rPr>
              <w:t>94103</w:t>
            </w:r>
          </w:p>
        </w:tc>
      </w:tr>
      <w:tr w:rsidR="005F4B2B" w14:paraId="686E2091"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5B71FAC" w14:textId="77777777" w:rsidR="005F4B2B" w:rsidRDefault="005F4B2B">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D4703EB" w14:textId="77777777" w:rsidR="005F4B2B" w:rsidRDefault="005F4B2B">
            <w:pPr>
              <w:pStyle w:val="S8Gazettetabletext"/>
              <w:rPr>
                <w:lang w:eastAsia="en-US"/>
              </w:rPr>
            </w:pPr>
            <w:r>
              <w:rPr>
                <w:lang w:eastAsia="en-US"/>
              </w:rPr>
              <w:t>Approval of the active constituent prochloraz for use in agricultural chemical products</w:t>
            </w:r>
          </w:p>
        </w:tc>
      </w:tr>
    </w:tbl>
    <w:p w14:paraId="63E43E7A" w14:textId="77777777" w:rsidR="005F4B2B" w:rsidRPr="003F1BB9" w:rsidRDefault="005F4B2B" w:rsidP="003F1B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5F4B2B" w14:paraId="421B0D25"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3DCC6D" w14:textId="77777777" w:rsidR="005F4B2B" w:rsidRDefault="005F4B2B">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4BD83FF9" w14:textId="77777777" w:rsidR="005F4B2B" w:rsidRDefault="005F4B2B">
            <w:pPr>
              <w:pStyle w:val="S8Gazettetabletext"/>
              <w:rPr>
                <w:lang w:eastAsia="en-US"/>
              </w:rPr>
            </w:pPr>
            <w:r>
              <w:rPr>
                <w:lang w:eastAsia="en-US"/>
              </w:rPr>
              <w:t>141145</w:t>
            </w:r>
          </w:p>
        </w:tc>
      </w:tr>
      <w:tr w:rsidR="005F4B2B" w14:paraId="42233DAE"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D42E8B" w14:textId="77777777" w:rsidR="005F4B2B" w:rsidRDefault="005F4B2B">
            <w:pPr>
              <w:pStyle w:val="S8Gazetttetableheading"/>
              <w:spacing w:line="256" w:lineRule="auto"/>
            </w:pPr>
            <w: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410A45C4" w14:textId="2A856F45" w:rsidR="005F4B2B" w:rsidRDefault="005F4B2B">
            <w:pPr>
              <w:pStyle w:val="S8Gazettetabletext"/>
              <w:rPr>
                <w:lang w:eastAsia="en-US"/>
              </w:rPr>
            </w:pPr>
            <w:proofErr w:type="spellStart"/>
            <w:r>
              <w:rPr>
                <w:lang w:eastAsia="en-US"/>
              </w:rPr>
              <w:t>Fluopyram</w:t>
            </w:r>
            <w:proofErr w:type="spellEnd"/>
          </w:p>
        </w:tc>
      </w:tr>
      <w:tr w:rsidR="005F4B2B" w14:paraId="1D97945C"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020F01" w14:textId="77777777" w:rsidR="005F4B2B" w:rsidRDefault="005F4B2B">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33068E8D" w14:textId="77777777" w:rsidR="005F4B2B" w:rsidRDefault="005F4B2B">
            <w:pPr>
              <w:pStyle w:val="S8Gazettetabletext"/>
              <w:rPr>
                <w:lang w:eastAsia="en-US"/>
              </w:rPr>
            </w:pPr>
            <w:proofErr w:type="spellStart"/>
            <w:r>
              <w:rPr>
                <w:lang w:eastAsia="en-US"/>
              </w:rPr>
              <w:t>Qilu</w:t>
            </w:r>
            <w:proofErr w:type="spellEnd"/>
            <w:r>
              <w:rPr>
                <w:lang w:eastAsia="en-US"/>
              </w:rPr>
              <w:t xml:space="preserve"> </w:t>
            </w:r>
            <w:proofErr w:type="spellStart"/>
            <w:r>
              <w:rPr>
                <w:lang w:eastAsia="en-US"/>
              </w:rPr>
              <w:t>Synva</w:t>
            </w:r>
            <w:proofErr w:type="spellEnd"/>
            <w:r>
              <w:rPr>
                <w:lang w:eastAsia="en-US"/>
              </w:rPr>
              <w:t xml:space="preserve"> Pharmaceutical Co., Ltd.</w:t>
            </w:r>
          </w:p>
        </w:tc>
      </w:tr>
      <w:tr w:rsidR="005F4B2B" w14:paraId="34C559D6"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B235ECB" w14:textId="77777777" w:rsidR="005F4B2B" w:rsidRDefault="005F4B2B">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6F8759F" w14:textId="77777777" w:rsidR="005F4B2B" w:rsidRDefault="005F4B2B">
            <w:pPr>
              <w:pStyle w:val="S8Gazettetabletext"/>
              <w:rPr>
                <w:lang w:eastAsia="en-US"/>
              </w:rPr>
            </w:pPr>
            <w:r>
              <w:rPr>
                <w:lang w:eastAsia="en-US"/>
              </w:rPr>
              <w:t>N/A</w:t>
            </w:r>
          </w:p>
        </w:tc>
      </w:tr>
      <w:tr w:rsidR="005F4B2B" w14:paraId="7A5E399A"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143100" w14:textId="77777777" w:rsidR="005F4B2B" w:rsidRDefault="005F4B2B">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BA880B4" w14:textId="77777777" w:rsidR="005F4B2B" w:rsidRDefault="005F4B2B">
            <w:pPr>
              <w:pStyle w:val="S8Gazettetabletext"/>
              <w:rPr>
                <w:lang w:eastAsia="en-US"/>
              </w:rPr>
            </w:pPr>
            <w:r>
              <w:rPr>
                <w:lang w:eastAsia="en-US"/>
              </w:rPr>
              <w:t>22 July 2024</w:t>
            </w:r>
          </w:p>
        </w:tc>
      </w:tr>
      <w:tr w:rsidR="005F4B2B" w14:paraId="60B8CE68"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BD4BC57" w14:textId="77777777" w:rsidR="005F4B2B" w:rsidRDefault="005F4B2B">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7B49FE97" w14:textId="77777777" w:rsidR="005F4B2B" w:rsidRDefault="005F4B2B">
            <w:pPr>
              <w:pStyle w:val="S8Gazettetabletext"/>
              <w:rPr>
                <w:lang w:eastAsia="en-US"/>
              </w:rPr>
            </w:pPr>
            <w:r>
              <w:rPr>
                <w:lang w:eastAsia="en-US"/>
              </w:rPr>
              <w:t>93984</w:t>
            </w:r>
          </w:p>
        </w:tc>
      </w:tr>
      <w:tr w:rsidR="005F4B2B" w14:paraId="732437F6"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D346D2" w14:textId="77777777" w:rsidR="005F4B2B" w:rsidRDefault="005F4B2B">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050B45D" w14:textId="77777777" w:rsidR="005F4B2B" w:rsidRDefault="005F4B2B">
            <w:pPr>
              <w:pStyle w:val="S8Gazettetabletext"/>
              <w:rPr>
                <w:lang w:eastAsia="en-US"/>
              </w:rPr>
            </w:pPr>
            <w:r>
              <w:rPr>
                <w:lang w:eastAsia="en-US"/>
              </w:rPr>
              <w:t xml:space="preserve">Approval of the active constituent </w:t>
            </w:r>
            <w:proofErr w:type="spellStart"/>
            <w:r>
              <w:rPr>
                <w:lang w:eastAsia="en-US"/>
              </w:rPr>
              <w:t>fluopyram</w:t>
            </w:r>
            <w:proofErr w:type="spellEnd"/>
            <w:r>
              <w:rPr>
                <w:lang w:eastAsia="en-US"/>
              </w:rPr>
              <w:t xml:space="preserve"> for use in agricultural chemical products</w:t>
            </w:r>
          </w:p>
        </w:tc>
      </w:tr>
    </w:tbl>
    <w:p w14:paraId="4F83D2F3" w14:textId="77777777" w:rsidR="005F4B2B" w:rsidRDefault="005F4B2B" w:rsidP="003F1B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5F4B2B" w14:paraId="45ED073F"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40946A" w14:textId="77777777" w:rsidR="005F4B2B" w:rsidRDefault="005F4B2B">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3B8A5BB5" w14:textId="77777777" w:rsidR="005F4B2B" w:rsidRDefault="005F4B2B">
            <w:pPr>
              <w:pStyle w:val="S8Gazettetabletext"/>
              <w:rPr>
                <w:lang w:eastAsia="en-US"/>
              </w:rPr>
            </w:pPr>
            <w:r>
              <w:rPr>
                <w:lang w:eastAsia="en-US"/>
              </w:rPr>
              <w:t>142440</w:t>
            </w:r>
          </w:p>
        </w:tc>
      </w:tr>
      <w:tr w:rsidR="005F4B2B" w14:paraId="5C6F82EB"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13BC338" w14:textId="77777777" w:rsidR="005F4B2B" w:rsidRDefault="005F4B2B">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CBD122F" w14:textId="7A448016" w:rsidR="005F4B2B" w:rsidRDefault="005F4B2B">
            <w:pPr>
              <w:pStyle w:val="S8Gazettetabletext"/>
              <w:rPr>
                <w:lang w:eastAsia="en-US"/>
              </w:rPr>
            </w:pPr>
            <w:proofErr w:type="spellStart"/>
            <w:r>
              <w:rPr>
                <w:lang w:eastAsia="en-US"/>
              </w:rPr>
              <w:t>Imazamox</w:t>
            </w:r>
            <w:proofErr w:type="spellEnd"/>
          </w:p>
        </w:tc>
      </w:tr>
      <w:tr w:rsidR="005F4B2B" w14:paraId="0676DC50"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CFE5626" w14:textId="77777777" w:rsidR="005F4B2B" w:rsidRDefault="005F4B2B">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043BD569" w14:textId="77777777" w:rsidR="005F4B2B" w:rsidRDefault="005F4B2B">
            <w:pPr>
              <w:pStyle w:val="S8Gazettetabletext"/>
              <w:rPr>
                <w:lang w:eastAsia="en-US"/>
              </w:rPr>
            </w:pPr>
            <w:r>
              <w:rPr>
                <w:lang w:eastAsia="en-US"/>
              </w:rPr>
              <w:t xml:space="preserve">Jiangsu </w:t>
            </w:r>
            <w:proofErr w:type="spellStart"/>
            <w:r>
              <w:rPr>
                <w:lang w:eastAsia="en-US"/>
              </w:rPr>
              <w:t>Yangnong</w:t>
            </w:r>
            <w:proofErr w:type="spellEnd"/>
            <w:r>
              <w:rPr>
                <w:lang w:eastAsia="en-US"/>
              </w:rPr>
              <w:t xml:space="preserve"> Chemical Co. Ltd</w:t>
            </w:r>
          </w:p>
        </w:tc>
      </w:tr>
      <w:tr w:rsidR="005F4B2B" w14:paraId="33096657"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EEA143" w14:textId="77777777" w:rsidR="005F4B2B" w:rsidRDefault="005F4B2B">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15AD43A9" w14:textId="77777777" w:rsidR="005F4B2B" w:rsidRDefault="005F4B2B">
            <w:pPr>
              <w:pStyle w:val="S8Gazettetabletext"/>
              <w:rPr>
                <w:lang w:eastAsia="en-US"/>
              </w:rPr>
            </w:pPr>
            <w:r>
              <w:rPr>
                <w:lang w:eastAsia="en-US"/>
              </w:rPr>
              <w:t>N/A</w:t>
            </w:r>
          </w:p>
        </w:tc>
      </w:tr>
      <w:tr w:rsidR="005F4B2B" w14:paraId="6E2EAFDE"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AA7D713" w14:textId="77777777" w:rsidR="005F4B2B" w:rsidRDefault="005F4B2B">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63F2A19B" w14:textId="77777777" w:rsidR="005F4B2B" w:rsidRDefault="005F4B2B">
            <w:pPr>
              <w:pStyle w:val="S8Gazettetabletext"/>
              <w:rPr>
                <w:lang w:eastAsia="en-US"/>
              </w:rPr>
            </w:pPr>
            <w:r>
              <w:rPr>
                <w:lang w:eastAsia="en-US"/>
              </w:rPr>
              <w:t>22 July 2024</w:t>
            </w:r>
          </w:p>
        </w:tc>
      </w:tr>
      <w:tr w:rsidR="005F4B2B" w14:paraId="1106347B"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1DBB75" w14:textId="77777777" w:rsidR="005F4B2B" w:rsidRDefault="005F4B2B">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5FAD28E1" w14:textId="77777777" w:rsidR="005F4B2B" w:rsidRDefault="005F4B2B">
            <w:pPr>
              <w:pStyle w:val="S8Gazettetabletext"/>
              <w:rPr>
                <w:lang w:eastAsia="en-US"/>
              </w:rPr>
            </w:pPr>
            <w:r>
              <w:rPr>
                <w:lang w:eastAsia="en-US"/>
              </w:rPr>
              <w:t>94442</w:t>
            </w:r>
          </w:p>
        </w:tc>
      </w:tr>
      <w:tr w:rsidR="005F4B2B" w14:paraId="1447D449"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6180603" w14:textId="77777777" w:rsidR="005F4B2B" w:rsidRDefault="005F4B2B">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2AB64D3" w14:textId="77777777" w:rsidR="005F4B2B" w:rsidRDefault="005F4B2B">
            <w:pPr>
              <w:pStyle w:val="S8Gazettetabletext"/>
              <w:rPr>
                <w:lang w:eastAsia="en-US"/>
              </w:rPr>
            </w:pPr>
            <w:r>
              <w:rPr>
                <w:lang w:eastAsia="en-US"/>
              </w:rPr>
              <w:t xml:space="preserve">Approval of the active constituent </w:t>
            </w:r>
            <w:proofErr w:type="spellStart"/>
            <w:r>
              <w:rPr>
                <w:lang w:eastAsia="en-US"/>
              </w:rPr>
              <w:t>imazamox</w:t>
            </w:r>
            <w:proofErr w:type="spellEnd"/>
            <w:r>
              <w:rPr>
                <w:lang w:eastAsia="en-US"/>
              </w:rPr>
              <w:t xml:space="preserve"> for use in agricultural chemical products</w:t>
            </w:r>
          </w:p>
        </w:tc>
      </w:tr>
    </w:tbl>
    <w:p w14:paraId="22A7C1FF" w14:textId="77777777" w:rsidR="005F4B2B" w:rsidRDefault="005F4B2B" w:rsidP="003F1B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5F4B2B" w14:paraId="625071F0"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CA266F" w14:textId="77777777" w:rsidR="005F4B2B" w:rsidRDefault="005F4B2B">
            <w:pPr>
              <w:pStyle w:val="S8Gazetttetableheading"/>
              <w:spacing w:line="256" w:lineRule="auto"/>
            </w:pPr>
            <w: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1E313F27" w14:textId="77777777" w:rsidR="005F4B2B" w:rsidRDefault="005F4B2B">
            <w:pPr>
              <w:pStyle w:val="S8Gazettetabletext"/>
              <w:rPr>
                <w:lang w:eastAsia="en-US"/>
              </w:rPr>
            </w:pPr>
            <w:r>
              <w:rPr>
                <w:lang w:eastAsia="en-US"/>
              </w:rPr>
              <w:t>142062</w:t>
            </w:r>
          </w:p>
        </w:tc>
      </w:tr>
      <w:tr w:rsidR="005F4B2B" w14:paraId="174D15BF"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32FFBEC" w14:textId="77777777" w:rsidR="005F4B2B" w:rsidRDefault="005F4B2B">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2E0709E" w14:textId="77777777" w:rsidR="005F4B2B" w:rsidRDefault="005F4B2B">
            <w:pPr>
              <w:pStyle w:val="S8Gazettetabletext"/>
              <w:rPr>
                <w:lang w:eastAsia="en-US"/>
              </w:rPr>
            </w:pPr>
            <w:r>
              <w:rPr>
                <w:i/>
                <w:iCs/>
                <w:lang w:eastAsia="en-US"/>
              </w:rPr>
              <w:t xml:space="preserve">Pasteurella </w:t>
            </w:r>
            <w:proofErr w:type="spellStart"/>
            <w:r>
              <w:rPr>
                <w:i/>
                <w:iCs/>
                <w:lang w:eastAsia="en-US"/>
              </w:rPr>
              <w:t>multocida</w:t>
            </w:r>
            <w:proofErr w:type="spellEnd"/>
            <w:r>
              <w:rPr>
                <w:lang w:eastAsia="en-US"/>
              </w:rPr>
              <w:t xml:space="preserve"> strain PMP-1</w:t>
            </w:r>
          </w:p>
        </w:tc>
      </w:tr>
      <w:tr w:rsidR="005F4B2B" w14:paraId="3EDDED28"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480AA5" w14:textId="77777777" w:rsidR="005F4B2B" w:rsidRDefault="005F4B2B">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7DCD0FA3" w14:textId="77777777" w:rsidR="005F4B2B" w:rsidRDefault="005F4B2B">
            <w:pPr>
              <w:pStyle w:val="S8Gazettetabletext"/>
              <w:rPr>
                <w:lang w:eastAsia="en-US"/>
              </w:rPr>
            </w:pPr>
            <w:proofErr w:type="spellStart"/>
            <w:r>
              <w:rPr>
                <w:lang w:eastAsia="en-US"/>
              </w:rPr>
              <w:t>Bioproperties</w:t>
            </w:r>
            <w:proofErr w:type="spellEnd"/>
            <w:r>
              <w:rPr>
                <w:lang w:eastAsia="en-US"/>
              </w:rPr>
              <w:t xml:space="preserve"> Pty Ltd</w:t>
            </w:r>
          </w:p>
        </w:tc>
      </w:tr>
      <w:tr w:rsidR="005F4B2B" w14:paraId="53257498"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2DFFB8F" w14:textId="77777777" w:rsidR="005F4B2B" w:rsidRDefault="005F4B2B">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45C28998" w14:textId="77777777" w:rsidR="005F4B2B" w:rsidRDefault="005F4B2B">
            <w:pPr>
              <w:pStyle w:val="S8Gazettetabletext"/>
              <w:rPr>
                <w:lang w:eastAsia="en-US"/>
              </w:rPr>
            </w:pPr>
            <w:r>
              <w:rPr>
                <w:lang w:eastAsia="en-US"/>
              </w:rPr>
              <w:t>007 303 728</w:t>
            </w:r>
          </w:p>
        </w:tc>
      </w:tr>
      <w:tr w:rsidR="005F4B2B" w14:paraId="7FD5B93A"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F6C608" w14:textId="77777777" w:rsidR="005F4B2B" w:rsidRDefault="005F4B2B">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3C180071" w14:textId="77777777" w:rsidR="005F4B2B" w:rsidRDefault="005F4B2B">
            <w:pPr>
              <w:pStyle w:val="S8Gazettetabletext"/>
              <w:rPr>
                <w:lang w:eastAsia="en-US"/>
              </w:rPr>
            </w:pPr>
            <w:r>
              <w:rPr>
                <w:lang w:eastAsia="en-US"/>
              </w:rPr>
              <w:t>26 July 2024</w:t>
            </w:r>
          </w:p>
        </w:tc>
      </w:tr>
      <w:tr w:rsidR="005F4B2B" w14:paraId="6CEDAD8B"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2FDF87" w14:textId="77777777" w:rsidR="005F4B2B" w:rsidRDefault="005F4B2B">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589F28D1" w14:textId="77777777" w:rsidR="005F4B2B" w:rsidRDefault="005F4B2B">
            <w:pPr>
              <w:pStyle w:val="S8Gazettetabletext"/>
              <w:rPr>
                <w:lang w:eastAsia="en-US"/>
              </w:rPr>
            </w:pPr>
            <w:r>
              <w:rPr>
                <w:lang w:eastAsia="en-US"/>
              </w:rPr>
              <w:t>94314</w:t>
            </w:r>
          </w:p>
        </w:tc>
      </w:tr>
      <w:tr w:rsidR="005F4B2B" w14:paraId="7413BD8B"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527A29B" w14:textId="77777777" w:rsidR="005F4B2B" w:rsidRDefault="005F4B2B">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C9610EB" w14:textId="77777777" w:rsidR="005F4B2B" w:rsidRDefault="005F4B2B">
            <w:pPr>
              <w:pStyle w:val="S8Gazettetabletext"/>
              <w:rPr>
                <w:lang w:eastAsia="en-US"/>
              </w:rPr>
            </w:pPr>
            <w:r>
              <w:rPr>
                <w:lang w:eastAsia="en-US"/>
              </w:rPr>
              <w:t>Approval of the active constituent</w:t>
            </w:r>
            <w:r>
              <w:rPr>
                <w:i/>
                <w:iCs/>
                <w:lang w:eastAsia="en-US"/>
              </w:rPr>
              <w:t xml:space="preserve"> Pasteurella </w:t>
            </w:r>
            <w:proofErr w:type="spellStart"/>
            <w:r>
              <w:rPr>
                <w:i/>
                <w:iCs/>
                <w:lang w:eastAsia="en-US"/>
              </w:rPr>
              <w:t>multocida</w:t>
            </w:r>
            <w:proofErr w:type="spellEnd"/>
            <w:r>
              <w:rPr>
                <w:lang w:eastAsia="en-US"/>
              </w:rPr>
              <w:t xml:space="preserve"> strain PMP-1 for use in veterinary chemical products</w:t>
            </w:r>
          </w:p>
        </w:tc>
      </w:tr>
    </w:tbl>
    <w:p w14:paraId="345B63D9" w14:textId="77777777" w:rsidR="005F4B2B" w:rsidRDefault="005F4B2B" w:rsidP="003F1B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5F4B2B" w14:paraId="3F6845EC"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1125A78" w14:textId="77777777" w:rsidR="005F4B2B" w:rsidRDefault="005F4B2B">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282570E2" w14:textId="77777777" w:rsidR="005F4B2B" w:rsidRDefault="005F4B2B">
            <w:pPr>
              <w:pStyle w:val="S8Gazettetabletext"/>
              <w:rPr>
                <w:lang w:eastAsia="en-US"/>
              </w:rPr>
            </w:pPr>
            <w:r>
              <w:rPr>
                <w:lang w:eastAsia="en-US"/>
              </w:rPr>
              <w:t>142421</w:t>
            </w:r>
          </w:p>
        </w:tc>
      </w:tr>
      <w:tr w:rsidR="005F4B2B" w14:paraId="42B84F40"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4F54F0" w14:textId="77777777" w:rsidR="005F4B2B" w:rsidRDefault="005F4B2B">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47A4BBC" w14:textId="684F0C29" w:rsidR="005F4B2B" w:rsidRDefault="00437BF7">
            <w:pPr>
              <w:pStyle w:val="S8Gazettetabletext"/>
              <w:rPr>
                <w:lang w:eastAsia="en-US"/>
              </w:rPr>
            </w:pPr>
            <w:proofErr w:type="spellStart"/>
            <w:r>
              <w:rPr>
                <w:lang w:eastAsia="en-US"/>
              </w:rPr>
              <w:t>T</w:t>
            </w:r>
            <w:r w:rsidR="005F4B2B">
              <w:rPr>
                <w:lang w:eastAsia="en-US"/>
              </w:rPr>
              <w:t>hidiazuron</w:t>
            </w:r>
            <w:proofErr w:type="spellEnd"/>
          </w:p>
        </w:tc>
      </w:tr>
      <w:tr w:rsidR="005F4B2B" w14:paraId="76E138A7"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C52FEE" w14:textId="77777777" w:rsidR="005F4B2B" w:rsidRDefault="005F4B2B">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2ECC8398" w14:textId="77777777" w:rsidR="005F4B2B" w:rsidRDefault="005F4B2B">
            <w:pPr>
              <w:pStyle w:val="S8Gazettetabletext"/>
              <w:rPr>
                <w:lang w:eastAsia="en-US"/>
              </w:rPr>
            </w:pPr>
            <w:r>
              <w:rPr>
                <w:lang w:eastAsia="en-US"/>
              </w:rPr>
              <w:t>Shandong Rainbow International Co Ltd</w:t>
            </w:r>
          </w:p>
        </w:tc>
      </w:tr>
      <w:tr w:rsidR="005F4B2B" w14:paraId="1F244D42"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9476816" w14:textId="77777777" w:rsidR="005F4B2B" w:rsidRDefault="005F4B2B">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0370F2EE" w14:textId="77777777" w:rsidR="005F4B2B" w:rsidRDefault="005F4B2B">
            <w:pPr>
              <w:pStyle w:val="S8Gazettetabletext"/>
              <w:rPr>
                <w:lang w:eastAsia="en-US"/>
              </w:rPr>
            </w:pPr>
            <w:r>
              <w:rPr>
                <w:lang w:eastAsia="en-US"/>
              </w:rPr>
              <w:t>N/A</w:t>
            </w:r>
          </w:p>
        </w:tc>
      </w:tr>
      <w:tr w:rsidR="005F4B2B" w14:paraId="3F1061AF"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B4AAAD" w14:textId="77777777" w:rsidR="005F4B2B" w:rsidRDefault="005F4B2B">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404968D" w14:textId="77777777" w:rsidR="005F4B2B" w:rsidRDefault="005F4B2B">
            <w:pPr>
              <w:pStyle w:val="S8Gazettetabletext"/>
              <w:rPr>
                <w:lang w:eastAsia="en-US"/>
              </w:rPr>
            </w:pPr>
            <w:r>
              <w:rPr>
                <w:lang w:eastAsia="en-US"/>
              </w:rPr>
              <w:t>26 July 2024</w:t>
            </w:r>
          </w:p>
        </w:tc>
      </w:tr>
      <w:tr w:rsidR="005F4B2B" w14:paraId="734259B9"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28054D5" w14:textId="77777777" w:rsidR="005F4B2B" w:rsidRDefault="005F4B2B">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40435C8D" w14:textId="77777777" w:rsidR="005F4B2B" w:rsidRDefault="005F4B2B">
            <w:pPr>
              <w:pStyle w:val="S8Gazettetabletext"/>
              <w:rPr>
                <w:lang w:eastAsia="en-US"/>
              </w:rPr>
            </w:pPr>
            <w:r>
              <w:rPr>
                <w:lang w:eastAsia="en-US"/>
              </w:rPr>
              <w:t>94434</w:t>
            </w:r>
          </w:p>
        </w:tc>
      </w:tr>
      <w:tr w:rsidR="005F4B2B" w14:paraId="5E1DFAD2" w14:textId="77777777" w:rsidTr="003F1BB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78F981" w14:textId="77777777" w:rsidR="005F4B2B" w:rsidRDefault="005F4B2B">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308A7E5" w14:textId="77777777" w:rsidR="005F4B2B" w:rsidRDefault="005F4B2B">
            <w:pPr>
              <w:pStyle w:val="S8Gazettetabletext"/>
              <w:rPr>
                <w:lang w:eastAsia="en-US"/>
              </w:rPr>
            </w:pPr>
            <w:r>
              <w:rPr>
                <w:lang w:eastAsia="en-US"/>
              </w:rPr>
              <w:t xml:space="preserve">Approval of the active constituent </w:t>
            </w:r>
            <w:proofErr w:type="spellStart"/>
            <w:r>
              <w:rPr>
                <w:lang w:eastAsia="en-US"/>
              </w:rPr>
              <w:t>thidiazuron</w:t>
            </w:r>
            <w:proofErr w:type="spellEnd"/>
            <w:r>
              <w:rPr>
                <w:lang w:eastAsia="en-US"/>
              </w:rPr>
              <w:t xml:space="preserve"> for use in agricultural chemical products</w:t>
            </w:r>
          </w:p>
        </w:tc>
      </w:tr>
    </w:tbl>
    <w:p w14:paraId="6BF39613" w14:textId="77777777" w:rsidR="005F4B2B" w:rsidRDefault="005F4B2B" w:rsidP="005F4B2B">
      <w:pPr>
        <w:rPr>
          <w:rFonts w:asciiTheme="minorHAnsi" w:hAnsiTheme="minorHAnsi" w:cstheme="minorBidi"/>
          <w:sz w:val="22"/>
          <w:szCs w:val="22"/>
        </w:rPr>
        <w:sectPr w:rsidR="005F4B2B" w:rsidSect="005F4B2B">
          <w:pgSz w:w="11906" w:h="16838"/>
          <w:pgMar w:top="1440" w:right="1134" w:bottom="1440" w:left="1134" w:header="680" w:footer="737" w:gutter="0"/>
          <w:cols w:space="720"/>
        </w:sectPr>
      </w:pPr>
    </w:p>
    <w:p w14:paraId="375087CE" w14:textId="77777777" w:rsidR="005F4B2B" w:rsidRPr="003F1BB9" w:rsidRDefault="005F4B2B" w:rsidP="003F1BB9">
      <w:pPr>
        <w:pStyle w:val="GazetteHeading1"/>
      </w:pPr>
      <w:bookmarkStart w:id="23" w:name="_Toc173833268"/>
      <w:r w:rsidRPr="003F1BB9">
        <w:lastRenderedPageBreak/>
        <w:t>Variations to Schedule 20 of the Australian New Zealand Food Standards Code</w:t>
      </w:r>
      <w:bookmarkEnd w:id="23"/>
    </w:p>
    <w:p w14:paraId="2776CBEB" w14:textId="77777777" w:rsidR="005F4B2B" w:rsidRPr="005F4B2B" w:rsidRDefault="005F4B2B" w:rsidP="003F1BB9">
      <w:pPr>
        <w:pStyle w:val="GazetteNormalText"/>
      </w:pPr>
      <w:r w:rsidRPr="005F4B2B">
        <w:t xml:space="preserve">The APVMA has previously gazetted particular amendments which it had made to the APVMA </w:t>
      </w:r>
      <w:r w:rsidRPr="005F4B2B">
        <w:rPr>
          <w:iCs/>
        </w:rPr>
        <w:t xml:space="preserve">MRL </w:t>
      </w:r>
      <w:proofErr w:type="gramStart"/>
      <w:r w:rsidRPr="005F4B2B">
        <w:rPr>
          <w:iCs/>
        </w:rPr>
        <w:t>Standard</w:t>
      </w:r>
      <w:proofErr w:type="gramEnd"/>
      <w:r w:rsidRPr="005F4B2B">
        <w:t xml:space="preserve"> and which have been proposed as variations to maximum residue limits (MRLs) for substances contained in agricultural and veterinary chemical products as set out as in Schedule 20 </w:t>
      </w:r>
      <w:r w:rsidRPr="005F4B2B">
        <w:rPr>
          <w:rFonts w:hint="eastAsia"/>
        </w:rPr>
        <w:t>–</w:t>
      </w:r>
      <w:r w:rsidRPr="005F4B2B">
        <w:t xml:space="preserve"> Maximum residue limits of the </w:t>
      </w:r>
      <w:r w:rsidRPr="005F4B2B">
        <w:rPr>
          <w:iCs/>
        </w:rPr>
        <w:t>Australia New Zealand Food Standards Code</w:t>
      </w:r>
      <w:r w:rsidRPr="005F4B2B">
        <w:t>. This notice pertains to proposals (No. 2) gazetted on 9 July 2024 (No. APVMA 14).</w:t>
      </w:r>
    </w:p>
    <w:p w14:paraId="1379C74C" w14:textId="77777777" w:rsidR="005F4B2B" w:rsidRPr="005F4B2B" w:rsidRDefault="005F4B2B" w:rsidP="003F1BB9">
      <w:pPr>
        <w:pStyle w:val="GazetteNormalText"/>
      </w:pPr>
      <w:r w:rsidRPr="005F4B2B">
        <w:t>Submissions have been sought on these proposals and the APVMA has written separately to each person or organisation that made a submission. All matters raised in the submissions have been resolved.</w:t>
      </w:r>
    </w:p>
    <w:p w14:paraId="41DF68AE" w14:textId="77777777" w:rsidR="005F4B2B" w:rsidRPr="005F4B2B" w:rsidRDefault="005F4B2B" w:rsidP="003F1BB9">
      <w:pPr>
        <w:pStyle w:val="GazetteNormalText"/>
      </w:pPr>
      <w:r w:rsidRPr="005F4B2B">
        <w:t xml:space="preserve">Under subsection 82(1) of the </w:t>
      </w:r>
      <w:r w:rsidRPr="005F4B2B">
        <w:rPr>
          <w:i/>
        </w:rPr>
        <w:t>Food Standards Australia New Zealand Act 1991</w:t>
      </w:r>
      <w:r w:rsidRPr="005F4B2B">
        <w:t>, the APVMA has, by legislative instrument, incorporated these variations to MRLs into Schedule 20. A copy of the Amendment Instrument (No. APVMA 2, 2024)</w:t>
      </w:r>
      <w:r w:rsidRPr="005F4B2B">
        <w:rPr>
          <w:color w:val="C00000"/>
        </w:rPr>
        <w:t xml:space="preserve"> </w:t>
      </w:r>
      <w:r w:rsidRPr="005F4B2B">
        <w:t xml:space="preserve">accompanies this notice. For a complete and up-to-date version of Schedule 20, including these amendments together with their Explanatory Statement, please refer to the </w:t>
      </w:r>
      <w:hyperlink r:id="rId27" w:history="1">
        <w:r w:rsidRPr="005F4B2B">
          <w:rPr>
            <w:u w:val="single"/>
          </w:rPr>
          <w:t>Federal Register of Legislation</w:t>
        </w:r>
      </w:hyperlink>
      <w:r w:rsidRPr="005F4B2B">
        <w:t>.</w:t>
      </w:r>
    </w:p>
    <w:p w14:paraId="32BFAC49" w14:textId="77777777" w:rsidR="005F4B2B" w:rsidRPr="005F4B2B" w:rsidRDefault="005F4B2B" w:rsidP="003F1BB9">
      <w:pPr>
        <w:pStyle w:val="GazetteNormalText"/>
      </w:pPr>
      <w:r w:rsidRPr="005F4B2B">
        <w:t>Based on dietary exposure assessments and current health standards, the APVMA and Food Standards Australia New Zealand (FSANZ) are satisfied that these MRLs are not harmful to public health. MRLs contained in Schedule 20 provide the limits for residues of agricultural and veterinary chemicals that may legitimately occur in foods. By this means, Schedule 20 permits the sale of treated foods and protects public health by minimising residues in foods consistent with the effective control of pests and diseases.</w:t>
      </w:r>
    </w:p>
    <w:p w14:paraId="7E413486" w14:textId="77777777" w:rsidR="005F4B2B" w:rsidRPr="005F4B2B" w:rsidRDefault="005F4B2B" w:rsidP="003F1BB9">
      <w:pPr>
        <w:pStyle w:val="GazetteNormalText"/>
      </w:pPr>
      <w:r w:rsidRPr="005F4B2B">
        <w:t>The agreement between the Australian Government and the New Zealand Government 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2688E7E0" w14:textId="77777777" w:rsidR="005F4B2B" w:rsidRPr="005F4B2B" w:rsidRDefault="005F4B2B" w:rsidP="003F1BB9">
      <w:pPr>
        <w:pStyle w:val="GazetteNormalText"/>
      </w:pPr>
      <w:r w:rsidRPr="005F4B2B">
        <w:t>A Sanitary and Phytosanitary notification to the World Trade Organization (WTO) was also made in relation to the variations to MRLs in Schedule 20 and comment was received in response to that notice which has been addressed.</w:t>
      </w:r>
    </w:p>
    <w:p w14:paraId="6D344521" w14:textId="77777777" w:rsidR="005F4B2B" w:rsidRPr="005F4B2B" w:rsidRDefault="005F4B2B" w:rsidP="003F1BB9">
      <w:pPr>
        <w:pStyle w:val="GazetteNormalText"/>
      </w:pPr>
      <w:r w:rsidRPr="005F4B2B">
        <w:t xml:space="preserve">A copy of these variations </w:t>
      </w:r>
      <w:proofErr w:type="gramStart"/>
      <w:r w:rsidRPr="005F4B2B">
        <w:t>have</w:t>
      </w:r>
      <w:proofErr w:type="gramEnd"/>
      <w:r w:rsidRPr="005F4B2B">
        <w:t xml:space="preserve"> been given to FSANZ.</w:t>
      </w:r>
    </w:p>
    <w:p w14:paraId="094CEB24" w14:textId="77777777" w:rsidR="005F4B2B" w:rsidRPr="005F4B2B" w:rsidRDefault="005F4B2B" w:rsidP="003F1BB9">
      <w:pPr>
        <w:pStyle w:val="GazetteNormalText"/>
      </w:pPr>
      <w:r w:rsidRPr="005F4B2B">
        <w:t>The variations take effect as from the date of this notice.</w:t>
      </w:r>
    </w:p>
    <w:p w14:paraId="66E58A22" w14:textId="1E9A3CF4" w:rsidR="005F4B2B" w:rsidRPr="005F4B2B" w:rsidRDefault="005F4B2B" w:rsidP="003F1BB9">
      <w:pPr>
        <w:pStyle w:val="GazetteNormalText"/>
      </w:pPr>
      <w:r w:rsidRPr="005F4B2B">
        <w:t xml:space="preserve">This notice is published in accordance with subsection 82(7) of the </w:t>
      </w:r>
      <w:r w:rsidRPr="005F4B2B">
        <w:rPr>
          <w:i/>
          <w:iCs/>
        </w:rPr>
        <w:t>Food Standards Australia New Zealand Act 1991</w:t>
      </w:r>
      <w:r w:rsidRPr="005F4B2B">
        <w:t>.</w:t>
      </w:r>
    </w:p>
    <w:p w14:paraId="0EF13430" w14:textId="77777777" w:rsidR="005F4B2B" w:rsidRPr="005F4B2B" w:rsidRDefault="005F4B2B" w:rsidP="005F4B2B">
      <w:pPr>
        <w:spacing w:before="240" w:after="240" w:line="280" w:lineRule="exact"/>
        <w:rPr>
          <w:rFonts w:eastAsia="Arial Unicode MS" w:hAnsi="Arial Unicode MS" w:cs="Arial Unicode MS"/>
          <w:color w:val="000000"/>
          <w:szCs w:val="18"/>
          <w:u w:color="000000"/>
          <w:lang w:val="en-GB" w:eastAsia="en-AU"/>
        </w:rPr>
      </w:pPr>
      <w:r w:rsidRPr="005F4B2B">
        <w:rPr>
          <w:rFonts w:eastAsia="Arial Unicode MS" w:hAnsi="Arial Unicode MS" w:cs="Arial Unicode MS"/>
          <w:color w:val="000000"/>
          <w:szCs w:val="18"/>
          <w:u w:color="000000"/>
          <w:lang w:val="en-GB" w:eastAsia="en-AU"/>
        </w:rPr>
        <w:t>For further information please contact:</w:t>
      </w:r>
    </w:p>
    <w:p w14:paraId="172CBC45" w14:textId="467A13AB" w:rsidR="005F4B2B" w:rsidRPr="005F4B2B" w:rsidRDefault="005F4B2B" w:rsidP="003F1BB9">
      <w:pPr>
        <w:pStyle w:val="GazetteContact"/>
      </w:pPr>
      <w:r w:rsidRPr="005F4B2B">
        <w:t>MRL Contact Officer</w:t>
      </w:r>
      <w:r w:rsidR="003F1BB9">
        <w:br/>
      </w:r>
      <w:r w:rsidRPr="005F4B2B">
        <w:t>Australian Pesticides and Veterinary Medicines Authority</w:t>
      </w:r>
      <w:r w:rsidR="003F1BB9">
        <w:br/>
      </w:r>
      <w:r w:rsidRPr="005F4B2B">
        <w:t>GPO Box 3262</w:t>
      </w:r>
      <w:r w:rsidR="003F1BB9">
        <w:br/>
      </w:r>
      <w:r w:rsidRPr="005F4B2B">
        <w:t>Sydney NSW 2001</w:t>
      </w:r>
    </w:p>
    <w:p w14:paraId="5A49CB48" w14:textId="03518E4A" w:rsidR="005F4B2B" w:rsidRPr="005F4B2B" w:rsidRDefault="005F4B2B" w:rsidP="003F1BB9">
      <w:pPr>
        <w:spacing w:before="300" w:after="60"/>
        <w:rPr>
          <w:rFonts w:eastAsia="Arial Unicode MS" w:hAnsi="Arial Unicode MS" w:cs="Arial Unicode MS"/>
          <w:color w:val="000000"/>
          <w:szCs w:val="18"/>
          <w:u w:val="single" w:color="000000"/>
          <w:lang w:val="en-GB" w:eastAsia="en-AU"/>
        </w:rPr>
      </w:pPr>
      <w:r w:rsidRPr="005F4B2B">
        <w:rPr>
          <w:rFonts w:eastAsia="Arial Unicode MS" w:hAnsi="Arial Unicode MS" w:cs="Arial Unicode MS"/>
          <w:b/>
          <w:color w:val="000000"/>
          <w:szCs w:val="18"/>
          <w:u w:color="000000"/>
          <w:lang w:val="en-GB" w:eastAsia="en-AU"/>
        </w:rPr>
        <w:t>Phone:</w:t>
      </w:r>
      <w:r w:rsidRPr="005F4B2B">
        <w:rPr>
          <w:rFonts w:eastAsia="Arial Unicode MS" w:hAnsi="Arial Unicode MS" w:cs="Arial Unicode MS"/>
          <w:color w:val="000000"/>
          <w:szCs w:val="18"/>
          <w:u w:color="000000"/>
          <w:lang w:val="en-GB" w:eastAsia="en-AU"/>
        </w:rPr>
        <w:t xml:space="preserve"> +61 2 6770 2300</w:t>
      </w:r>
      <w:r w:rsidR="003F1BB9">
        <w:rPr>
          <w:rFonts w:eastAsia="Arial Unicode MS" w:hAnsi="Arial Unicode MS" w:cs="Arial Unicode MS"/>
          <w:color w:val="000000"/>
          <w:szCs w:val="18"/>
          <w:u w:color="000000"/>
          <w:lang w:val="en-GB" w:eastAsia="en-AU"/>
        </w:rPr>
        <w:br/>
      </w:r>
      <w:r w:rsidRPr="005F4B2B">
        <w:rPr>
          <w:rFonts w:eastAsia="Arial Unicode MS" w:hAnsi="Arial Unicode MS" w:cs="Arial Unicode MS"/>
          <w:b/>
          <w:color w:val="000000"/>
          <w:szCs w:val="18"/>
          <w:u w:color="000000"/>
          <w:lang w:val="en-GB" w:eastAsia="en-AU"/>
        </w:rPr>
        <w:t xml:space="preserve">Email: </w:t>
      </w:r>
      <w:hyperlink r:id="rId28" w:history="1">
        <w:r w:rsidRPr="005F4B2B">
          <w:rPr>
            <w:rFonts w:eastAsia="Arial Unicode MS" w:hAnsi="Arial Unicode MS" w:cs="Arial Unicode MS"/>
            <w:color w:val="000000"/>
            <w:szCs w:val="18"/>
            <w:u w:val="single" w:color="000000"/>
            <w:lang w:val="en-GB" w:eastAsia="en-AU"/>
          </w:rPr>
          <w:t>enquiries@apvma.gov.au</w:t>
        </w:r>
      </w:hyperlink>
    </w:p>
    <w:p w14:paraId="5C085F06" w14:textId="77777777" w:rsidR="005F4B2B" w:rsidRPr="005F4B2B" w:rsidRDefault="005F4B2B" w:rsidP="003F1BB9">
      <w:pPr>
        <w:pStyle w:val="GazetteHeading2"/>
      </w:pPr>
      <w:r w:rsidRPr="005F4B2B">
        <w:t>Privacy</w:t>
      </w:r>
    </w:p>
    <w:p w14:paraId="4832492A" w14:textId="77777777" w:rsidR="005F4B2B" w:rsidRPr="005F4B2B" w:rsidRDefault="005F4B2B" w:rsidP="003F1BB9">
      <w:pPr>
        <w:pStyle w:val="GazetteNormalText"/>
      </w:pPr>
      <w:r w:rsidRPr="005F4B2B">
        <w:t xml:space="preserve">For information on how the APVMA manages personal information when you make a submission, see our </w:t>
      </w:r>
      <w:hyperlink r:id="rId29" w:history="1">
        <w:r w:rsidRPr="005F4B2B">
          <w:rPr>
            <w:u w:val="single"/>
          </w:rPr>
          <w:t>Privacy Policy</w:t>
        </w:r>
      </w:hyperlink>
      <w:r w:rsidRPr="005F4B2B">
        <w:rPr>
          <w:u w:val="single"/>
        </w:rPr>
        <w:t>.</w:t>
      </w:r>
    </w:p>
    <w:p w14:paraId="4C2D9DE2" w14:textId="77777777" w:rsidR="005F4B2B" w:rsidRPr="005F4B2B" w:rsidRDefault="005F4B2B" w:rsidP="005F4B2B">
      <w:pPr>
        <w:spacing w:line="256" w:lineRule="auto"/>
        <w:rPr>
          <w:rFonts w:ascii="Calibri" w:eastAsia="Calibri" w:hAnsi="Calibri"/>
          <w:sz w:val="22"/>
          <w:szCs w:val="22"/>
          <w:lang w:val="en-GB"/>
        </w:rPr>
        <w:sectPr w:rsidR="005F4B2B" w:rsidRPr="005F4B2B" w:rsidSect="005F4B2B">
          <w:pgSz w:w="11906" w:h="16838"/>
          <w:pgMar w:top="1440" w:right="1134" w:bottom="1440" w:left="1134" w:header="680" w:footer="737" w:gutter="0"/>
          <w:cols w:space="720"/>
        </w:sectPr>
      </w:pPr>
    </w:p>
    <w:p w14:paraId="0D0EC7D6" w14:textId="77777777" w:rsidR="005F4B2B" w:rsidRPr="005F4B2B" w:rsidRDefault="005F4B2B" w:rsidP="005F4B2B">
      <w:pPr>
        <w:spacing w:after="120"/>
        <w:jc w:val="center"/>
        <w:rPr>
          <w:rFonts w:cs="Arial"/>
          <w:sz w:val="40"/>
          <w:lang w:eastAsia="en-AU"/>
        </w:rPr>
      </w:pPr>
      <w:r w:rsidRPr="005F4B2B">
        <w:rPr>
          <w:rFonts w:ascii="Times New Roman" w:hAnsi="Times New Roman"/>
          <w:noProof/>
          <w:sz w:val="40"/>
          <w:lang w:eastAsia="en-AU"/>
        </w:rPr>
        <w:lastRenderedPageBreak/>
        <w:drawing>
          <wp:inline distT="0" distB="0" distL="0" distR="0" wp14:anchorId="286B5062" wp14:editId="37F77B2C">
            <wp:extent cx="2857500" cy="1729740"/>
            <wp:effectExtent l="0" t="0" r="0" b="3810"/>
            <wp:docPr id="3" name="Picture 2" descr="Australian Pesticides and Veterinary Medicines Authority logo" title="APVMA logo"/>
            <wp:cNvGraphicFramePr/>
            <a:graphic xmlns:a="http://schemas.openxmlformats.org/drawingml/2006/main">
              <a:graphicData uri="http://schemas.openxmlformats.org/drawingml/2006/picture">
                <pic:pic xmlns:pic="http://schemas.openxmlformats.org/drawingml/2006/picture">
                  <pic:nvPicPr>
                    <pic:cNvPr id="2" name="Picture 2" descr="Australian Pesticides and Veterinary Medicines Authority logo" title="APVMA logo"/>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14:paraId="0B152354" w14:textId="77777777" w:rsidR="005F4B2B" w:rsidRPr="005F4B2B" w:rsidRDefault="005F4B2B" w:rsidP="005F4B2B">
      <w:pPr>
        <w:spacing w:after="120"/>
        <w:rPr>
          <w:rFonts w:cs="Arial"/>
          <w:sz w:val="40"/>
          <w:lang w:eastAsia="en-AU"/>
        </w:rPr>
      </w:pPr>
    </w:p>
    <w:p w14:paraId="44F9050A" w14:textId="77777777" w:rsidR="005F4B2B" w:rsidRPr="005F4B2B" w:rsidRDefault="005F4B2B" w:rsidP="005F4B2B">
      <w:pPr>
        <w:spacing w:after="120"/>
        <w:rPr>
          <w:rFonts w:cs="Arial"/>
          <w:sz w:val="40"/>
          <w:lang w:eastAsia="en-AU"/>
        </w:rPr>
      </w:pPr>
    </w:p>
    <w:p w14:paraId="20431AF7" w14:textId="77777777" w:rsidR="005F4B2B" w:rsidRPr="005F4B2B" w:rsidRDefault="005F4B2B" w:rsidP="005F4B2B">
      <w:pPr>
        <w:spacing w:before="240" w:after="60"/>
        <w:jc w:val="center"/>
        <w:rPr>
          <w:rFonts w:cs="Arial"/>
          <w:b/>
          <w:bCs/>
          <w:sz w:val="40"/>
          <w:szCs w:val="40"/>
          <w:lang w:eastAsia="en-AU"/>
        </w:rPr>
      </w:pPr>
      <w:r w:rsidRPr="005F4B2B">
        <w:rPr>
          <w:rFonts w:cs="Arial"/>
          <w:b/>
          <w:bCs/>
          <w:i/>
          <w:iCs/>
          <w:sz w:val="40"/>
          <w:szCs w:val="40"/>
          <w:lang w:eastAsia="en-AU"/>
        </w:rPr>
        <w:t>Australia New Zealand</w:t>
      </w:r>
      <w:r w:rsidRPr="005F4B2B">
        <w:rPr>
          <w:rFonts w:cs="Arial"/>
          <w:b/>
          <w:bCs/>
          <w:i/>
          <w:iCs/>
          <w:sz w:val="40"/>
          <w:szCs w:val="40"/>
          <w:lang w:eastAsia="en-AU"/>
        </w:rPr>
        <w:br/>
        <w:t>Food Standards Code</w:t>
      </w:r>
      <w:r w:rsidRPr="005F4B2B">
        <w:rPr>
          <w:rFonts w:cs="Arial"/>
          <w:b/>
          <w:bCs/>
          <w:sz w:val="40"/>
          <w:szCs w:val="40"/>
          <w:lang w:eastAsia="en-AU"/>
        </w:rPr>
        <w:t xml:space="preserve"> — </w:t>
      </w:r>
      <w:r w:rsidRPr="005F4B2B">
        <w:rPr>
          <w:rFonts w:cs="Arial"/>
          <w:b/>
          <w:bCs/>
          <w:sz w:val="40"/>
          <w:szCs w:val="40"/>
          <w:lang w:eastAsia="en-AU"/>
        </w:rPr>
        <w:br/>
        <w:t>Schedule 20 — Maximum residue limits Variation Instrument No. APVMA 3, 2024</w:t>
      </w:r>
    </w:p>
    <w:p w14:paraId="496E3066" w14:textId="77777777" w:rsidR="005F4B2B" w:rsidRPr="005F4B2B" w:rsidRDefault="005F4B2B" w:rsidP="005F4B2B">
      <w:pPr>
        <w:spacing w:before="1440" w:line="280" w:lineRule="exact"/>
        <w:rPr>
          <w:rFonts w:ascii="Times New Roman" w:eastAsia="Arial Unicode MS" w:hAnsi="Times New Roman" w:cs="Arial Unicode MS"/>
          <w:sz w:val="24"/>
          <w:szCs w:val="22"/>
          <w:bdr w:val="none" w:sz="0" w:space="0" w:color="auto" w:frame="1"/>
          <w:lang w:val="en-US"/>
        </w:rPr>
      </w:pPr>
      <w:r w:rsidRPr="005F4B2B">
        <w:rPr>
          <w:rFonts w:ascii="Times New Roman" w:eastAsia="Arial Unicode MS" w:hAnsi="Times New Roman" w:cs="Arial Unicode MS"/>
          <w:sz w:val="24"/>
          <w:szCs w:val="22"/>
          <w:bdr w:val="none" w:sz="0" w:space="0" w:color="auto" w:frame="1"/>
          <w:lang w:val="en-US"/>
        </w:rPr>
        <w:t xml:space="preserve">I, Sheila Logan, delegate of the Australian Pesticides and Veterinary Medicines Authority, acting in accordance with my powers under subsection 11(1) of the </w:t>
      </w:r>
      <w:r w:rsidRPr="005F4B2B">
        <w:rPr>
          <w:rFonts w:ascii="Times New Roman" w:eastAsia="Arial Unicode MS" w:hAnsi="Times New Roman" w:cs="Arial Unicode MS"/>
          <w:i/>
          <w:iCs/>
          <w:sz w:val="24"/>
          <w:szCs w:val="22"/>
          <w:bdr w:val="none" w:sz="0" w:space="0" w:color="auto" w:frame="1"/>
          <w:lang w:val="en-US"/>
        </w:rPr>
        <w:t>Agricultural and Veterinary Chemicals (Administration) Act 1992</w:t>
      </w:r>
      <w:r w:rsidRPr="005F4B2B">
        <w:rPr>
          <w:rFonts w:ascii="Times New Roman" w:eastAsia="Arial Unicode MS" w:hAnsi="Times New Roman" w:cs="Arial Unicode MS"/>
          <w:sz w:val="24"/>
          <w:szCs w:val="22"/>
          <w:bdr w:val="none" w:sz="0" w:space="0" w:color="auto" w:frame="1"/>
          <w:lang w:val="en-US"/>
        </w:rPr>
        <w:t xml:space="preserve">, make this instrument for the purposes of subsection 82(1) of the </w:t>
      </w:r>
      <w:r w:rsidRPr="005F4B2B">
        <w:rPr>
          <w:rFonts w:ascii="Times New Roman" w:eastAsia="Arial Unicode MS" w:hAnsi="Times New Roman" w:cs="Arial Unicode MS"/>
          <w:i/>
          <w:iCs/>
          <w:sz w:val="24"/>
          <w:szCs w:val="22"/>
          <w:bdr w:val="none" w:sz="0" w:space="0" w:color="auto" w:frame="1"/>
          <w:lang w:val="en-US"/>
        </w:rPr>
        <w:t>Food Standards Australia New Zealand Act 1991</w:t>
      </w:r>
      <w:r w:rsidRPr="005F4B2B">
        <w:rPr>
          <w:rFonts w:ascii="Times New Roman" w:eastAsia="Arial Unicode MS" w:hAnsi="Times New Roman" w:cs="Arial Unicode MS"/>
          <w:sz w:val="24"/>
          <w:szCs w:val="22"/>
          <w:bdr w:val="none" w:sz="0" w:space="0" w:color="auto" w:frame="1"/>
          <w:lang w:val="en-US"/>
        </w:rPr>
        <w:t>.</w:t>
      </w:r>
    </w:p>
    <w:p w14:paraId="23439B83" w14:textId="77777777" w:rsidR="005F4B2B" w:rsidRPr="005F4B2B" w:rsidRDefault="005F4B2B" w:rsidP="005F4B2B">
      <w:pPr>
        <w:spacing w:before="1440" w:line="280" w:lineRule="exact"/>
        <w:rPr>
          <w:rFonts w:ascii="Times New Roman" w:eastAsia="Arial Unicode MS" w:hAnsi="Times New Roman" w:cs="Arial Unicode MS"/>
          <w:sz w:val="24"/>
          <w:szCs w:val="22"/>
          <w:bdr w:val="none" w:sz="0" w:space="0" w:color="auto" w:frame="1"/>
          <w:lang w:val="en-US"/>
        </w:rPr>
      </w:pPr>
      <w:r w:rsidRPr="005F4B2B">
        <w:rPr>
          <w:rFonts w:ascii="Times New Roman" w:eastAsia="Arial Unicode MS" w:hAnsi="Times New Roman" w:cs="Arial Unicode MS"/>
          <w:sz w:val="24"/>
          <w:szCs w:val="22"/>
          <w:bdr w:val="none" w:sz="0" w:space="0" w:color="auto" w:frame="1"/>
          <w:lang w:val="en-US"/>
        </w:rPr>
        <w:t>Sheila Logan</w:t>
      </w:r>
    </w:p>
    <w:p w14:paraId="73B1BDFD" w14:textId="77777777" w:rsidR="005F4B2B" w:rsidRPr="005F4B2B" w:rsidRDefault="005F4B2B" w:rsidP="005F4B2B">
      <w:pPr>
        <w:spacing w:before="240" w:line="280" w:lineRule="exact"/>
        <w:rPr>
          <w:rFonts w:ascii="Times New Roman" w:eastAsia="Arial Unicode MS" w:hAnsi="Times New Roman" w:cs="Arial Unicode MS"/>
          <w:sz w:val="24"/>
          <w:szCs w:val="22"/>
          <w:bdr w:val="none" w:sz="0" w:space="0" w:color="auto" w:frame="1"/>
          <w:lang w:val="en-US"/>
        </w:rPr>
      </w:pPr>
      <w:r w:rsidRPr="005F4B2B">
        <w:rPr>
          <w:rFonts w:ascii="Times New Roman" w:eastAsia="Arial Unicode MS" w:hAnsi="Times New Roman" w:cs="Arial Unicode MS"/>
          <w:sz w:val="24"/>
          <w:szCs w:val="22"/>
          <w:bdr w:val="none" w:sz="0" w:space="0" w:color="auto" w:frame="1"/>
          <w:lang w:val="en-US"/>
        </w:rPr>
        <w:t>Delegate of the Chief Executive Officer of the Australian Pesticides and Veterinary Medicines Authority</w:t>
      </w:r>
    </w:p>
    <w:p w14:paraId="04D2851B" w14:textId="77777777" w:rsidR="005F4B2B" w:rsidRPr="005F4B2B" w:rsidRDefault="005F4B2B" w:rsidP="005F4B2B">
      <w:pPr>
        <w:rPr>
          <w:rFonts w:ascii="Times New Roman" w:hAnsi="Times New Roman"/>
          <w:sz w:val="24"/>
          <w:bdr w:val="none" w:sz="0" w:space="0" w:color="auto" w:frame="1"/>
          <w:lang w:val="en-US"/>
        </w:rPr>
      </w:pPr>
    </w:p>
    <w:p w14:paraId="1B490965" w14:textId="77777777" w:rsidR="005F4B2B" w:rsidRPr="005F4B2B" w:rsidRDefault="005F4B2B" w:rsidP="005F4B2B">
      <w:pPr>
        <w:tabs>
          <w:tab w:val="center" w:pos="4320"/>
          <w:tab w:val="right" w:pos="8640"/>
        </w:tabs>
        <w:rPr>
          <w:rFonts w:ascii="Times New Roman" w:hAnsi="Times New Roman"/>
          <w:sz w:val="24"/>
          <w:bdr w:val="none" w:sz="0" w:space="0" w:color="auto" w:frame="1"/>
          <w:lang w:val="en-US" w:eastAsia="en-AU"/>
        </w:rPr>
      </w:pPr>
    </w:p>
    <w:p w14:paraId="5BFA1E17" w14:textId="77777777" w:rsidR="005F4B2B" w:rsidRPr="005F4B2B" w:rsidRDefault="005F4B2B" w:rsidP="005F4B2B">
      <w:pPr>
        <w:rPr>
          <w:rFonts w:ascii="Times New Roman" w:hAnsi="Times New Roman"/>
          <w:sz w:val="24"/>
          <w:bdr w:val="none" w:sz="0" w:space="0" w:color="auto" w:frame="1"/>
          <w:lang w:val="en-US"/>
        </w:rPr>
      </w:pPr>
    </w:p>
    <w:p w14:paraId="25612D40" w14:textId="77777777" w:rsidR="005F4B2B" w:rsidRPr="005F4B2B" w:rsidRDefault="005F4B2B" w:rsidP="005F4B2B">
      <w:pPr>
        <w:keepNext/>
        <w:ind w:left="2410" w:hanging="2410"/>
        <w:rPr>
          <w:rFonts w:ascii="Arial Bold" w:eastAsia="Arial Bold" w:hAnsi="Arial Bold" w:cs="Arial Bold"/>
          <w:sz w:val="32"/>
          <w:szCs w:val="32"/>
          <w:bdr w:val="none" w:sz="0" w:space="0" w:color="auto" w:frame="1"/>
          <w:lang w:val="en-US" w:eastAsia="en-AU"/>
        </w:rPr>
      </w:pPr>
      <w:r w:rsidRPr="005F4B2B">
        <w:rPr>
          <w:rFonts w:ascii="Times New Roman" w:hAnsi="Times New Roman"/>
          <w:sz w:val="24"/>
          <w:bdr w:val="none" w:sz="0" w:space="0" w:color="auto" w:frame="1"/>
          <w:lang w:val="en-US" w:eastAsia="en-AU"/>
        </w:rPr>
        <w:t>Dated this thirty first day of July 2024</w:t>
      </w:r>
      <w:r w:rsidRPr="005F4B2B">
        <w:rPr>
          <w:rFonts w:ascii="Arial Bold" w:eastAsia="Arial Bold" w:hAnsi="Arial Bold" w:cs="Arial Bold"/>
          <w:sz w:val="32"/>
          <w:szCs w:val="32"/>
          <w:bdr w:val="none" w:sz="0" w:space="0" w:color="auto" w:frame="1"/>
          <w:lang w:val="en-US" w:eastAsia="en-AU"/>
        </w:rPr>
        <w:br w:type="page"/>
      </w:r>
    </w:p>
    <w:p w14:paraId="1C11C260" w14:textId="77777777" w:rsidR="005F4B2B" w:rsidRPr="005F4B2B" w:rsidRDefault="005F4B2B" w:rsidP="005F4B2B">
      <w:pPr>
        <w:keepNext/>
        <w:ind w:left="2410" w:hanging="2410"/>
        <w:rPr>
          <w:rFonts w:ascii="Arial Bold" w:eastAsia="Arial Bold" w:hAnsi="Arial Bold" w:cs="Arial Bold"/>
          <w:sz w:val="32"/>
          <w:szCs w:val="32"/>
          <w:bdr w:val="none" w:sz="0" w:space="0" w:color="auto" w:frame="1"/>
          <w:lang w:val="en-US" w:eastAsia="en-AU"/>
        </w:rPr>
      </w:pPr>
      <w:r w:rsidRPr="005F4B2B">
        <w:rPr>
          <w:rFonts w:ascii="Arial Bold" w:eastAsia="Arial Bold" w:hAnsi="Arial Bold" w:cs="Arial Bold"/>
          <w:sz w:val="32"/>
          <w:szCs w:val="32"/>
          <w:bdr w:val="none" w:sz="0" w:space="0" w:color="auto" w:frame="1"/>
          <w:lang w:val="en-US" w:eastAsia="en-AU"/>
        </w:rPr>
        <w:lastRenderedPageBreak/>
        <w:t>Part 1</w:t>
      </w:r>
      <w:r w:rsidRPr="005F4B2B">
        <w:rPr>
          <w:rFonts w:ascii="Arial Bold" w:eastAsia="Arial Bold" w:hAnsi="Arial Bold" w:cs="Arial Bold"/>
          <w:sz w:val="32"/>
          <w:szCs w:val="32"/>
          <w:bdr w:val="none" w:sz="0" w:space="0" w:color="auto" w:frame="1"/>
          <w:lang w:val="en-US" w:eastAsia="en-AU"/>
        </w:rPr>
        <w:tab/>
        <w:t>Preliminary</w:t>
      </w:r>
    </w:p>
    <w:p w14:paraId="705A9358" w14:textId="77777777" w:rsidR="005F4B2B" w:rsidRPr="005F4B2B" w:rsidRDefault="005F4B2B" w:rsidP="005F4B2B">
      <w:pPr>
        <w:keepNext/>
        <w:spacing w:before="240"/>
        <w:ind w:left="1077" w:hanging="1077"/>
        <w:rPr>
          <w:rFonts w:eastAsia="Arial" w:cs="Arial"/>
          <w:szCs w:val="18"/>
          <w:bdr w:val="none" w:sz="0" w:space="0" w:color="auto" w:frame="1"/>
          <w:lang w:val="en-US" w:eastAsia="en-AU"/>
        </w:rPr>
      </w:pPr>
      <w:r w:rsidRPr="005F4B2B">
        <w:rPr>
          <w:rFonts w:ascii="Arial Bold" w:eastAsia="Arial Unicode MS" w:hAnsi="Arial Unicode MS" w:cs="Arial Unicode MS"/>
          <w:sz w:val="24"/>
          <w:bdr w:val="none" w:sz="0" w:space="0" w:color="auto" w:frame="1"/>
          <w:lang w:val="en-US" w:eastAsia="en-AU"/>
        </w:rPr>
        <w:t>1</w:t>
      </w:r>
      <w:r w:rsidRPr="005F4B2B">
        <w:rPr>
          <w:rFonts w:ascii="Arial Bold" w:eastAsia="Arial Unicode MS" w:hAnsi="Arial Unicode MS" w:cs="Arial Unicode MS"/>
          <w:sz w:val="24"/>
          <w:bdr w:val="none" w:sz="0" w:space="0" w:color="auto" w:frame="1"/>
          <w:lang w:val="en-US" w:eastAsia="en-AU"/>
        </w:rPr>
        <w:tab/>
        <w:t xml:space="preserve">Name of instrument </w:t>
      </w:r>
    </w:p>
    <w:p w14:paraId="5DD39931" w14:textId="77777777" w:rsidR="005F4B2B" w:rsidRPr="005F4B2B" w:rsidRDefault="005F4B2B" w:rsidP="005F4B2B">
      <w:pPr>
        <w:keepLines/>
        <w:tabs>
          <w:tab w:val="right" w:pos="794"/>
        </w:tabs>
        <w:spacing w:before="120" w:line="260" w:lineRule="exact"/>
        <w:ind w:left="1077" w:hanging="1077"/>
        <w:rPr>
          <w:rFonts w:ascii="Times New Roman" w:hAnsi="Times New Roman"/>
          <w:sz w:val="24"/>
          <w:bdr w:val="none" w:sz="0" w:space="0" w:color="auto" w:frame="1"/>
          <w:lang w:val="en-US" w:eastAsia="en-AU"/>
        </w:rPr>
      </w:pPr>
      <w:r w:rsidRPr="005F4B2B">
        <w:rPr>
          <w:rFonts w:ascii="Times New Roman" w:hAnsi="Times New Roman"/>
          <w:sz w:val="24"/>
          <w:bdr w:val="none" w:sz="0" w:space="0" w:color="auto" w:frame="1"/>
          <w:lang w:val="en-US" w:eastAsia="en-AU"/>
        </w:rPr>
        <w:tab/>
      </w:r>
      <w:r w:rsidRPr="005F4B2B">
        <w:rPr>
          <w:rFonts w:ascii="Times New Roman" w:hAnsi="Times New Roman"/>
          <w:sz w:val="24"/>
          <w:bdr w:val="none" w:sz="0" w:space="0" w:color="auto" w:frame="1"/>
          <w:lang w:val="en-US" w:eastAsia="en-AU"/>
        </w:rPr>
        <w:tab/>
        <w:t xml:space="preserve">This instrument is the </w:t>
      </w:r>
      <w:r w:rsidRPr="005F4B2B">
        <w:rPr>
          <w:rFonts w:ascii="Times New Roman" w:hAnsi="Times New Roman"/>
          <w:i/>
          <w:iCs/>
          <w:sz w:val="24"/>
          <w:bdr w:val="none" w:sz="0" w:space="0" w:color="auto" w:frame="1"/>
          <w:lang w:val="en-US" w:eastAsia="en-AU"/>
        </w:rPr>
        <w:t xml:space="preserve">Australia New Zealand Food Standards Code </w:t>
      </w:r>
      <w:r w:rsidRPr="005F4B2B">
        <w:rPr>
          <w:rFonts w:ascii="Times New Roman" w:hAnsi="Arial Unicode MS" w:hint="eastAsia"/>
          <w:i/>
          <w:iCs/>
          <w:sz w:val="24"/>
          <w:bdr w:val="none" w:sz="0" w:space="0" w:color="auto" w:frame="1"/>
          <w:lang w:val="en-US" w:eastAsia="en-AU"/>
        </w:rPr>
        <w:t>—</w:t>
      </w:r>
      <w:r w:rsidRPr="005F4B2B">
        <w:rPr>
          <w:rFonts w:ascii="Times New Roman" w:hAnsi="Arial Unicode MS"/>
          <w:i/>
          <w:iCs/>
          <w:sz w:val="24"/>
          <w:bdr w:val="none" w:sz="0" w:space="0" w:color="auto" w:frame="1"/>
          <w:lang w:val="en-US" w:eastAsia="en-AU"/>
        </w:rPr>
        <w:t xml:space="preserve"> </w:t>
      </w:r>
      <w:r w:rsidRPr="005F4B2B">
        <w:rPr>
          <w:rFonts w:ascii="Times New Roman" w:hAnsi="Times New Roman"/>
          <w:i/>
          <w:iCs/>
          <w:sz w:val="24"/>
          <w:bdr w:val="none" w:sz="0" w:space="0" w:color="auto" w:frame="1"/>
          <w:lang w:val="en-US" w:eastAsia="en-AU"/>
        </w:rPr>
        <w:t xml:space="preserve">Schedule 20 </w:t>
      </w:r>
      <w:r w:rsidRPr="005F4B2B">
        <w:rPr>
          <w:rFonts w:ascii="Times New Roman" w:hAnsi="Times New Roman"/>
          <w:i/>
          <w:iCs/>
          <w:sz w:val="24"/>
          <w:bdr w:val="none" w:sz="0" w:space="0" w:color="auto" w:frame="1"/>
          <w:lang w:val="en-US" w:eastAsia="en-AU"/>
        </w:rPr>
        <w:sym w:font="Symbol" w:char="F02D"/>
      </w:r>
      <w:r w:rsidRPr="005F4B2B">
        <w:rPr>
          <w:rFonts w:ascii="Times New Roman" w:hAnsi="Times New Roman"/>
          <w:i/>
          <w:iCs/>
          <w:sz w:val="24"/>
          <w:bdr w:val="none" w:sz="0" w:space="0" w:color="auto" w:frame="1"/>
          <w:lang w:val="en-US" w:eastAsia="en-AU"/>
        </w:rPr>
        <w:t xml:space="preserve"> Maximum </w:t>
      </w:r>
      <w:r w:rsidRPr="005F4B2B">
        <w:rPr>
          <w:rFonts w:ascii="Times New Roman" w:hAnsi="Times New Roman"/>
          <w:i/>
          <w:iCs/>
          <w:color w:val="000000"/>
          <w:sz w:val="24"/>
          <w:bdr w:val="none" w:sz="0" w:space="0" w:color="auto" w:frame="1"/>
          <w:lang w:val="en-US" w:eastAsia="en-AU"/>
        </w:rPr>
        <w:t xml:space="preserve">residue limits Variation Instrument No. APVMA 3, 2024 </w:t>
      </w:r>
      <w:r w:rsidRPr="005F4B2B">
        <w:rPr>
          <w:rFonts w:ascii="Times New Roman" w:hAnsi="Times New Roman"/>
          <w:iCs/>
          <w:color w:val="000000"/>
          <w:sz w:val="24"/>
          <w:bdr w:val="none" w:sz="0" w:space="0" w:color="auto" w:frame="1"/>
          <w:lang w:val="en-US" w:eastAsia="en-AU"/>
        </w:rPr>
        <w:t>(Amendment Instrument</w:t>
      </w:r>
      <w:r w:rsidRPr="005F4B2B">
        <w:rPr>
          <w:rFonts w:ascii="Times New Roman" w:hAnsi="Times New Roman"/>
          <w:i/>
          <w:iCs/>
          <w:color w:val="000000"/>
          <w:sz w:val="24"/>
          <w:bdr w:val="none" w:sz="0" w:space="0" w:color="auto" w:frame="1"/>
          <w:lang w:val="en-US" w:eastAsia="en-AU"/>
        </w:rPr>
        <w:t>)</w:t>
      </w:r>
      <w:r w:rsidRPr="005F4B2B">
        <w:rPr>
          <w:rFonts w:ascii="Times New Roman" w:hAnsi="Times New Roman"/>
          <w:color w:val="000000"/>
          <w:sz w:val="24"/>
          <w:bdr w:val="none" w:sz="0" w:space="0" w:color="auto" w:frame="1"/>
          <w:lang w:val="en-US" w:eastAsia="en-AU"/>
        </w:rPr>
        <w:t>.</w:t>
      </w:r>
    </w:p>
    <w:p w14:paraId="19A8E151" w14:textId="77777777" w:rsidR="005F4B2B" w:rsidRPr="005F4B2B" w:rsidRDefault="005F4B2B" w:rsidP="005F4B2B">
      <w:pPr>
        <w:keepNext/>
        <w:spacing w:before="360"/>
        <w:ind w:left="1077" w:hanging="1077"/>
        <w:rPr>
          <w:rFonts w:ascii="Arial Bold" w:eastAsia="Arial Unicode MS" w:hAnsi="Arial Unicode MS" w:cs="Arial Unicode MS"/>
          <w:sz w:val="24"/>
          <w:bdr w:val="none" w:sz="0" w:space="0" w:color="auto" w:frame="1"/>
          <w:lang w:val="en-US" w:eastAsia="en-AU"/>
        </w:rPr>
      </w:pPr>
      <w:r w:rsidRPr="005F4B2B">
        <w:rPr>
          <w:rFonts w:ascii="Arial Bold" w:eastAsia="Arial Unicode MS" w:hAnsi="Arial Unicode MS" w:cs="Arial Unicode MS"/>
          <w:sz w:val="24"/>
          <w:bdr w:val="none" w:sz="0" w:space="0" w:color="auto" w:frame="1"/>
          <w:lang w:val="en-US" w:eastAsia="en-AU"/>
        </w:rPr>
        <w:t>2</w:t>
      </w:r>
      <w:r w:rsidRPr="005F4B2B">
        <w:rPr>
          <w:rFonts w:ascii="Arial Bold" w:eastAsia="Arial Unicode MS" w:hAnsi="Arial Unicode MS" w:cs="Arial Unicode MS"/>
          <w:sz w:val="24"/>
          <w:bdr w:val="none" w:sz="0" w:space="0" w:color="auto" w:frame="1"/>
          <w:lang w:val="en-US" w:eastAsia="en-AU"/>
        </w:rPr>
        <w:tab/>
        <w:t>Commencement</w:t>
      </w:r>
    </w:p>
    <w:p w14:paraId="7ED8A535" w14:textId="77777777" w:rsidR="005F4B2B" w:rsidRPr="005F4B2B" w:rsidRDefault="005F4B2B" w:rsidP="005F4B2B">
      <w:pPr>
        <w:keepLines/>
        <w:tabs>
          <w:tab w:val="right" w:pos="794"/>
        </w:tabs>
        <w:spacing w:before="120" w:line="260" w:lineRule="exact"/>
        <w:ind w:left="1077" w:hanging="1077"/>
        <w:rPr>
          <w:rFonts w:ascii="Times New Roman" w:hAnsi="Times New Roman"/>
          <w:sz w:val="24"/>
          <w:bdr w:val="none" w:sz="0" w:space="0" w:color="auto" w:frame="1"/>
          <w:lang w:val="en-US" w:eastAsia="en-AU"/>
        </w:rPr>
      </w:pPr>
      <w:r w:rsidRPr="005F4B2B">
        <w:rPr>
          <w:rFonts w:ascii="Times New Roman" w:hAnsi="Times New Roman"/>
          <w:sz w:val="24"/>
          <w:bdr w:val="none" w:sz="0" w:space="0" w:color="auto" w:frame="1"/>
          <w:lang w:val="en-US" w:eastAsia="en-AU"/>
        </w:rPr>
        <w:tab/>
      </w:r>
      <w:r w:rsidRPr="005F4B2B">
        <w:rPr>
          <w:rFonts w:ascii="Times New Roman" w:hAnsi="Times New Roman"/>
          <w:sz w:val="24"/>
          <w:bdr w:val="none" w:sz="0" w:space="0" w:color="auto" w:frame="1"/>
          <w:lang w:val="en-US" w:eastAsia="en-AU"/>
        </w:rPr>
        <w:tab/>
        <w:t xml:space="preserve">In accordance with subsection 82(8) of the </w:t>
      </w:r>
      <w:r w:rsidRPr="005F4B2B">
        <w:rPr>
          <w:rFonts w:ascii="Times New Roman" w:hAnsi="Times New Roman"/>
          <w:i/>
          <w:iCs/>
          <w:sz w:val="24"/>
          <w:bdr w:val="none" w:sz="0" w:space="0" w:color="auto" w:frame="1"/>
          <w:lang w:val="en-US" w:eastAsia="en-AU"/>
        </w:rPr>
        <w:t xml:space="preserve">Food Standards Australia New </w:t>
      </w:r>
      <w:r w:rsidRPr="005F4B2B">
        <w:rPr>
          <w:rFonts w:ascii="Times New Roman" w:hAnsi="Times New Roman"/>
          <w:i/>
          <w:iCs/>
          <w:sz w:val="24"/>
          <w:bdr w:val="none" w:sz="0" w:space="0" w:color="auto" w:frame="1"/>
          <w:lang w:val="en-US" w:eastAsia="en-AU"/>
        </w:rPr>
        <w:br/>
        <w:t>Zealand Act 1991</w:t>
      </w:r>
      <w:r w:rsidRPr="005F4B2B">
        <w:rPr>
          <w:rFonts w:ascii="Times New Roman" w:hAnsi="Times New Roman"/>
          <w:sz w:val="24"/>
          <w:bdr w:val="none" w:sz="0" w:space="0" w:color="auto" w:frame="1"/>
          <w:lang w:val="en-US" w:eastAsia="en-AU"/>
        </w:rPr>
        <w:t xml:space="preserve">, this instrument commences on the day it is published in the </w:t>
      </w:r>
      <w:r w:rsidRPr="005F4B2B">
        <w:rPr>
          <w:rFonts w:ascii="Times New Roman" w:hAnsi="Times New Roman"/>
          <w:i/>
          <w:iCs/>
          <w:sz w:val="24"/>
          <w:bdr w:val="none" w:sz="0" w:space="0" w:color="auto" w:frame="1"/>
          <w:lang w:val="en-US" w:eastAsia="en-AU"/>
        </w:rPr>
        <w:t xml:space="preserve">Gazette. </w:t>
      </w:r>
    </w:p>
    <w:p w14:paraId="5846D8B7" w14:textId="77777777" w:rsidR="005F4B2B" w:rsidRPr="005F4B2B" w:rsidRDefault="005F4B2B" w:rsidP="005F4B2B">
      <w:pPr>
        <w:keepNext/>
        <w:spacing w:before="240"/>
        <w:ind w:left="1077" w:hanging="1077"/>
        <w:rPr>
          <w:rFonts w:ascii="Times New Roman" w:eastAsia="Arial Unicode MS" w:hAnsi="Arial Unicode MS" w:cs="Arial Unicode MS"/>
          <w:sz w:val="20"/>
          <w:szCs w:val="20"/>
          <w:bdr w:val="none" w:sz="0" w:space="0" w:color="auto" w:frame="1"/>
          <w:lang w:val="en-US"/>
        </w:rPr>
      </w:pPr>
      <w:r w:rsidRPr="005F4B2B">
        <w:rPr>
          <w:rFonts w:ascii="Times New Roman" w:eastAsia="Arial Unicode MS" w:hAnsi="Arial Unicode MS" w:cs="Arial Unicode MS"/>
          <w:sz w:val="20"/>
          <w:szCs w:val="20"/>
          <w:bdr w:val="none" w:sz="0" w:space="0" w:color="auto" w:frame="1"/>
          <w:lang w:val="en-US"/>
        </w:rPr>
        <w:t>Note:</w:t>
      </w:r>
      <w:r w:rsidRPr="005F4B2B">
        <w:rPr>
          <w:rFonts w:ascii="Times New Roman" w:eastAsia="Arial Unicode MS" w:hAnsi="Arial Unicode MS" w:cs="Arial Unicode MS"/>
          <w:sz w:val="20"/>
          <w:szCs w:val="20"/>
          <w:bdr w:val="none" w:sz="0" w:space="0" w:color="auto" w:frame="1"/>
          <w:lang w:val="en-US"/>
        </w:rPr>
        <w:tab/>
        <w:t>A copy of the variations made by the Amendment Instrument was published in the Commonwealth of Australia Agricultural and Veterinary Chemicals Gazette.</w:t>
      </w:r>
    </w:p>
    <w:p w14:paraId="30F4C510" w14:textId="77777777" w:rsidR="005F4B2B" w:rsidRPr="005F4B2B" w:rsidRDefault="005F4B2B" w:rsidP="005F4B2B">
      <w:pPr>
        <w:keepNext/>
        <w:spacing w:before="240"/>
        <w:ind w:left="1077" w:hanging="1077"/>
        <w:rPr>
          <w:rFonts w:ascii="Times New Roman" w:eastAsia="Arial Unicode MS" w:hAnsi="Arial Unicode MS" w:cs="Arial Unicode MS"/>
          <w:sz w:val="20"/>
          <w:szCs w:val="20"/>
          <w:bdr w:val="none" w:sz="0" w:space="0" w:color="auto" w:frame="1"/>
          <w:lang w:val="en-US"/>
        </w:rPr>
      </w:pPr>
      <w:r w:rsidRPr="005F4B2B">
        <w:rPr>
          <w:rFonts w:ascii="Arial Bold" w:eastAsia="Arial Unicode MS" w:hAnsi="Arial Unicode MS" w:cs="Arial Unicode MS"/>
          <w:sz w:val="24"/>
          <w:bdr w:val="none" w:sz="0" w:space="0" w:color="auto" w:frame="1"/>
          <w:lang w:val="en-US" w:eastAsia="en-AU"/>
        </w:rPr>
        <w:t>3</w:t>
      </w:r>
      <w:r w:rsidRPr="005F4B2B">
        <w:rPr>
          <w:rFonts w:ascii="Arial Bold" w:eastAsia="Arial Unicode MS" w:hAnsi="Arial Unicode MS" w:cs="Arial Unicode MS"/>
          <w:sz w:val="24"/>
          <w:bdr w:val="none" w:sz="0" w:space="0" w:color="auto" w:frame="1"/>
          <w:lang w:val="en-US" w:eastAsia="en-AU"/>
        </w:rPr>
        <w:tab/>
        <w:t>Object</w:t>
      </w:r>
    </w:p>
    <w:p w14:paraId="3938D5D3" w14:textId="4A1165D0" w:rsidR="005F4B2B" w:rsidRPr="005F4B2B" w:rsidRDefault="005F4B2B" w:rsidP="005F4B2B">
      <w:pPr>
        <w:keepLines/>
        <w:tabs>
          <w:tab w:val="right" w:pos="720"/>
        </w:tabs>
        <w:spacing w:before="120" w:line="260" w:lineRule="exact"/>
        <w:ind w:left="1077" w:hanging="1077"/>
        <w:rPr>
          <w:rFonts w:ascii="Times New Roman" w:hAnsi="Times New Roman"/>
          <w:sz w:val="24"/>
          <w:bdr w:val="none" w:sz="0" w:space="0" w:color="auto" w:frame="1"/>
          <w:lang w:val="en-US" w:eastAsia="en-AU"/>
        </w:rPr>
      </w:pPr>
      <w:r w:rsidRPr="005F4B2B">
        <w:rPr>
          <w:rFonts w:ascii="Times New Roman" w:hAnsi="Times New Roman"/>
          <w:sz w:val="24"/>
          <w:bdr w:val="none" w:sz="0" w:space="0" w:color="auto" w:frame="1"/>
          <w:lang w:val="en-US" w:eastAsia="en-AU"/>
        </w:rPr>
        <w:tab/>
      </w:r>
      <w:r w:rsidRPr="005F4B2B">
        <w:rPr>
          <w:rFonts w:ascii="Times New Roman" w:hAnsi="Times New Roman"/>
          <w:sz w:val="24"/>
          <w:bdr w:val="none" w:sz="0" w:space="0" w:color="auto" w:frame="1"/>
          <w:lang w:val="en-US" w:eastAsia="en-AU"/>
        </w:rPr>
        <w:tab/>
        <w:t xml:space="preserve">The object of this instrument is for the APVMA to make variations to Schedule 20 </w:t>
      </w:r>
      <w:r w:rsidRPr="005F4B2B">
        <w:rPr>
          <w:rFonts w:ascii="Times New Roman" w:hAnsi="Arial Unicode MS"/>
          <w:sz w:val="24"/>
          <w:bdr w:val="none" w:sz="0" w:space="0" w:color="auto" w:frame="1"/>
          <w:lang w:val="en-US" w:eastAsia="en-AU"/>
        </w:rPr>
        <w:sym w:font="Symbol" w:char="F02D"/>
      </w:r>
      <w:r w:rsidRPr="005F4B2B">
        <w:rPr>
          <w:rFonts w:ascii="Times New Roman" w:hAnsi="Arial Unicode MS"/>
          <w:sz w:val="24"/>
          <w:bdr w:val="none" w:sz="0" w:space="0" w:color="auto" w:frame="1"/>
          <w:lang w:val="en-US" w:eastAsia="en-AU"/>
        </w:rPr>
        <w:t xml:space="preserve"> </w:t>
      </w:r>
      <w:r w:rsidRPr="005F4B2B">
        <w:rPr>
          <w:rFonts w:ascii="Times New Roman" w:hAnsi="Times New Roman"/>
          <w:sz w:val="24"/>
          <w:bdr w:val="none" w:sz="0" w:space="0" w:color="auto" w:frame="1"/>
          <w:lang w:val="en-US" w:eastAsia="en-AU"/>
        </w:rPr>
        <w:t xml:space="preserve">Maximum residue limits in the </w:t>
      </w:r>
      <w:r w:rsidRPr="005F4B2B">
        <w:rPr>
          <w:rFonts w:ascii="Times New Roman" w:hAnsi="Times New Roman"/>
          <w:i/>
          <w:iCs/>
          <w:sz w:val="24"/>
          <w:bdr w:val="none" w:sz="0" w:space="0" w:color="auto" w:frame="1"/>
          <w:lang w:val="en-US" w:eastAsia="en-AU"/>
        </w:rPr>
        <w:t>Australia New Zealand Food Standards</w:t>
      </w:r>
      <w:r w:rsidRPr="005F4B2B">
        <w:rPr>
          <w:rFonts w:ascii="Times New Roman" w:hAnsi="Times New Roman"/>
          <w:sz w:val="24"/>
          <w:bdr w:val="none" w:sz="0" w:space="0" w:color="auto" w:frame="1"/>
          <w:lang w:val="en-US" w:eastAsia="en-AU"/>
        </w:rPr>
        <w:t xml:space="preserve"> </w:t>
      </w:r>
      <w:r w:rsidRPr="005F4B2B">
        <w:rPr>
          <w:rFonts w:ascii="Times New Roman" w:hAnsi="Times New Roman"/>
          <w:i/>
          <w:iCs/>
          <w:sz w:val="24"/>
          <w:bdr w:val="none" w:sz="0" w:space="0" w:color="auto" w:frame="1"/>
          <w:lang w:val="en-US" w:eastAsia="en-AU"/>
        </w:rPr>
        <w:t>Code</w:t>
      </w:r>
      <w:r w:rsidRPr="005F4B2B">
        <w:rPr>
          <w:rFonts w:ascii="Times New Roman" w:hAnsi="Times New Roman"/>
          <w:sz w:val="24"/>
          <w:bdr w:val="none" w:sz="0" w:space="0" w:color="auto" w:frame="1"/>
          <w:lang w:val="en-US" w:eastAsia="en-AU"/>
        </w:rPr>
        <w:t xml:space="preserve"> to include or change maximum residue limits </w:t>
      </w:r>
      <w:r w:rsidRPr="005F4B2B">
        <w:rPr>
          <w:rFonts w:ascii="Times New Roman" w:hAnsi="Times New Roman"/>
          <w:sz w:val="24"/>
          <w:bdr w:val="none" w:sz="0" w:space="0" w:color="auto" w:frame="1"/>
          <w:lang w:val="en-US" w:eastAsia="en-AU"/>
        </w:rPr>
        <w:br/>
        <w:t>pertaining to agricultural and veterinary chemical products.</w:t>
      </w:r>
    </w:p>
    <w:p w14:paraId="546FBF6A" w14:textId="77777777" w:rsidR="005F4B2B" w:rsidRPr="005F4B2B" w:rsidRDefault="005F4B2B" w:rsidP="005F4B2B">
      <w:pPr>
        <w:keepNext/>
        <w:spacing w:before="240"/>
        <w:ind w:left="1077" w:hanging="1077"/>
        <w:rPr>
          <w:rFonts w:ascii="Arial Bold" w:eastAsia="Arial Unicode MS" w:hAnsi="Arial Unicode MS" w:cs="Arial Unicode MS"/>
          <w:sz w:val="24"/>
          <w:bdr w:val="none" w:sz="0" w:space="0" w:color="auto" w:frame="1"/>
          <w:lang w:val="en-US" w:eastAsia="en-AU"/>
        </w:rPr>
      </w:pPr>
      <w:r w:rsidRPr="005F4B2B">
        <w:rPr>
          <w:rFonts w:ascii="Arial Bold" w:eastAsia="Arial Unicode MS" w:hAnsi="Arial Unicode MS" w:cs="Arial Unicode MS"/>
          <w:sz w:val="24"/>
          <w:bdr w:val="none" w:sz="0" w:space="0" w:color="auto" w:frame="1"/>
          <w:lang w:val="en-US" w:eastAsia="en-AU"/>
        </w:rPr>
        <w:t>4</w:t>
      </w:r>
      <w:r w:rsidRPr="005F4B2B">
        <w:rPr>
          <w:rFonts w:ascii="Arial Bold" w:eastAsia="Arial Unicode MS" w:hAnsi="Arial Unicode MS" w:cs="Arial Unicode MS"/>
          <w:sz w:val="24"/>
          <w:bdr w:val="none" w:sz="0" w:space="0" w:color="auto" w:frame="1"/>
          <w:lang w:val="en-US" w:eastAsia="en-AU"/>
        </w:rPr>
        <w:tab/>
        <w:t>Interpretation</w:t>
      </w:r>
    </w:p>
    <w:p w14:paraId="5E0F3573" w14:textId="77777777" w:rsidR="005F4B2B" w:rsidRPr="005F4B2B" w:rsidRDefault="005F4B2B" w:rsidP="005F4B2B">
      <w:pPr>
        <w:keepLines/>
        <w:tabs>
          <w:tab w:val="right" w:pos="720"/>
          <w:tab w:val="right" w:pos="794"/>
        </w:tabs>
        <w:spacing w:before="120" w:line="260" w:lineRule="exact"/>
        <w:ind w:left="1077" w:hanging="1077"/>
        <w:rPr>
          <w:rFonts w:ascii="Times New Roman" w:hAnsi="Times New Roman"/>
          <w:sz w:val="24"/>
          <w:bdr w:val="none" w:sz="0" w:space="0" w:color="auto" w:frame="1"/>
          <w:lang w:val="en-US" w:eastAsia="en-AU"/>
        </w:rPr>
      </w:pPr>
      <w:r w:rsidRPr="005F4B2B">
        <w:rPr>
          <w:rFonts w:ascii="Times New Roman" w:hAnsi="Times New Roman"/>
          <w:sz w:val="24"/>
          <w:bdr w:val="none" w:sz="0" w:space="0" w:color="auto" w:frame="1"/>
          <w:lang w:val="en-US" w:eastAsia="en-AU"/>
        </w:rPr>
        <w:tab/>
      </w:r>
      <w:r w:rsidRPr="005F4B2B">
        <w:rPr>
          <w:rFonts w:ascii="Times New Roman" w:hAnsi="Times New Roman"/>
          <w:sz w:val="24"/>
          <w:bdr w:val="none" w:sz="0" w:space="0" w:color="auto" w:frame="1"/>
          <w:lang w:val="en-US" w:eastAsia="en-AU"/>
        </w:rPr>
        <w:tab/>
      </w:r>
      <w:r w:rsidRPr="005F4B2B">
        <w:rPr>
          <w:rFonts w:ascii="Times New Roman" w:hAnsi="Times New Roman"/>
          <w:sz w:val="24"/>
          <w:bdr w:val="none" w:sz="0" w:space="0" w:color="auto" w:frame="1"/>
          <w:lang w:val="en-US" w:eastAsia="en-AU"/>
        </w:rPr>
        <w:tab/>
        <w:t xml:space="preserve">In this instrument: </w:t>
      </w:r>
      <w:r w:rsidRPr="005F4B2B">
        <w:rPr>
          <w:rFonts w:ascii="Times New Roman" w:hAnsi="Arial Unicode MS" w:hint="eastAsia"/>
          <w:sz w:val="24"/>
          <w:bdr w:val="none" w:sz="0" w:space="0" w:color="auto" w:frame="1"/>
          <w:lang w:val="en-US" w:eastAsia="en-AU"/>
        </w:rPr>
        <w:t>—</w:t>
      </w:r>
      <w:r w:rsidRPr="005F4B2B">
        <w:rPr>
          <w:rFonts w:ascii="Times New Roman" w:hAnsi="Arial Unicode MS"/>
          <w:sz w:val="24"/>
          <w:bdr w:val="none" w:sz="0" w:space="0" w:color="auto" w:frame="1"/>
          <w:lang w:val="en-US" w:eastAsia="en-AU"/>
        </w:rPr>
        <w:t xml:space="preserve"> </w:t>
      </w:r>
    </w:p>
    <w:p w14:paraId="088264DB" w14:textId="77777777" w:rsidR="005F4B2B" w:rsidRPr="005F4B2B" w:rsidRDefault="005F4B2B" w:rsidP="005F4B2B">
      <w:pPr>
        <w:keepLines/>
        <w:tabs>
          <w:tab w:val="right" w:pos="720"/>
        </w:tabs>
        <w:spacing w:before="120" w:line="260" w:lineRule="exact"/>
        <w:ind w:left="1077" w:hanging="1077"/>
        <w:rPr>
          <w:rFonts w:ascii="Times New Roman" w:hAnsi="Times New Roman"/>
          <w:sz w:val="24"/>
          <w:bdr w:val="none" w:sz="0" w:space="0" w:color="auto" w:frame="1"/>
          <w:lang w:val="en-US" w:eastAsia="en-AU"/>
        </w:rPr>
      </w:pPr>
      <w:r w:rsidRPr="005F4B2B">
        <w:rPr>
          <w:rFonts w:ascii="Times New Roman" w:hAnsi="Times New Roman"/>
          <w:sz w:val="24"/>
          <w:bdr w:val="none" w:sz="0" w:space="0" w:color="auto" w:frame="1"/>
          <w:lang w:val="en-US" w:eastAsia="en-AU"/>
        </w:rPr>
        <w:tab/>
      </w:r>
      <w:r w:rsidRPr="005F4B2B">
        <w:rPr>
          <w:rFonts w:ascii="Times New Roman" w:hAnsi="Times New Roman"/>
          <w:sz w:val="24"/>
          <w:bdr w:val="none" w:sz="0" w:space="0" w:color="auto" w:frame="1"/>
          <w:lang w:val="en-US" w:eastAsia="en-AU"/>
        </w:rPr>
        <w:tab/>
      </w:r>
      <w:r w:rsidRPr="005F4B2B">
        <w:rPr>
          <w:rFonts w:ascii="Times New Roman Bold" w:hAnsi="Times New Roman"/>
          <w:sz w:val="24"/>
          <w:bdr w:val="none" w:sz="0" w:space="0" w:color="auto" w:frame="1"/>
          <w:lang w:val="en-US" w:eastAsia="en-AU"/>
        </w:rPr>
        <w:t>APVMA</w:t>
      </w:r>
      <w:r w:rsidRPr="005F4B2B">
        <w:rPr>
          <w:rFonts w:ascii="Times New Roman" w:hAnsi="Times New Roman"/>
          <w:sz w:val="24"/>
          <w:bdr w:val="none" w:sz="0" w:space="0" w:color="auto" w:frame="1"/>
          <w:lang w:val="en-US" w:eastAsia="en-AU"/>
        </w:rPr>
        <w:t xml:space="preserve"> means the Australian Pesticides and Veterinary Medicines </w:t>
      </w:r>
      <w:r w:rsidRPr="005F4B2B">
        <w:rPr>
          <w:rFonts w:ascii="Times New Roman" w:hAnsi="Times New Roman"/>
          <w:sz w:val="24"/>
          <w:bdr w:val="none" w:sz="0" w:space="0" w:color="auto" w:frame="1"/>
          <w:lang w:val="en-US" w:eastAsia="en-AU"/>
        </w:rPr>
        <w:br/>
        <w:t xml:space="preserve">Authority established by section 6 of the </w:t>
      </w:r>
      <w:r w:rsidRPr="005F4B2B">
        <w:rPr>
          <w:rFonts w:ascii="Times New Roman" w:hAnsi="Times New Roman"/>
          <w:i/>
          <w:iCs/>
          <w:sz w:val="24"/>
          <w:bdr w:val="none" w:sz="0" w:space="0" w:color="auto" w:frame="1"/>
          <w:lang w:val="en-US" w:eastAsia="en-AU"/>
        </w:rPr>
        <w:t>Agricultural and Veterinary Chemicals (Administration) Act 1992</w:t>
      </w:r>
      <w:r w:rsidRPr="005F4B2B">
        <w:rPr>
          <w:rFonts w:ascii="Times New Roman" w:hAnsi="Times New Roman"/>
          <w:sz w:val="24"/>
          <w:bdr w:val="none" w:sz="0" w:space="0" w:color="auto" w:frame="1"/>
          <w:lang w:val="en-US" w:eastAsia="en-AU"/>
        </w:rPr>
        <w:t>; and</w:t>
      </w:r>
    </w:p>
    <w:p w14:paraId="0D63E480" w14:textId="77777777" w:rsidR="005F4B2B" w:rsidRPr="005F4B2B" w:rsidRDefault="005F4B2B" w:rsidP="005F4B2B">
      <w:pPr>
        <w:keepLines/>
        <w:tabs>
          <w:tab w:val="right" w:pos="720"/>
        </w:tabs>
        <w:spacing w:before="120" w:line="260" w:lineRule="exact"/>
        <w:ind w:left="1077" w:hanging="1077"/>
        <w:rPr>
          <w:rFonts w:ascii="Times New Roman" w:hAnsi="Times New Roman"/>
          <w:sz w:val="24"/>
          <w:bdr w:val="none" w:sz="0" w:space="0" w:color="auto" w:frame="1"/>
          <w:lang w:val="en-US" w:eastAsia="en-AU"/>
        </w:rPr>
      </w:pPr>
      <w:r w:rsidRPr="005F4B2B">
        <w:rPr>
          <w:rFonts w:ascii="Times New Roman" w:hAnsi="Times New Roman"/>
          <w:sz w:val="24"/>
          <w:bdr w:val="none" w:sz="0" w:space="0" w:color="auto" w:frame="1"/>
          <w:lang w:val="en-US" w:eastAsia="en-AU"/>
        </w:rPr>
        <w:tab/>
      </w:r>
      <w:r w:rsidRPr="005F4B2B">
        <w:rPr>
          <w:rFonts w:ascii="Times New Roman" w:hAnsi="Times New Roman"/>
          <w:sz w:val="24"/>
          <w:bdr w:val="none" w:sz="0" w:space="0" w:color="auto" w:frame="1"/>
          <w:lang w:val="en-US" w:eastAsia="en-AU"/>
        </w:rPr>
        <w:tab/>
      </w:r>
      <w:r w:rsidRPr="005F4B2B">
        <w:rPr>
          <w:rFonts w:ascii="Times New Roman Bold" w:hAnsi="Times New Roman"/>
          <w:sz w:val="24"/>
          <w:bdr w:val="none" w:sz="0" w:space="0" w:color="auto" w:frame="1"/>
          <w:lang w:val="en-US" w:eastAsia="en-AU"/>
        </w:rPr>
        <w:t>Principal Instrument</w:t>
      </w:r>
      <w:r w:rsidRPr="005F4B2B">
        <w:rPr>
          <w:rFonts w:ascii="Times New Roman" w:hAnsi="Times New Roman"/>
          <w:sz w:val="24"/>
          <w:bdr w:val="none" w:sz="0" w:space="0" w:color="auto" w:frame="1"/>
          <w:lang w:val="en-US" w:eastAsia="en-AU"/>
        </w:rPr>
        <w:t xml:space="preserve"> means Schedule 20 </w:t>
      </w:r>
      <w:r w:rsidRPr="005F4B2B">
        <w:rPr>
          <w:rFonts w:ascii="Times New Roman" w:hAnsi="Arial Unicode MS"/>
          <w:sz w:val="24"/>
          <w:bdr w:val="none" w:sz="0" w:space="0" w:color="auto" w:frame="1"/>
          <w:lang w:val="en-US" w:eastAsia="en-AU"/>
        </w:rPr>
        <w:sym w:font="Symbol" w:char="F02D"/>
      </w:r>
      <w:r w:rsidRPr="005F4B2B">
        <w:rPr>
          <w:rFonts w:ascii="Times New Roman" w:hAnsi="Arial Unicode MS"/>
          <w:sz w:val="24"/>
          <w:bdr w:val="none" w:sz="0" w:space="0" w:color="auto" w:frame="1"/>
          <w:lang w:val="en-US" w:eastAsia="en-AU"/>
        </w:rPr>
        <w:t xml:space="preserve"> </w:t>
      </w:r>
      <w:r w:rsidRPr="005F4B2B">
        <w:rPr>
          <w:rFonts w:ascii="Times New Roman" w:hAnsi="Times New Roman"/>
          <w:sz w:val="24"/>
          <w:bdr w:val="none" w:sz="0" w:space="0" w:color="auto" w:frame="1"/>
          <w:lang w:val="en-US" w:eastAsia="en-AU"/>
        </w:rPr>
        <w:t xml:space="preserve">Maximum residue limits </w:t>
      </w:r>
      <w:r w:rsidRPr="005F4B2B">
        <w:rPr>
          <w:rFonts w:ascii="Times New Roman" w:hAnsi="Times New Roman"/>
          <w:sz w:val="24"/>
          <w:bdr w:val="none" w:sz="0" w:space="0" w:color="auto" w:frame="1"/>
          <w:lang w:val="en-US" w:eastAsia="en-AU"/>
        </w:rPr>
        <w:br/>
        <w:t xml:space="preserve">in </w:t>
      </w:r>
      <w:r w:rsidRPr="005F4B2B">
        <w:rPr>
          <w:rFonts w:ascii="Times New Roman" w:hAnsi="Times New Roman"/>
          <w:iCs/>
          <w:sz w:val="24"/>
          <w:bdr w:val="none" w:sz="0" w:space="0" w:color="auto" w:frame="1"/>
          <w:lang w:val="en-US" w:eastAsia="en-AU"/>
        </w:rPr>
        <w:t>the</w:t>
      </w:r>
      <w:r w:rsidRPr="005F4B2B">
        <w:rPr>
          <w:rFonts w:ascii="Times New Roman" w:hAnsi="Times New Roman"/>
          <w:i/>
          <w:iCs/>
          <w:sz w:val="24"/>
          <w:bdr w:val="none" w:sz="0" w:space="0" w:color="auto" w:frame="1"/>
          <w:lang w:val="en-US" w:eastAsia="en-AU"/>
        </w:rPr>
        <w:t xml:space="preserve"> Australia New Zealand Food Standard Code</w:t>
      </w:r>
      <w:r w:rsidRPr="005F4B2B">
        <w:rPr>
          <w:rFonts w:ascii="Times New Roman" w:hAnsi="Times New Roman"/>
          <w:sz w:val="24"/>
          <w:bdr w:val="none" w:sz="0" w:space="0" w:color="auto" w:frame="1"/>
          <w:lang w:val="en-US" w:eastAsia="en-AU"/>
        </w:rPr>
        <w:t xml:space="preserve"> as defined in Section 4 of the </w:t>
      </w:r>
      <w:r w:rsidRPr="005F4B2B">
        <w:rPr>
          <w:rFonts w:ascii="Times New Roman" w:hAnsi="Times New Roman"/>
          <w:i/>
          <w:iCs/>
          <w:sz w:val="24"/>
          <w:bdr w:val="none" w:sz="0" w:space="0" w:color="auto" w:frame="1"/>
          <w:lang w:val="en-US" w:eastAsia="en-AU"/>
        </w:rPr>
        <w:t>Food Standards Australia New Zealand Act 1991</w:t>
      </w:r>
      <w:r w:rsidRPr="005F4B2B">
        <w:rPr>
          <w:rFonts w:ascii="Times New Roman" w:hAnsi="Times New Roman"/>
          <w:sz w:val="24"/>
          <w:bdr w:val="none" w:sz="0" w:space="0" w:color="auto" w:frame="1"/>
          <w:lang w:val="en-US" w:eastAsia="en-AU"/>
        </w:rPr>
        <w:t xml:space="preserve"> being the Code published in </w:t>
      </w:r>
      <w:r w:rsidRPr="005F4B2B">
        <w:rPr>
          <w:rFonts w:ascii="Times New Roman" w:hAnsi="Times New Roman"/>
          <w:i/>
          <w:iCs/>
          <w:sz w:val="24"/>
          <w:bdr w:val="none" w:sz="0" w:space="0" w:color="auto" w:frame="1"/>
          <w:lang w:val="en-US" w:eastAsia="en-AU"/>
        </w:rPr>
        <w:t>Gazette</w:t>
      </w:r>
      <w:r w:rsidRPr="005F4B2B">
        <w:rPr>
          <w:rFonts w:ascii="Times New Roman" w:hAnsi="Times New Roman"/>
          <w:sz w:val="24"/>
          <w:bdr w:val="none" w:sz="0" w:space="0" w:color="auto" w:frame="1"/>
          <w:lang w:val="en-US" w:eastAsia="en-AU"/>
        </w:rPr>
        <w:t xml:space="preserve"> No. P 27 on 27 August 1987 together with any amendments of the standards in that Code. Schedule 20 was published in the </w:t>
      </w:r>
      <w:r w:rsidRPr="005F4B2B">
        <w:rPr>
          <w:rFonts w:ascii="Times New Roman" w:hAnsi="Times New Roman"/>
          <w:i/>
          <w:sz w:val="24"/>
          <w:bdr w:val="none" w:sz="0" w:space="0" w:color="auto" w:frame="1"/>
          <w:lang w:val="en-US" w:eastAsia="en-AU"/>
        </w:rPr>
        <w:t>Food Standards Gazette</w:t>
      </w:r>
      <w:r w:rsidRPr="005F4B2B">
        <w:rPr>
          <w:rFonts w:ascii="Times New Roman" w:hAnsi="Times New Roman"/>
          <w:sz w:val="24"/>
          <w:bdr w:val="none" w:sz="0" w:space="0" w:color="auto" w:frame="1"/>
          <w:lang w:val="en-US" w:eastAsia="en-AU"/>
        </w:rPr>
        <w:t xml:space="preserve"> FSC 96 on Thursday 10 April 2015 and was registered as a legislative instrument on 1 April 2015 (F2015L00468).</w:t>
      </w:r>
    </w:p>
    <w:p w14:paraId="4C41CC27" w14:textId="77777777" w:rsidR="005F4B2B" w:rsidRPr="005F4B2B" w:rsidRDefault="005F4B2B" w:rsidP="005F4B2B">
      <w:pPr>
        <w:keepNext/>
        <w:spacing w:before="240"/>
        <w:ind w:left="2410" w:hanging="2410"/>
        <w:rPr>
          <w:rFonts w:ascii="Arial Bold" w:eastAsia="Arial Bold" w:hAnsi="Arial Bold" w:cs="Arial Bold"/>
          <w:sz w:val="32"/>
          <w:szCs w:val="32"/>
          <w:bdr w:val="none" w:sz="0" w:space="0" w:color="auto" w:frame="1"/>
          <w:lang w:val="en-US" w:eastAsia="en-AU"/>
        </w:rPr>
      </w:pPr>
      <w:r w:rsidRPr="005F4B2B">
        <w:rPr>
          <w:rFonts w:ascii="Arial Bold" w:eastAsia="Arial Bold" w:hAnsi="Arial Bold" w:cs="Arial Bold"/>
          <w:sz w:val="32"/>
          <w:szCs w:val="32"/>
          <w:bdr w:val="none" w:sz="0" w:space="0" w:color="auto" w:frame="1"/>
          <w:lang w:val="en-US" w:eastAsia="en-AU"/>
        </w:rPr>
        <w:t>Part 2</w:t>
      </w:r>
      <w:r w:rsidRPr="005F4B2B">
        <w:rPr>
          <w:rFonts w:ascii="Arial Bold" w:eastAsia="Arial Bold" w:hAnsi="Arial Bold" w:cs="Arial Bold"/>
          <w:sz w:val="32"/>
          <w:szCs w:val="32"/>
          <w:bdr w:val="none" w:sz="0" w:space="0" w:color="auto" w:frame="1"/>
          <w:lang w:val="en-US" w:eastAsia="en-AU"/>
        </w:rPr>
        <w:tab/>
        <w:t>Variations to Schedule 20</w:t>
      </w:r>
      <w:r w:rsidRPr="005F4B2B">
        <w:rPr>
          <w:rFonts w:ascii="Arial Bold" w:eastAsia="Arial Bold" w:hAnsi="Arial Unicode MS" w:cs="Arial Bold" w:hint="eastAsia"/>
          <w:sz w:val="32"/>
          <w:szCs w:val="32"/>
          <w:bdr w:val="none" w:sz="0" w:space="0" w:color="auto" w:frame="1"/>
          <w:lang w:val="en-US" w:eastAsia="en-AU"/>
        </w:rPr>
        <w:t>—</w:t>
      </w:r>
      <w:r w:rsidRPr="005F4B2B">
        <w:rPr>
          <w:rFonts w:ascii="Arial Bold" w:eastAsia="Arial Bold" w:hAnsi="Arial Unicode MS" w:cs="Arial Bold"/>
          <w:sz w:val="32"/>
          <w:szCs w:val="32"/>
          <w:bdr w:val="none" w:sz="0" w:space="0" w:color="auto" w:frame="1"/>
          <w:lang w:val="en-US" w:eastAsia="en-AU"/>
        </w:rPr>
        <w:t xml:space="preserve"> </w:t>
      </w:r>
      <w:r w:rsidRPr="005F4B2B">
        <w:rPr>
          <w:rFonts w:ascii="Arial Bold" w:eastAsia="Arial Bold" w:hAnsi="Arial Unicode MS" w:cs="Arial Bold"/>
          <w:sz w:val="32"/>
          <w:szCs w:val="32"/>
          <w:bdr w:val="none" w:sz="0" w:space="0" w:color="auto" w:frame="1"/>
          <w:lang w:val="en-US" w:eastAsia="en-AU"/>
        </w:rPr>
        <w:br/>
      </w:r>
      <w:r w:rsidRPr="005F4B2B">
        <w:rPr>
          <w:rFonts w:ascii="Arial Bold" w:eastAsia="Arial Bold" w:hAnsi="Arial Bold" w:cs="Arial Bold"/>
          <w:sz w:val="32"/>
          <w:szCs w:val="32"/>
          <w:bdr w:val="none" w:sz="0" w:space="0" w:color="auto" w:frame="1"/>
          <w:lang w:val="en-US" w:eastAsia="en-AU"/>
        </w:rPr>
        <w:t xml:space="preserve">Maximum Residue Limits </w:t>
      </w:r>
    </w:p>
    <w:p w14:paraId="1341E337" w14:textId="0F4CED06" w:rsidR="005F4B2B" w:rsidRPr="005F4B2B" w:rsidRDefault="005F4B2B" w:rsidP="005F4B2B">
      <w:pPr>
        <w:tabs>
          <w:tab w:val="left" w:pos="3780"/>
          <w:tab w:val="right" w:pos="9612"/>
        </w:tabs>
        <w:rPr>
          <w:rFonts w:eastAsia="Arial Unicode MS" w:hAnsi="Arial Unicode MS" w:cs="Arial Unicode MS"/>
          <w:i/>
          <w:iCs/>
          <w:sz w:val="17"/>
          <w:szCs w:val="17"/>
          <w:bdr w:val="none" w:sz="0" w:space="0" w:color="auto" w:frame="1"/>
          <w:lang w:val="en-US" w:eastAsia="en-AU"/>
        </w:rPr>
      </w:pPr>
    </w:p>
    <w:p w14:paraId="61B66FCC" w14:textId="77777777" w:rsidR="005F4B2B" w:rsidRPr="005F4B2B" w:rsidRDefault="005F4B2B" w:rsidP="005F4B2B">
      <w:pPr>
        <w:keepNext/>
        <w:spacing w:before="120"/>
        <w:ind w:left="1077" w:hanging="1077"/>
        <w:rPr>
          <w:rFonts w:eastAsia="Arial" w:cs="Arial"/>
          <w:szCs w:val="18"/>
          <w:bdr w:val="none" w:sz="0" w:space="0" w:color="auto" w:frame="1"/>
          <w:lang w:val="en-US" w:eastAsia="en-AU"/>
        </w:rPr>
      </w:pPr>
      <w:r w:rsidRPr="005F4B2B">
        <w:rPr>
          <w:rFonts w:ascii="Arial Bold" w:eastAsia="Arial Unicode MS" w:hAnsi="Arial Unicode MS" w:cs="Arial Unicode MS"/>
          <w:sz w:val="24"/>
          <w:bdr w:val="none" w:sz="0" w:space="0" w:color="auto" w:frame="1"/>
          <w:lang w:val="en-US" w:eastAsia="en-AU"/>
        </w:rPr>
        <w:t>5</w:t>
      </w:r>
      <w:r w:rsidRPr="005F4B2B">
        <w:rPr>
          <w:rFonts w:ascii="Arial Bold" w:eastAsia="Arial Unicode MS" w:hAnsi="Arial Unicode MS" w:cs="Arial Unicode MS"/>
          <w:sz w:val="24"/>
          <w:bdr w:val="none" w:sz="0" w:space="0" w:color="auto" w:frame="1"/>
          <w:lang w:val="en-US" w:eastAsia="en-AU"/>
        </w:rPr>
        <w:tab/>
        <w:t>Variations to Schedule 20</w:t>
      </w:r>
    </w:p>
    <w:p w14:paraId="286A7B06" w14:textId="6D52276B" w:rsidR="005F4B2B" w:rsidRPr="005F4B2B" w:rsidRDefault="005F4B2B" w:rsidP="003F1BB9">
      <w:pPr>
        <w:keepLines/>
        <w:tabs>
          <w:tab w:val="right" w:pos="794"/>
        </w:tabs>
        <w:spacing w:before="120" w:line="260" w:lineRule="exact"/>
        <w:ind w:left="1077" w:hanging="1077"/>
        <w:rPr>
          <w:rFonts w:cs="Arial"/>
          <w:szCs w:val="18"/>
        </w:rPr>
      </w:pPr>
      <w:r w:rsidRPr="005F4B2B">
        <w:rPr>
          <w:rFonts w:ascii="Times New Roman Bold" w:eastAsia="Times New Roman Bold" w:hAnsi="Times New Roman Bold" w:cs="Times New Roman Bold"/>
          <w:sz w:val="24"/>
          <w:bdr w:val="none" w:sz="0" w:space="0" w:color="auto" w:frame="1"/>
          <w:lang w:val="en-US" w:eastAsia="en-AU"/>
        </w:rPr>
        <w:tab/>
      </w:r>
      <w:r w:rsidRPr="005F4B2B">
        <w:rPr>
          <w:rFonts w:ascii="Times New Roman" w:hAnsi="Times New Roman"/>
          <w:sz w:val="24"/>
          <w:bdr w:val="none" w:sz="0" w:space="0" w:color="auto" w:frame="1"/>
          <w:lang w:val="en-US" w:eastAsia="en-AU"/>
        </w:rPr>
        <w:tab/>
        <w:t>The Schedule to this instrument sets out the variations made to the Principal Instrument by this instrument.</w:t>
      </w:r>
      <w:r w:rsidRPr="005F4B2B">
        <w:rPr>
          <w:rFonts w:eastAsia="Arial Unicode MS" w:hAnsi="Arial Unicode MS" w:cs="Arial Unicode MS"/>
          <w:szCs w:val="18"/>
          <w:bdr w:val="none" w:sz="0" w:space="0" w:color="auto" w:frame="1"/>
          <w:lang w:val="en-US"/>
        </w:rPr>
        <w:br w:type="page"/>
      </w:r>
    </w:p>
    <w:p w14:paraId="17FE61C2" w14:textId="77777777" w:rsidR="005F4B2B" w:rsidRPr="005F4B2B" w:rsidRDefault="005F4B2B" w:rsidP="005F4B2B">
      <w:pPr>
        <w:rPr>
          <w:b/>
          <w:sz w:val="40"/>
        </w:rPr>
      </w:pPr>
      <w:bookmarkStart w:id="24" w:name="_Toc188420413"/>
      <w:r w:rsidRPr="005F4B2B">
        <w:rPr>
          <w:b/>
          <w:sz w:val="40"/>
        </w:rPr>
        <w:lastRenderedPageBreak/>
        <w:t>Schedule</w:t>
      </w:r>
    </w:p>
    <w:bookmarkEnd w:id="24"/>
    <w:p w14:paraId="14F91B62" w14:textId="77777777" w:rsidR="005F4B2B" w:rsidRPr="005F4B2B" w:rsidRDefault="005F4B2B" w:rsidP="005F4B2B">
      <w:pPr>
        <w:keepNext/>
        <w:spacing w:before="360"/>
        <w:ind w:left="1077" w:hanging="1077"/>
        <w:rPr>
          <w:b/>
          <w:sz w:val="32"/>
        </w:rPr>
      </w:pPr>
      <w:r w:rsidRPr="005F4B2B">
        <w:rPr>
          <w:b/>
          <w:sz w:val="32"/>
        </w:rPr>
        <w:t xml:space="preserve">Variations to Schedule 20 </w:t>
      </w:r>
      <w:r w:rsidRPr="005F4B2B">
        <w:rPr>
          <w:rFonts w:cs="Arial"/>
          <w:b/>
          <w:sz w:val="32"/>
        </w:rPr>
        <w:t>–</w:t>
      </w:r>
      <w:r w:rsidRPr="005F4B2B">
        <w:rPr>
          <w:b/>
          <w:sz w:val="32"/>
        </w:rPr>
        <w:t xml:space="preserve"> Maximum residue limits </w:t>
      </w:r>
    </w:p>
    <w:p w14:paraId="339C3227" w14:textId="77777777" w:rsidR="005F4B2B" w:rsidRPr="005F4B2B" w:rsidRDefault="005F4B2B" w:rsidP="005F4B2B">
      <w:pPr>
        <w:rPr>
          <w:rFonts w:cs="Arial"/>
          <w:b/>
          <w:bCs/>
          <w:color w:val="000000"/>
          <w:szCs w:val="18"/>
        </w:rPr>
      </w:pPr>
    </w:p>
    <w:p w14:paraId="0A3CDAD0" w14:textId="77777777" w:rsidR="005F4B2B" w:rsidRPr="005F4B2B" w:rsidRDefault="005F4B2B" w:rsidP="005F4B2B">
      <w:pPr>
        <w:keepNext/>
        <w:keepLines/>
        <w:spacing w:before="240" w:line="280" w:lineRule="exact"/>
        <w:outlineLvl w:val="1"/>
        <w:rPr>
          <w:b/>
          <w:bCs/>
          <w:iCs/>
          <w:sz w:val="20"/>
          <w:szCs w:val="20"/>
          <w:lang w:val="en-GB"/>
        </w:rPr>
      </w:pPr>
      <w:r w:rsidRPr="005F4B2B">
        <w:rPr>
          <w:b/>
          <w:bCs/>
          <w:iCs/>
          <w:sz w:val="20"/>
          <w:szCs w:val="20"/>
          <w:lang w:val="en-GB"/>
        </w:rPr>
        <w:t>Schedule 20 Maximum Residue Limits</w:t>
      </w:r>
    </w:p>
    <w:p w14:paraId="5BA30C77" w14:textId="77777777" w:rsidR="005F4B2B" w:rsidRPr="005F4B2B" w:rsidRDefault="005F4B2B" w:rsidP="005F4B2B">
      <w:pPr>
        <w:keepNext/>
        <w:keepLines/>
        <w:spacing w:before="240" w:line="280" w:lineRule="exact"/>
        <w:outlineLvl w:val="1"/>
        <w:rPr>
          <w:b/>
          <w:bCs/>
          <w:iCs/>
          <w:sz w:val="20"/>
          <w:szCs w:val="20"/>
          <w:lang w:val="en-GB"/>
        </w:rPr>
      </w:pPr>
      <w:bookmarkStart w:id="25" w:name="_Hlk144731438"/>
      <w:bookmarkStart w:id="26" w:name="_Hlk153276519"/>
      <w:r w:rsidRPr="005F4B2B">
        <w:rPr>
          <w:b/>
          <w:bCs/>
          <w:iCs/>
          <w:sz w:val="20"/>
          <w:szCs w:val="20"/>
          <w:lang w:val="en-GB"/>
        </w:rPr>
        <w:t>[1]</w:t>
      </w:r>
      <w:r w:rsidRPr="005F4B2B">
        <w:rPr>
          <w:b/>
          <w:bCs/>
          <w:iCs/>
          <w:sz w:val="20"/>
          <w:szCs w:val="20"/>
          <w:lang w:val="en-GB"/>
        </w:rPr>
        <w:tab/>
        <w:t xml:space="preserve">Section S20—3 (table entry for </w:t>
      </w:r>
      <w:proofErr w:type="spellStart"/>
      <w:r w:rsidRPr="005F4B2B">
        <w:rPr>
          <w:b/>
          <w:bCs/>
          <w:iCs/>
          <w:sz w:val="20"/>
          <w:szCs w:val="20"/>
          <w:lang w:val="en-GB"/>
        </w:rPr>
        <w:t>Agvet</w:t>
      </w:r>
      <w:proofErr w:type="spellEnd"/>
      <w:r w:rsidRPr="005F4B2B">
        <w:rPr>
          <w:b/>
          <w:bCs/>
          <w:iCs/>
          <w:sz w:val="20"/>
          <w:szCs w:val="20"/>
          <w:lang w:val="en-GB"/>
        </w:rPr>
        <w:t xml:space="preserve"> chemical: 2,4-D)</w:t>
      </w:r>
    </w:p>
    <w:bookmarkEnd w:id="25"/>
    <w:p w14:paraId="19222632" w14:textId="77777777" w:rsidR="005F4B2B" w:rsidRPr="005F4B2B" w:rsidRDefault="005F4B2B" w:rsidP="005F4B2B">
      <w:pPr>
        <w:widowControl w:val="0"/>
        <w:tabs>
          <w:tab w:val="left" w:pos="851"/>
        </w:tabs>
        <w:spacing w:before="120" w:after="120"/>
        <w:rPr>
          <w:bCs/>
          <w:sz w:val="20"/>
          <w:szCs w:val="20"/>
          <w:lang w:val="en-GB" w:bidi="en-US"/>
        </w:rPr>
      </w:pPr>
      <w:r w:rsidRPr="005F4B2B">
        <w:rPr>
          <w:bCs/>
          <w:sz w:val="20"/>
          <w:szCs w:val="20"/>
          <w:lang w:val="en-GB" w:bidi="en-US"/>
        </w:rPr>
        <w:tab/>
        <w:t>Omit:</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5F4B2B" w:rsidRPr="005F4B2B" w14:paraId="0E3CEC5B" w14:textId="77777777" w:rsidTr="005F4B2B">
        <w:trPr>
          <w:trHeight w:val="66"/>
        </w:trPr>
        <w:tc>
          <w:tcPr>
            <w:tcW w:w="2835" w:type="dxa"/>
            <w:hideMark/>
          </w:tcPr>
          <w:p w14:paraId="4E201465" w14:textId="77777777" w:rsidR="005F4B2B" w:rsidRPr="005F4B2B" w:rsidRDefault="005F4B2B" w:rsidP="005F4B2B">
            <w:pPr>
              <w:spacing w:before="20" w:after="20"/>
              <w:rPr>
                <w:szCs w:val="18"/>
                <w:lang w:val="en-GB" w:eastAsia="en-AU"/>
              </w:rPr>
            </w:pPr>
            <w:r w:rsidRPr="005F4B2B">
              <w:rPr>
                <w:rFonts w:ascii="Calibri" w:eastAsia="Calibri" w:hAnsi="Calibri"/>
                <w:szCs w:val="18"/>
                <w:lang w:val="en-GB" w:eastAsia="en-AU"/>
              </w:rPr>
              <w:t>Walnuts</w:t>
            </w:r>
          </w:p>
        </w:tc>
        <w:tc>
          <w:tcPr>
            <w:tcW w:w="1843" w:type="dxa"/>
            <w:hideMark/>
          </w:tcPr>
          <w:p w14:paraId="3FBB446D" w14:textId="77777777" w:rsidR="005F4B2B" w:rsidRPr="005F4B2B" w:rsidRDefault="005F4B2B" w:rsidP="005F4B2B">
            <w:pPr>
              <w:spacing w:before="20" w:after="20"/>
              <w:jc w:val="right"/>
              <w:rPr>
                <w:rFonts w:ascii="Calibri" w:eastAsia="Calibri" w:hAnsi="Calibri"/>
                <w:szCs w:val="18"/>
                <w:lang w:val="en-GB"/>
              </w:rPr>
            </w:pPr>
            <w:r w:rsidRPr="005F4B2B">
              <w:rPr>
                <w:rFonts w:ascii="Calibri" w:eastAsia="Calibri" w:hAnsi="Calibri"/>
                <w:szCs w:val="18"/>
              </w:rPr>
              <w:t>*0.05</w:t>
            </w:r>
          </w:p>
        </w:tc>
      </w:tr>
    </w:tbl>
    <w:p w14:paraId="524421F8" w14:textId="77777777" w:rsidR="005F4B2B" w:rsidRPr="005F4B2B" w:rsidRDefault="005F4B2B" w:rsidP="005F4B2B">
      <w:pPr>
        <w:widowControl w:val="0"/>
        <w:tabs>
          <w:tab w:val="left" w:pos="851"/>
        </w:tabs>
        <w:spacing w:before="120" w:after="120"/>
        <w:rPr>
          <w:bCs/>
          <w:sz w:val="20"/>
          <w:szCs w:val="20"/>
          <w:lang w:val="en-GB" w:bidi="en-US"/>
        </w:rPr>
      </w:pPr>
      <w:r w:rsidRPr="005F4B2B">
        <w:rPr>
          <w:bCs/>
          <w:sz w:val="20"/>
          <w:szCs w:val="20"/>
          <w:lang w:val="en-GB" w:bidi="en-US"/>
        </w:rPr>
        <w:tab/>
        <w:t>Substitute:</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5F4B2B" w:rsidRPr="005F4B2B" w14:paraId="7A502A0B" w14:textId="77777777" w:rsidTr="005F4B2B">
        <w:trPr>
          <w:trHeight w:val="66"/>
        </w:trPr>
        <w:tc>
          <w:tcPr>
            <w:tcW w:w="2835" w:type="dxa"/>
            <w:hideMark/>
          </w:tcPr>
          <w:p w14:paraId="1AD808CE" w14:textId="77777777" w:rsidR="005F4B2B" w:rsidRPr="005F4B2B" w:rsidRDefault="005F4B2B" w:rsidP="005F4B2B">
            <w:pPr>
              <w:spacing w:before="20" w:after="20"/>
              <w:rPr>
                <w:szCs w:val="18"/>
                <w:lang w:val="en-GB" w:eastAsia="en-AU"/>
              </w:rPr>
            </w:pPr>
            <w:r w:rsidRPr="005F4B2B">
              <w:rPr>
                <w:rFonts w:ascii="Calibri" w:eastAsia="Calibri" w:hAnsi="Calibri"/>
                <w:szCs w:val="18"/>
                <w:lang w:val="en-GB" w:eastAsia="en-AU"/>
              </w:rPr>
              <w:t>Walnuts</w:t>
            </w:r>
          </w:p>
        </w:tc>
        <w:tc>
          <w:tcPr>
            <w:tcW w:w="1843" w:type="dxa"/>
            <w:hideMark/>
          </w:tcPr>
          <w:p w14:paraId="6CD674EA" w14:textId="77777777" w:rsidR="005F4B2B" w:rsidRPr="005F4B2B" w:rsidRDefault="005F4B2B" w:rsidP="005F4B2B">
            <w:pPr>
              <w:spacing w:before="20" w:after="20"/>
              <w:jc w:val="right"/>
              <w:rPr>
                <w:rFonts w:ascii="Calibri" w:eastAsia="Calibri" w:hAnsi="Calibri"/>
                <w:szCs w:val="18"/>
                <w:lang w:val="en-GB"/>
              </w:rPr>
            </w:pPr>
            <w:r w:rsidRPr="005F4B2B">
              <w:rPr>
                <w:rFonts w:ascii="Calibri" w:eastAsia="Calibri" w:hAnsi="Calibri"/>
                <w:szCs w:val="18"/>
              </w:rPr>
              <w:t>0.2</w:t>
            </w:r>
          </w:p>
        </w:tc>
      </w:tr>
      <w:bookmarkEnd w:id="26"/>
    </w:tbl>
    <w:p w14:paraId="699692C8" w14:textId="77777777" w:rsidR="00FD317E" w:rsidRDefault="00FD317E" w:rsidP="005F4B2B">
      <w:pPr>
        <w:keepNext/>
        <w:keepLines/>
        <w:spacing w:before="240" w:line="280" w:lineRule="exact"/>
        <w:outlineLvl w:val="1"/>
        <w:rPr>
          <w:rFonts w:eastAsia="Arial Unicode MS" w:hAnsi="Arial Unicode MS" w:cs="Arial Unicode MS"/>
          <w:color w:val="000000"/>
          <w:sz w:val="20"/>
          <w:szCs w:val="18"/>
          <w:lang w:val="en-GB" w:eastAsia="en-AU"/>
        </w:rPr>
        <w:sectPr w:rsidR="00FD317E" w:rsidSect="00B53A94">
          <w:pgSz w:w="11906" w:h="16838"/>
          <w:pgMar w:top="1440" w:right="1134" w:bottom="1440" w:left="1134" w:header="680" w:footer="737" w:gutter="0"/>
          <w:cols w:space="708"/>
          <w:docGrid w:linePitch="360"/>
        </w:sectPr>
      </w:pPr>
    </w:p>
    <w:p w14:paraId="54399C53" w14:textId="04A0F7CD" w:rsidR="00FD317E" w:rsidRPr="00FD317E" w:rsidRDefault="00FD317E" w:rsidP="003F1BB9">
      <w:pPr>
        <w:pStyle w:val="GazetteHeading1"/>
      </w:pPr>
      <w:bookmarkStart w:id="27" w:name="_Toc173833269"/>
      <w:proofErr w:type="spellStart"/>
      <w:r w:rsidRPr="00FD317E">
        <w:lastRenderedPageBreak/>
        <w:t>Agvet</w:t>
      </w:r>
      <w:proofErr w:type="spellEnd"/>
      <w:r w:rsidRPr="00FD317E">
        <w:t xml:space="preserve"> chemical voluntary recall: </w:t>
      </w:r>
      <w:proofErr w:type="spellStart"/>
      <w:r w:rsidRPr="00FD317E">
        <w:t>Amoxyclav</w:t>
      </w:r>
      <w:proofErr w:type="spellEnd"/>
      <w:r w:rsidRPr="00FD317E">
        <w:t xml:space="preserve"> Flavoured 250</w:t>
      </w:r>
      <w:r w:rsidR="00DF58AF">
        <w:t xml:space="preserve"> </w:t>
      </w:r>
      <w:r w:rsidRPr="00FD317E">
        <w:t>mg Tablets for Dogs and Cats</w:t>
      </w:r>
      <w:bookmarkEnd w:id="27"/>
    </w:p>
    <w:p w14:paraId="412F10BE" w14:textId="77777777" w:rsidR="00FD317E" w:rsidRPr="00FD317E" w:rsidRDefault="00FD317E" w:rsidP="00DF58AF">
      <w:pPr>
        <w:pStyle w:val="GazetteNormalText"/>
      </w:pPr>
      <w:r w:rsidRPr="00FD317E">
        <w:rPr>
          <w:b/>
          <w:bCs/>
        </w:rPr>
        <w:t>Product name</w:t>
      </w:r>
      <w:r w:rsidRPr="00FD317E">
        <w:t xml:space="preserve">: </w:t>
      </w:r>
      <w:proofErr w:type="spellStart"/>
      <w:r w:rsidRPr="00FD317E">
        <w:t>Amoxyclav</w:t>
      </w:r>
      <w:proofErr w:type="spellEnd"/>
      <w:r w:rsidRPr="00FD317E">
        <w:t xml:space="preserve"> Flavoured 250mg Tablets for Dogs and Cats</w:t>
      </w:r>
    </w:p>
    <w:p w14:paraId="45A2203D" w14:textId="77777777" w:rsidR="00FD317E" w:rsidRPr="00FD317E" w:rsidRDefault="00FD317E" w:rsidP="00DF58AF">
      <w:pPr>
        <w:pStyle w:val="GazetteNormalText"/>
      </w:pPr>
      <w:r w:rsidRPr="00FD317E">
        <w:rPr>
          <w:b/>
          <w:bCs/>
        </w:rPr>
        <w:t>APVMA registration number</w:t>
      </w:r>
      <w:r w:rsidRPr="00FD317E">
        <w:t>: 89054</w:t>
      </w:r>
    </w:p>
    <w:p w14:paraId="77BBAE7B" w14:textId="77777777" w:rsidR="00FD317E" w:rsidRPr="00FD317E" w:rsidRDefault="00FD317E" w:rsidP="00DF58AF">
      <w:pPr>
        <w:pStyle w:val="GazetteNormalText"/>
      </w:pPr>
      <w:r w:rsidRPr="00FD317E">
        <w:rPr>
          <w:b/>
          <w:bCs/>
        </w:rPr>
        <w:t>APVMA approved label number</w:t>
      </w:r>
      <w:r w:rsidRPr="00FD317E">
        <w:t>: 136181</w:t>
      </w:r>
    </w:p>
    <w:p w14:paraId="76219B38" w14:textId="77777777" w:rsidR="00FD317E" w:rsidRPr="00FD317E" w:rsidRDefault="00FD317E" w:rsidP="00DF58AF">
      <w:pPr>
        <w:pStyle w:val="GazetteNormalText"/>
      </w:pPr>
      <w:r w:rsidRPr="00FD317E">
        <w:rPr>
          <w:b/>
          <w:bCs/>
        </w:rPr>
        <w:t>Batch numbers</w:t>
      </w:r>
      <w:r w:rsidRPr="00FD317E">
        <w:t>: 2M07</w:t>
      </w:r>
    </w:p>
    <w:p w14:paraId="024C9AF9" w14:textId="69881DB9" w:rsidR="00FD317E" w:rsidRPr="00FD317E" w:rsidRDefault="00FD317E" w:rsidP="00DF58AF">
      <w:pPr>
        <w:pStyle w:val="GazetteNormalText"/>
      </w:pPr>
      <w:r w:rsidRPr="00FD317E">
        <w:rPr>
          <w:b/>
          <w:bCs/>
        </w:rPr>
        <w:t>Sold by</w:t>
      </w:r>
      <w:r w:rsidRPr="00FD317E">
        <w:t xml:space="preserve">: </w:t>
      </w:r>
      <w:proofErr w:type="spellStart"/>
      <w:r w:rsidRPr="00FD317E">
        <w:t>Dechra</w:t>
      </w:r>
      <w:proofErr w:type="spellEnd"/>
      <w:r w:rsidRPr="00FD317E">
        <w:t xml:space="preserve"> Veterinary Products (Australia) Pty Ltd nationwide between 6</w:t>
      </w:r>
      <w:r w:rsidR="00DF58AF">
        <w:t xml:space="preserve"> February </w:t>
      </w:r>
      <w:r w:rsidRPr="00FD317E">
        <w:t>2023 to 24</w:t>
      </w:r>
      <w:r w:rsidR="00DF58AF">
        <w:t xml:space="preserve"> May </w:t>
      </w:r>
      <w:r w:rsidRPr="00FD317E">
        <w:t>2023.</w:t>
      </w:r>
    </w:p>
    <w:p w14:paraId="4FE1FE06" w14:textId="60643C5C" w:rsidR="00FD317E" w:rsidRPr="00FD317E" w:rsidRDefault="00FD317E" w:rsidP="00DF58AF">
      <w:pPr>
        <w:pStyle w:val="GazetteNormalText"/>
      </w:pPr>
      <w:r w:rsidRPr="00FD317E">
        <w:t>On 22</w:t>
      </w:r>
      <w:r w:rsidR="00DF58AF">
        <w:t xml:space="preserve"> July </w:t>
      </w:r>
      <w:r w:rsidRPr="00FD317E">
        <w:t xml:space="preserve">2024, </w:t>
      </w:r>
      <w:proofErr w:type="spellStart"/>
      <w:r w:rsidRPr="00FD317E">
        <w:t>Dechra</w:t>
      </w:r>
      <w:proofErr w:type="spellEnd"/>
      <w:r w:rsidRPr="00FD317E">
        <w:t xml:space="preserve"> Veterinary Products (Australia) Pty Ltd (ACN 614 716 700) initiated a voluntary recall under section 106 of the Agricultural and Veterinary Chemicals Code scheduled to the </w:t>
      </w:r>
      <w:r w:rsidRPr="00DF58AF">
        <w:rPr>
          <w:i/>
          <w:iCs/>
        </w:rPr>
        <w:t xml:space="preserve">Agricultural and Veterinary Chemicals Code Act 1994 </w:t>
      </w:r>
      <w:r w:rsidRPr="00FD317E">
        <w:t>(</w:t>
      </w:r>
      <w:proofErr w:type="spellStart"/>
      <w:r w:rsidRPr="00FD317E">
        <w:t>Cth</w:t>
      </w:r>
      <w:proofErr w:type="spellEnd"/>
      <w:r w:rsidRPr="00FD317E">
        <w:t>) in relation to the chemical product described above.</w:t>
      </w:r>
    </w:p>
    <w:p w14:paraId="2BDB1588" w14:textId="77777777" w:rsidR="00FD317E" w:rsidRPr="00FD317E" w:rsidRDefault="00FD317E" w:rsidP="00DF58AF">
      <w:pPr>
        <w:pStyle w:val="GazetteHeading2"/>
      </w:pPr>
      <w:r w:rsidRPr="00FD317E">
        <w:t>Reason for voluntary recall</w:t>
      </w:r>
    </w:p>
    <w:p w14:paraId="0ED5DBB9" w14:textId="6B0EE5EC" w:rsidR="00FD317E" w:rsidRPr="00FD317E" w:rsidRDefault="00FD317E" w:rsidP="00DF58AF">
      <w:pPr>
        <w:pStyle w:val="GazetteNormalText"/>
      </w:pPr>
      <w:r w:rsidRPr="00FD317E">
        <w:t>A low out of specification result was observed for clavulanic acid.</w:t>
      </w:r>
    </w:p>
    <w:p w14:paraId="3D5B0F77" w14:textId="77777777" w:rsidR="00FD317E" w:rsidRPr="00FD317E" w:rsidRDefault="00FD317E" w:rsidP="00DF58AF">
      <w:pPr>
        <w:pStyle w:val="GazetteHeading2"/>
      </w:pPr>
      <w:r w:rsidRPr="00FD317E">
        <w:t>Hazard</w:t>
      </w:r>
    </w:p>
    <w:p w14:paraId="696D181A" w14:textId="77777777" w:rsidR="00FD317E" w:rsidRPr="00FD317E" w:rsidRDefault="00FD317E" w:rsidP="00DF58AF">
      <w:pPr>
        <w:pStyle w:val="GazetteNormalText"/>
      </w:pPr>
      <w:r w:rsidRPr="00FD317E">
        <w:t>There is a low hazard with this recall. Product efficacy and safety may be impacted.</w:t>
      </w:r>
    </w:p>
    <w:p w14:paraId="19428F6A" w14:textId="77777777" w:rsidR="00FD317E" w:rsidRPr="00FD317E" w:rsidRDefault="00FD317E" w:rsidP="00DF58AF">
      <w:pPr>
        <w:pStyle w:val="GazetteHeading2"/>
      </w:pPr>
      <w:r w:rsidRPr="00FD317E">
        <w:t>What to do if in possession of this chemical product</w:t>
      </w:r>
    </w:p>
    <w:p w14:paraId="2984938D" w14:textId="68F45520" w:rsidR="00FD317E" w:rsidRPr="00FD317E" w:rsidRDefault="00FD317E" w:rsidP="00DF58AF">
      <w:pPr>
        <w:pStyle w:val="GazetteNormalText"/>
      </w:pPr>
      <w:r w:rsidRPr="00FD317E">
        <w:t>Veterinary clinics are to quarantine the affected batch and return their remaining inventory to their veterinary wholesaler.</w:t>
      </w:r>
    </w:p>
    <w:p w14:paraId="5E1D4AFB" w14:textId="77777777" w:rsidR="00FD317E" w:rsidRPr="00FD317E" w:rsidRDefault="00FD317E" w:rsidP="00DF58AF">
      <w:pPr>
        <w:pStyle w:val="GazetteNormalText"/>
      </w:pPr>
      <w:r w:rsidRPr="00FD317E">
        <w:t xml:space="preserve">Veterinary wholesalers are to quarantine the affected batch and return their inventory to </w:t>
      </w:r>
      <w:proofErr w:type="spellStart"/>
      <w:r w:rsidRPr="00FD317E">
        <w:t>Dechra</w:t>
      </w:r>
      <w:proofErr w:type="spellEnd"/>
      <w:r w:rsidRPr="00FD317E">
        <w:t xml:space="preserve"> along with product returned from veterinary clinics.</w:t>
      </w:r>
    </w:p>
    <w:p w14:paraId="24D27952" w14:textId="77777777" w:rsidR="00FD317E" w:rsidRPr="00FD317E" w:rsidRDefault="00FD317E" w:rsidP="00DF58AF">
      <w:pPr>
        <w:pStyle w:val="GazetteHeading2"/>
      </w:pPr>
      <w:r w:rsidRPr="00FD317E">
        <w:t>More information</w:t>
      </w:r>
    </w:p>
    <w:p w14:paraId="3984F51D" w14:textId="695BF55A" w:rsidR="00FD317E" w:rsidRPr="00FD317E" w:rsidRDefault="00FD317E" w:rsidP="00DF58AF">
      <w:pPr>
        <w:pStyle w:val="GazetteNormalText"/>
      </w:pPr>
      <w:r w:rsidRPr="00FD317E">
        <w:t xml:space="preserve">Visit the APVMA website to </w:t>
      </w:r>
      <w:hyperlink r:id="rId31" w:history="1">
        <w:r w:rsidRPr="00DF58AF">
          <w:rPr>
            <w:rStyle w:val="Hyperlink"/>
          </w:rPr>
          <w:t>view the notice</w:t>
        </w:r>
      </w:hyperlink>
      <w:r w:rsidRPr="00FD317E">
        <w:t xml:space="preserve"> of voluntary recall for the chemical product described above.</w:t>
      </w:r>
    </w:p>
    <w:p w14:paraId="3CBC2776" w14:textId="77777777" w:rsidR="00FD317E" w:rsidRPr="00FD317E" w:rsidRDefault="00FD317E" w:rsidP="00DF58AF">
      <w:pPr>
        <w:pStyle w:val="GazetteNormalText"/>
      </w:pPr>
      <w:r w:rsidRPr="00FD317E">
        <w:t xml:space="preserve">The APVMA publishes a list of </w:t>
      </w:r>
      <w:hyperlink r:id="rId32" w:history="1">
        <w:proofErr w:type="spellStart"/>
        <w:r w:rsidRPr="00FD317E">
          <w:rPr>
            <w:u w:val="single"/>
          </w:rPr>
          <w:t>agvet</w:t>
        </w:r>
        <w:proofErr w:type="spellEnd"/>
        <w:r w:rsidRPr="00FD317E">
          <w:rPr>
            <w:u w:val="single"/>
          </w:rPr>
          <w:t xml:space="preserve"> chemical recall notices</w:t>
        </w:r>
      </w:hyperlink>
      <w:r w:rsidRPr="00FD317E">
        <w:t xml:space="preserve"> on its website and provides a </w:t>
      </w:r>
      <w:hyperlink r:id="rId33" w:history="1">
        <w:r w:rsidRPr="00FD317E">
          <w:rPr>
            <w:u w:val="single"/>
          </w:rPr>
          <w:t>subscription option</w:t>
        </w:r>
      </w:hyperlink>
      <w:r w:rsidRPr="00FD317E">
        <w:t xml:space="preserve"> to be notified by email when a new recall notice is published.</w:t>
      </w:r>
    </w:p>
    <w:p w14:paraId="1942B01D" w14:textId="77777777" w:rsidR="00FD317E" w:rsidRPr="00FD317E" w:rsidRDefault="00FD317E" w:rsidP="00DF58AF">
      <w:pPr>
        <w:pStyle w:val="GazetteHeading2"/>
      </w:pPr>
      <w:r w:rsidRPr="00FD317E">
        <w:t>Contact</w:t>
      </w:r>
    </w:p>
    <w:p w14:paraId="2E6AFEA3" w14:textId="77777777" w:rsidR="00FD317E" w:rsidRPr="00FD317E" w:rsidRDefault="00FD317E" w:rsidP="00DF58AF">
      <w:pPr>
        <w:pStyle w:val="GazetteNormalText"/>
      </w:pPr>
      <w:r w:rsidRPr="00FD317E">
        <w:t xml:space="preserve">Please direct all calls and any queries concerning this voluntary recall to the </w:t>
      </w:r>
      <w:proofErr w:type="spellStart"/>
      <w:r w:rsidRPr="00FD317E">
        <w:t>Dechra</w:t>
      </w:r>
      <w:proofErr w:type="spellEnd"/>
      <w:r w:rsidRPr="00FD317E">
        <w:t xml:space="preserve"> Veterinary Products Customer Service Team:</w:t>
      </w:r>
    </w:p>
    <w:p w14:paraId="20BA716D" w14:textId="79B74E2E" w:rsidR="005F4B2B" w:rsidRDefault="00FD317E" w:rsidP="00DF58AF">
      <w:pPr>
        <w:pStyle w:val="GazetteContact"/>
        <w:rPr>
          <w:rFonts w:asciiTheme="minorHAnsi" w:hAnsiTheme="minorHAnsi" w:cstheme="minorBidi"/>
          <w:sz w:val="22"/>
          <w:szCs w:val="22"/>
          <w:lang w:eastAsia="en-US"/>
        </w:rPr>
      </w:pPr>
      <w:r w:rsidRPr="00FD317E">
        <w:rPr>
          <w:b/>
          <w:bCs/>
        </w:rPr>
        <w:t>Phone</w:t>
      </w:r>
      <w:r w:rsidRPr="00FD317E">
        <w:t>: 1300 015 825</w:t>
      </w:r>
      <w:r w:rsidR="00DF58AF">
        <w:br/>
      </w:r>
      <w:r w:rsidRPr="00FD317E">
        <w:rPr>
          <w:b/>
          <w:bCs/>
        </w:rPr>
        <w:t>Email</w:t>
      </w:r>
      <w:r w:rsidRPr="00FD317E">
        <w:t xml:space="preserve">: </w:t>
      </w:r>
      <w:hyperlink r:id="rId34" w:history="1">
        <w:r w:rsidRPr="00FD317E">
          <w:rPr>
            <w:u w:val="single"/>
          </w:rPr>
          <w:t>info.au@dechra.com</w:t>
        </w:r>
      </w:hyperlink>
    </w:p>
    <w:sectPr w:rsidR="005F4B2B" w:rsidSect="00B53A94">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2B76" w14:textId="77777777" w:rsidR="00626872" w:rsidRDefault="00626872" w:rsidP="002C53E5">
      <w:r>
        <w:separator/>
      </w:r>
    </w:p>
  </w:endnote>
  <w:endnote w:type="continuationSeparator" w:id="0">
    <w:p w14:paraId="24F8F829" w14:textId="77777777" w:rsidR="00626872" w:rsidRDefault="00626872"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05DE5" w14:textId="77777777" w:rsidR="00626872" w:rsidRDefault="00626872" w:rsidP="002C53E5">
      <w:r>
        <w:separator/>
      </w:r>
    </w:p>
  </w:footnote>
  <w:footnote w:type="continuationSeparator" w:id="0">
    <w:p w14:paraId="0D521FBB" w14:textId="77777777" w:rsidR="00626872" w:rsidRDefault="00626872"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681E7C0D"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0C1BC4">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388829"/>
      <w:docPartObj>
        <w:docPartGallery w:val="Page Numbers (Top of Page)"/>
        <w:docPartUnique/>
      </w:docPartObj>
    </w:sdtPr>
    <w:sdtContent>
      <w:sdt>
        <w:sdtPr>
          <w:id w:val="-122465473"/>
          <w:docPartObj>
            <w:docPartGallery w:val="Page Numbers (Top of Page)"/>
            <w:docPartUnique/>
          </w:docPartObj>
        </w:sdtPr>
        <w:sdtContent>
          <w:p w14:paraId="2C7576F9" w14:textId="697944A2" w:rsidR="009F6211" w:rsidRDefault="009F6211" w:rsidP="009F6211">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0C1BC4" w:rsidRPr="000C1BC4">
                <w:rPr>
                  <w:noProof/>
                  <w:lang w:val="en-US"/>
                </w:rPr>
                <w:t>Agricultural chemical products</w:t>
              </w:r>
              <w:r w:rsidR="000C1BC4">
                <w:rPr>
                  <w:noProof/>
                </w:rPr>
                <w:t xml:space="preserve"> and approved labels</w:t>
              </w:r>
            </w:fldSimple>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529A3DF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FA9AF" w14:textId="67C19B5A" w:rsidR="009F6211" w:rsidRPr="009F6211" w:rsidRDefault="009F6211" w:rsidP="009F6211">
    <w:pPr>
      <w:pStyle w:val="GazetteHeaderOdd"/>
      <w:tabs>
        <w:tab w:val="clear" w:pos="4513"/>
        <w:tab w:val="center" w:pos="4962"/>
        <w:tab w:val="right" w:pos="5670"/>
      </w:tabs>
    </w:pPr>
    <w:r>
      <w:t xml:space="preserve">Commonwealth of Australia </w:t>
    </w:r>
    <w:fldSimple w:instr=" STYLEREF  &quot;Gazette Cover H3&quot;  \* MERGEFORMAT ">
      <w:r w:rsidR="00FE0EFF">
        <w:rPr>
          <w:noProof/>
        </w:rPr>
        <w:t>No. APVMA 16, 6 August 2024</w:t>
      </w:r>
    </w:fldSimple>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463604"/>
      <w:docPartObj>
        <w:docPartGallery w:val="Page Numbers (Top of Page)"/>
        <w:docPartUnique/>
      </w:docPartObj>
    </w:sdtPr>
    <w:sdtContent>
      <w:sdt>
        <w:sdtPr>
          <w:id w:val="626816708"/>
          <w:docPartObj>
            <w:docPartGallery w:val="Page Numbers (Top of Page)"/>
            <w:docPartUnique/>
          </w:docPartObj>
        </w:sdtPr>
        <w:sdtContent>
          <w:p w14:paraId="01081588" w14:textId="6824A7B9" w:rsidR="009F6211" w:rsidRPr="009F6211" w:rsidRDefault="009F6211" w:rsidP="009F6211">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FE0EFF" w:rsidRPr="00FE0EFF">
                <w:rPr>
                  <w:noProof/>
                  <w:lang w:val="en-US"/>
                </w:rPr>
                <w:t>Agricultural chemical products</w:t>
              </w:r>
              <w:r w:rsidR="00FE0EFF">
                <w:rPr>
                  <w:noProof/>
                </w:rPr>
                <w:t xml:space="preserve"> and approved labels</w:t>
              </w:r>
            </w:fldSimple>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AF60" w14:textId="7B9FD160" w:rsidR="00712F84" w:rsidRPr="009F6211" w:rsidRDefault="009F6211" w:rsidP="009F6211">
    <w:pPr>
      <w:pStyle w:val="GazetteHeaderOdd"/>
      <w:tabs>
        <w:tab w:val="clear" w:pos="4513"/>
        <w:tab w:val="center" w:pos="4962"/>
        <w:tab w:val="right" w:pos="5670"/>
      </w:tabs>
    </w:pPr>
    <w:r>
      <w:t xml:space="preserve">Commonwealth of Australia </w:t>
    </w:r>
    <w:fldSimple w:instr=" STYLEREF  &quot;Gazette Cover H3&quot;  \* MERGEFORMAT ">
      <w:r w:rsidR="00FE0EFF">
        <w:rPr>
          <w:noProof/>
        </w:rPr>
        <w:t>No. APVMA 16, 6 August 2024</w:t>
      </w:r>
    </w:fldSimple>
    <w:r>
      <w:tab/>
    </w:r>
    <w:r>
      <w:fldChar w:fldCharType="begin"/>
    </w:r>
    <w:r>
      <w:instrText xml:space="preserve"> PAGE   \* MERGEFORMAT </w:instrText>
    </w:r>
    <w:r>
      <w:fldChar w:fldCharType="separate"/>
    </w:r>
    <w:r>
      <w:t>2</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060253"/>
      <w:docPartObj>
        <w:docPartGallery w:val="Page Numbers (Top of Page)"/>
        <w:docPartUnique/>
      </w:docPartObj>
    </w:sdtPr>
    <w:sdtContent>
      <w:sdt>
        <w:sdtPr>
          <w:id w:val="1942943257"/>
          <w:docPartObj>
            <w:docPartGallery w:val="Page Numbers (Top of Page)"/>
            <w:docPartUnique/>
          </w:docPartObj>
        </w:sdtPr>
        <w:sdtContent>
          <w:p w14:paraId="3B2E5844" w14:textId="03208E23" w:rsidR="00712F84" w:rsidRPr="009F6211" w:rsidRDefault="009F6211" w:rsidP="009F6211">
            <w:pPr>
              <w:pStyle w:val="GazetteHeaderOdd"/>
              <w:tabs>
                <w:tab w:val="left" w:pos="720"/>
              </w:tabs>
              <w:jc w:val="left"/>
            </w:pPr>
            <w:r>
              <w:fldChar w:fldCharType="begin"/>
            </w:r>
            <w:r>
              <w:instrText xml:space="preserve"> PAGE   \* MERGEFORMAT </w:instrText>
            </w:r>
            <w:r>
              <w:fldChar w:fldCharType="separate"/>
            </w:r>
            <w:r>
              <w:t>9</w:t>
            </w:r>
            <w:r>
              <w:fldChar w:fldCharType="end"/>
            </w:r>
            <w:r>
              <w:tab/>
            </w:r>
            <w:fldSimple w:instr=" STYLEREF  &quot;Gazette Heading 1&quot;  \* MERGEFORMAT ">
              <w:r w:rsidR="00FE0EFF" w:rsidRPr="00FE0EFF">
                <w:rPr>
                  <w:noProof/>
                  <w:lang w:val="en-US"/>
                </w:rPr>
                <w:t>Approved active constituents</w:t>
              </w:r>
            </w:fldSimple>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6"/>
  </w:num>
  <w:num w:numId="2" w16cid:durableId="2094549794">
    <w:abstractNumId w:val="10"/>
  </w:num>
  <w:num w:numId="3" w16cid:durableId="2026127260">
    <w:abstractNumId w:val="16"/>
  </w:num>
  <w:num w:numId="4" w16cid:durableId="1938126673">
    <w:abstractNumId w:val="5"/>
  </w:num>
  <w:num w:numId="5" w16cid:durableId="613485662">
    <w:abstractNumId w:val="17"/>
  </w:num>
  <w:num w:numId="6" w16cid:durableId="214702721">
    <w:abstractNumId w:val="15"/>
  </w:num>
  <w:num w:numId="7" w16cid:durableId="56169581">
    <w:abstractNumId w:val="9"/>
  </w:num>
  <w:num w:numId="8" w16cid:durableId="2030642151">
    <w:abstractNumId w:val="11"/>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8"/>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8"/>
  </w:num>
  <w:num w:numId="18" w16cid:durableId="729889887">
    <w:abstractNumId w:val="14"/>
  </w:num>
  <w:num w:numId="19" w16cid:durableId="406994900">
    <w:abstractNumId w:val="12"/>
  </w:num>
  <w:num w:numId="20" w16cid:durableId="70009658">
    <w:abstractNumId w:val="7"/>
  </w:num>
  <w:num w:numId="21" w16cid:durableId="1285308225">
    <w:abstractNumId w:val="21"/>
  </w:num>
  <w:num w:numId="22" w16cid:durableId="53431307">
    <w:abstractNumId w:val="13"/>
  </w:num>
  <w:num w:numId="23" w16cid:durableId="610013888">
    <w:abstractNumId w:val="19"/>
  </w:num>
  <w:num w:numId="24" w16cid:durableId="1011420579">
    <w:abstractNumId w:val="20"/>
  </w:num>
  <w:num w:numId="25" w16cid:durableId="12031358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2093754">
    <w:abstractNumId w:val="10"/>
  </w:num>
  <w:num w:numId="27" w16cid:durableId="1433012918">
    <w:abstractNumId w:val="16"/>
  </w:num>
  <w:num w:numId="28" w16cid:durableId="1534223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8693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03D79"/>
    <w:rsid w:val="00014AC6"/>
    <w:rsid w:val="00017D07"/>
    <w:rsid w:val="000474DA"/>
    <w:rsid w:val="000A1EF3"/>
    <w:rsid w:val="000C1BC4"/>
    <w:rsid w:val="00153604"/>
    <w:rsid w:val="00164325"/>
    <w:rsid w:val="00164D6B"/>
    <w:rsid w:val="001D6F14"/>
    <w:rsid w:val="001E49FB"/>
    <w:rsid w:val="00256CB0"/>
    <w:rsid w:val="0027119F"/>
    <w:rsid w:val="00271343"/>
    <w:rsid w:val="002760FD"/>
    <w:rsid w:val="002A01D5"/>
    <w:rsid w:val="002C3FCC"/>
    <w:rsid w:val="002C53E5"/>
    <w:rsid w:val="00304C66"/>
    <w:rsid w:val="0032095E"/>
    <w:rsid w:val="00336B4E"/>
    <w:rsid w:val="00344430"/>
    <w:rsid w:val="003636FE"/>
    <w:rsid w:val="003C1999"/>
    <w:rsid w:val="003F1BB9"/>
    <w:rsid w:val="00423E6E"/>
    <w:rsid w:val="00427975"/>
    <w:rsid w:val="00435F2E"/>
    <w:rsid w:val="00437BF7"/>
    <w:rsid w:val="00442F77"/>
    <w:rsid w:val="00477182"/>
    <w:rsid w:val="004B2942"/>
    <w:rsid w:val="004E2DD3"/>
    <w:rsid w:val="004E4EB1"/>
    <w:rsid w:val="00510E14"/>
    <w:rsid w:val="00513850"/>
    <w:rsid w:val="005164EF"/>
    <w:rsid w:val="005168F7"/>
    <w:rsid w:val="005340F9"/>
    <w:rsid w:val="00546A23"/>
    <w:rsid w:val="00553BB1"/>
    <w:rsid w:val="00557AEB"/>
    <w:rsid w:val="0056456A"/>
    <w:rsid w:val="00593D79"/>
    <w:rsid w:val="005B15C8"/>
    <w:rsid w:val="005C234E"/>
    <w:rsid w:val="005F3D2E"/>
    <w:rsid w:val="005F4B2B"/>
    <w:rsid w:val="00610B1A"/>
    <w:rsid w:val="00610E13"/>
    <w:rsid w:val="00616EBE"/>
    <w:rsid w:val="00626872"/>
    <w:rsid w:val="00646CF4"/>
    <w:rsid w:val="006512C6"/>
    <w:rsid w:val="00662C9E"/>
    <w:rsid w:val="006636BA"/>
    <w:rsid w:val="00674B10"/>
    <w:rsid w:val="00712F84"/>
    <w:rsid w:val="0072056F"/>
    <w:rsid w:val="007229E3"/>
    <w:rsid w:val="00731EFD"/>
    <w:rsid w:val="007757F8"/>
    <w:rsid w:val="00790F1C"/>
    <w:rsid w:val="007A73A5"/>
    <w:rsid w:val="007D2EA3"/>
    <w:rsid w:val="007D7059"/>
    <w:rsid w:val="007F7746"/>
    <w:rsid w:val="00806AAB"/>
    <w:rsid w:val="00807954"/>
    <w:rsid w:val="008503EB"/>
    <w:rsid w:val="008739E2"/>
    <w:rsid w:val="008929E3"/>
    <w:rsid w:val="008E41BB"/>
    <w:rsid w:val="008F2A6E"/>
    <w:rsid w:val="008F5C49"/>
    <w:rsid w:val="00903679"/>
    <w:rsid w:val="00930CC2"/>
    <w:rsid w:val="0094143F"/>
    <w:rsid w:val="009852B5"/>
    <w:rsid w:val="009C42E5"/>
    <w:rsid w:val="009E098B"/>
    <w:rsid w:val="009F6211"/>
    <w:rsid w:val="00A66AB1"/>
    <w:rsid w:val="00AE1D5C"/>
    <w:rsid w:val="00AE56F2"/>
    <w:rsid w:val="00B04A06"/>
    <w:rsid w:val="00B05749"/>
    <w:rsid w:val="00B23850"/>
    <w:rsid w:val="00B41898"/>
    <w:rsid w:val="00B44029"/>
    <w:rsid w:val="00B47CC4"/>
    <w:rsid w:val="00B53A94"/>
    <w:rsid w:val="00B84CFC"/>
    <w:rsid w:val="00BA2F5C"/>
    <w:rsid w:val="00BE17EF"/>
    <w:rsid w:val="00BE770D"/>
    <w:rsid w:val="00C322D4"/>
    <w:rsid w:val="00C95AA6"/>
    <w:rsid w:val="00CA3C84"/>
    <w:rsid w:val="00CA67F1"/>
    <w:rsid w:val="00CB73E0"/>
    <w:rsid w:val="00CF7379"/>
    <w:rsid w:val="00D34675"/>
    <w:rsid w:val="00D73255"/>
    <w:rsid w:val="00D83123"/>
    <w:rsid w:val="00DC3817"/>
    <w:rsid w:val="00DE6C25"/>
    <w:rsid w:val="00DF58AF"/>
    <w:rsid w:val="00E73E38"/>
    <w:rsid w:val="00E73FCE"/>
    <w:rsid w:val="00E8531E"/>
    <w:rsid w:val="00E96314"/>
    <w:rsid w:val="00EB1BFE"/>
    <w:rsid w:val="00EC1414"/>
    <w:rsid w:val="00ED10BB"/>
    <w:rsid w:val="00ED5D1B"/>
    <w:rsid w:val="00EF4D7E"/>
    <w:rsid w:val="00F348AD"/>
    <w:rsid w:val="00F53C97"/>
    <w:rsid w:val="00F768F2"/>
    <w:rsid w:val="00F80EE1"/>
    <w:rsid w:val="00F83065"/>
    <w:rsid w:val="00FA4500"/>
    <w:rsid w:val="00FB53FA"/>
    <w:rsid w:val="00FD317E"/>
    <w:rsid w:val="00FD34D7"/>
    <w:rsid w:val="00FD71D4"/>
    <w:rsid w:val="00FE034F"/>
    <w:rsid w:val="00FE0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FD317E"/>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3F1BB9"/>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EB1BFE"/>
    <w:pPr>
      <w:spacing w:before="480" w:after="360" w:line="600" w:lineRule="exact"/>
    </w:pPr>
    <w:rPr>
      <w:sz w:val="72"/>
    </w:rPr>
  </w:style>
  <w:style w:type="paragraph" w:customStyle="1" w:styleId="GazetteCoverH2">
    <w:name w:val="Gazette Cover H2"/>
    <w:basedOn w:val="GazetteHeading2"/>
    <w:qFormat/>
    <w:rsid w:val="00EB1BFE"/>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EB1BFE"/>
    <w:pPr>
      <w:spacing w:before="0" w:after="0" w:line="240" w:lineRule="auto"/>
    </w:pPr>
    <w:rPr>
      <w:b/>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uiPriority w:val="98"/>
    <w:qFormat/>
    <w:rsid w:val="00F348AD"/>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F348AD"/>
    <w:pPr>
      <w:spacing w:line="200" w:lineRule="exact"/>
    </w:pPr>
  </w:style>
  <w:style w:type="character" w:styleId="CommentReference">
    <w:name w:val="annotation reference"/>
    <w:basedOn w:val="DefaultParagraphFont"/>
    <w:uiPriority w:val="99"/>
    <w:semiHidden/>
    <w:unhideWhenUsed/>
    <w:rsid w:val="00F348AD"/>
    <w:rPr>
      <w:sz w:val="16"/>
      <w:szCs w:val="16"/>
    </w:rPr>
  </w:style>
  <w:style w:type="paragraph" w:styleId="CommentText">
    <w:name w:val="annotation text"/>
    <w:basedOn w:val="Normal"/>
    <w:link w:val="CommentTextChar"/>
    <w:uiPriority w:val="99"/>
    <w:unhideWhenUsed/>
    <w:rsid w:val="00F348A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348AD"/>
    <w:rPr>
      <w:sz w:val="20"/>
      <w:szCs w:val="20"/>
    </w:rPr>
  </w:style>
  <w:style w:type="paragraph" w:styleId="CommentSubject">
    <w:name w:val="annotation subject"/>
    <w:basedOn w:val="CommentText"/>
    <w:next w:val="CommentText"/>
    <w:link w:val="CommentSubjectChar"/>
    <w:uiPriority w:val="99"/>
    <w:semiHidden/>
    <w:unhideWhenUsed/>
    <w:rsid w:val="00F348AD"/>
    <w:rPr>
      <w:b/>
      <w:bCs/>
    </w:rPr>
  </w:style>
  <w:style w:type="character" w:customStyle="1" w:styleId="CommentSubjectChar">
    <w:name w:val="Comment Subject Char"/>
    <w:basedOn w:val="CommentTextChar"/>
    <w:link w:val="CommentSubject"/>
    <w:uiPriority w:val="99"/>
    <w:semiHidden/>
    <w:rsid w:val="00F348AD"/>
    <w:rPr>
      <w:b/>
      <w:bCs/>
      <w:sz w:val="20"/>
      <w:szCs w:val="20"/>
    </w:rPr>
  </w:style>
  <w:style w:type="paragraph" w:styleId="BalloonText">
    <w:name w:val="Balloon Text"/>
    <w:basedOn w:val="Normal"/>
    <w:link w:val="BalloonTextChar"/>
    <w:uiPriority w:val="99"/>
    <w:semiHidden/>
    <w:unhideWhenUsed/>
    <w:rsid w:val="00F348AD"/>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F348AD"/>
    <w:rPr>
      <w:rFonts w:ascii="Segoe UI" w:hAnsi="Segoe UI" w:cs="Segoe UI"/>
      <w:sz w:val="18"/>
      <w:szCs w:val="18"/>
    </w:rPr>
  </w:style>
  <w:style w:type="paragraph" w:customStyle="1" w:styleId="S8Gazetttetableheading">
    <w:name w:val="S8 Gazettte table heading"/>
    <w:basedOn w:val="Normal"/>
    <w:qFormat/>
    <w:rsid w:val="005B15C8"/>
    <w:pPr>
      <w:spacing w:before="60" w:after="60"/>
      <w:jc w:val="both"/>
    </w:pPr>
    <w:rPr>
      <w:rFonts w:ascii="Franklin Gothic Medium" w:eastAsiaTheme="minorHAnsi" w:hAnsi="Franklin Gothic Medium" w:cstheme="minorHAnsi"/>
      <w:szCs w:val="22"/>
    </w:rPr>
  </w:style>
  <w:style w:type="table" w:customStyle="1" w:styleId="TableGrid15">
    <w:name w:val="Table Grid15"/>
    <w:basedOn w:val="TableNormal"/>
    <w:next w:val="TableGrid"/>
    <w:rsid w:val="005B15C8"/>
    <w:pPr>
      <w:spacing w:after="0" w:line="240" w:lineRule="auto"/>
    </w:pPr>
    <w:rPr>
      <w:rFonts w:ascii="Arial" w:eastAsia="Helvetica"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6CF4"/>
    <w:rPr>
      <w:color w:val="605E5C"/>
      <w:shd w:val="clear" w:color="auto" w:fill="E1DFDD"/>
    </w:rPr>
  </w:style>
  <w:style w:type="character" w:styleId="FollowedHyperlink">
    <w:name w:val="FollowedHyperlink"/>
    <w:basedOn w:val="DefaultParagraphFont"/>
    <w:uiPriority w:val="99"/>
    <w:semiHidden/>
    <w:unhideWhenUsed/>
    <w:rsid w:val="00B53A94"/>
    <w:rPr>
      <w:color w:val="954F72" w:themeColor="followedHyperlink"/>
      <w:u w:val="single"/>
    </w:rPr>
  </w:style>
  <w:style w:type="paragraph" w:customStyle="1" w:styleId="msonormal0">
    <w:name w:val="msonormal"/>
    <w:basedOn w:val="Normal"/>
    <w:rsid w:val="00B53A94"/>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4775">
      <w:bodyDiv w:val="1"/>
      <w:marLeft w:val="0"/>
      <w:marRight w:val="0"/>
      <w:marTop w:val="0"/>
      <w:marBottom w:val="0"/>
      <w:divBdr>
        <w:top w:val="none" w:sz="0" w:space="0" w:color="auto"/>
        <w:left w:val="none" w:sz="0" w:space="0" w:color="auto"/>
        <w:bottom w:val="none" w:sz="0" w:space="0" w:color="auto"/>
        <w:right w:val="none" w:sz="0" w:space="0" w:color="auto"/>
      </w:divBdr>
    </w:div>
    <w:div w:id="455828863">
      <w:bodyDiv w:val="1"/>
      <w:marLeft w:val="0"/>
      <w:marRight w:val="0"/>
      <w:marTop w:val="0"/>
      <w:marBottom w:val="0"/>
      <w:divBdr>
        <w:top w:val="none" w:sz="0" w:space="0" w:color="auto"/>
        <w:left w:val="none" w:sz="0" w:space="0" w:color="auto"/>
        <w:bottom w:val="none" w:sz="0" w:space="0" w:color="auto"/>
        <w:right w:val="none" w:sz="0" w:space="0" w:color="auto"/>
      </w:divBdr>
    </w:div>
    <w:div w:id="773330362">
      <w:bodyDiv w:val="1"/>
      <w:marLeft w:val="0"/>
      <w:marRight w:val="0"/>
      <w:marTop w:val="0"/>
      <w:marBottom w:val="0"/>
      <w:divBdr>
        <w:top w:val="none" w:sz="0" w:space="0" w:color="auto"/>
        <w:left w:val="none" w:sz="0" w:space="0" w:color="auto"/>
        <w:bottom w:val="none" w:sz="0" w:space="0" w:color="auto"/>
        <w:right w:val="none" w:sz="0" w:space="0" w:color="auto"/>
      </w:divBdr>
    </w:div>
    <w:div w:id="930626634">
      <w:bodyDiv w:val="1"/>
      <w:marLeft w:val="0"/>
      <w:marRight w:val="0"/>
      <w:marTop w:val="0"/>
      <w:marBottom w:val="0"/>
      <w:divBdr>
        <w:top w:val="none" w:sz="0" w:space="0" w:color="auto"/>
        <w:left w:val="none" w:sz="0" w:space="0" w:color="auto"/>
        <w:bottom w:val="none" w:sz="0" w:space="0" w:color="auto"/>
        <w:right w:val="none" w:sz="0" w:space="0" w:color="auto"/>
      </w:divBdr>
    </w:div>
    <w:div w:id="1028681198">
      <w:bodyDiv w:val="1"/>
      <w:marLeft w:val="0"/>
      <w:marRight w:val="0"/>
      <w:marTop w:val="0"/>
      <w:marBottom w:val="0"/>
      <w:divBdr>
        <w:top w:val="none" w:sz="0" w:space="0" w:color="auto"/>
        <w:left w:val="none" w:sz="0" w:space="0" w:color="auto"/>
        <w:bottom w:val="none" w:sz="0" w:space="0" w:color="auto"/>
        <w:right w:val="none" w:sz="0" w:space="0" w:color="auto"/>
      </w:divBdr>
    </w:div>
    <w:div w:id="1063914324">
      <w:bodyDiv w:val="1"/>
      <w:marLeft w:val="0"/>
      <w:marRight w:val="0"/>
      <w:marTop w:val="0"/>
      <w:marBottom w:val="0"/>
      <w:divBdr>
        <w:top w:val="none" w:sz="0" w:space="0" w:color="auto"/>
        <w:left w:val="none" w:sz="0" w:space="0" w:color="auto"/>
        <w:bottom w:val="none" w:sz="0" w:space="0" w:color="auto"/>
        <w:right w:val="none" w:sz="0" w:space="0" w:color="auto"/>
      </w:divBdr>
    </w:div>
    <w:div w:id="1117217910">
      <w:bodyDiv w:val="1"/>
      <w:marLeft w:val="0"/>
      <w:marRight w:val="0"/>
      <w:marTop w:val="0"/>
      <w:marBottom w:val="0"/>
      <w:divBdr>
        <w:top w:val="none" w:sz="0" w:space="0" w:color="auto"/>
        <w:left w:val="none" w:sz="0" w:space="0" w:color="auto"/>
        <w:bottom w:val="none" w:sz="0" w:space="0" w:color="auto"/>
        <w:right w:val="none" w:sz="0" w:space="0" w:color="auto"/>
      </w:divBdr>
    </w:div>
    <w:div w:id="1366828693">
      <w:bodyDiv w:val="1"/>
      <w:marLeft w:val="0"/>
      <w:marRight w:val="0"/>
      <w:marTop w:val="0"/>
      <w:marBottom w:val="0"/>
      <w:divBdr>
        <w:top w:val="none" w:sz="0" w:space="0" w:color="auto"/>
        <w:left w:val="none" w:sz="0" w:space="0" w:color="auto"/>
        <w:bottom w:val="none" w:sz="0" w:space="0" w:color="auto"/>
        <w:right w:val="none" w:sz="0" w:space="0" w:color="auto"/>
      </w:divBdr>
    </w:div>
    <w:div w:id="1619021789">
      <w:bodyDiv w:val="1"/>
      <w:marLeft w:val="0"/>
      <w:marRight w:val="0"/>
      <w:marTop w:val="0"/>
      <w:marBottom w:val="0"/>
      <w:divBdr>
        <w:top w:val="none" w:sz="0" w:space="0" w:color="auto"/>
        <w:left w:val="none" w:sz="0" w:space="0" w:color="auto"/>
        <w:bottom w:val="none" w:sz="0" w:space="0" w:color="auto"/>
        <w:right w:val="none" w:sz="0" w:space="0" w:color="auto"/>
      </w:divBdr>
    </w:div>
    <w:div w:id="1661809304">
      <w:bodyDiv w:val="1"/>
      <w:marLeft w:val="0"/>
      <w:marRight w:val="0"/>
      <w:marTop w:val="0"/>
      <w:marBottom w:val="0"/>
      <w:divBdr>
        <w:top w:val="none" w:sz="0" w:space="0" w:color="auto"/>
        <w:left w:val="none" w:sz="0" w:space="0" w:color="auto"/>
        <w:bottom w:val="none" w:sz="0" w:space="0" w:color="auto"/>
        <w:right w:val="none" w:sz="0" w:space="0" w:color="auto"/>
      </w:divBdr>
    </w:div>
    <w:div w:id="20487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footer" Target="footer3.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hyperlink" Target="mailto:info.au@dechra.com" TargetMode="External" Id="rId34"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8.xml" Id="rId25" /><Relationship Type="http://schemas.openxmlformats.org/officeDocument/2006/relationships/hyperlink" Target="https://apvma.us2.list-manage.com/subscribe?u=f09f7f9ed2a2867a19b99e2e4&amp;id=a025640240" TargetMode="External" Id="rId33" /><Relationship Type="http://schemas.openxmlformats.org/officeDocument/2006/relationships/header" Target="header1.xml" Id="rId16" /><Relationship Type="http://schemas.openxmlformats.org/officeDocument/2006/relationships/header" Target="header4.xml" Id="rId20" /><Relationship Type="http://schemas.openxmlformats.org/officeDocument/2006/relationships/hyperlink" Target="https://apvma.gov.au/node/59876"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hyperlink" Target="https://apvma.gov.au/node/27171" TargetMode="External" Id="rId32"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hyperlink" Target="mailto:enquiries@apvma.gov.au" TargetMode="External" Id="rId28" /><Relationship Type="http://schemas.openxmlformats.org/officeDocument/2006/relationships/theme" Target="theme/theme1.xml" Id="rId36"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www.apvma.gov.au/regulation/recalls/agvet-chemical-recalls/240725-Amoxyclav-flavoured-250-mg-tablets-for-dogs-and-cats"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http://www.legislation.gov.au/" TargetMode="External" Id="rId27" /><Relationship Type="http://schemas.openxmlformats.org/officeDocument/2006/relationships/image" Target="media/image3.png" Id="rId30" /><Relationship Type="http://schemas.openxmlformats.org/officeDocument/2006/relationships/fontTable" Target="fontTable.xml" Id="rId35" /><Relationship Type="http://schemas.openxmlformats.org/officeDocument/2006/relationships/endnotes" Target="endnotes.xml" Id="rId8" /><Relationship Type="http://schemas.openxmlformats.org/officeDocument/2006/relationships/customXml" Target="/customXML/item3.xml" Id="Re41d79c3252947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A3333422</value>
    </field>
    <field name="Objective-Title">
      <value order="0">Gazette No 16, Tuesday 6 August 2024</value>
    </field>
    <field name="Objective-Description">
      <value order="0"/>
    </field>
    <field name="Objective-CreationStamp">
      <value order="0">2024-08-01T06:25:11Z</value>
    </field>
    <field name="Objective-IsApproved">
      <value order="0">false</value>
    </field>
    <field name="Objective-IsPublished">
      <value order="0">false</value>
    </field>
    <field name="Objective-DatePublished">
      <value order="0"/>
    </field>
    <field name="Objective-ModificationStamp">
      <value order="0">2024-08-06T00:56:56Z</value>
    </field>
    <field name="Objective-Owner">
      <value order="0">Jocelyn Wardle</value>
    </field>
    <field name="Objective-Path">
      <value order="0">APVMA:PUBLIC AFFAIRS AND COMMUNICATION:01 - Public Affairs and Communications - Media and External Communications:02 - Media and External Communications - Gazette - 2021-2025:2024:16 Gazette - 6 August 2024:03 Compiled</value>
    </field>
    <field name="Objective-Parent">
      <value order="0">03 Compiled</value>
    </field>
    <field name="Objective-State">
      <value order="0">Being Drafted</value>
    </field>
    <field name="Objective-VersionId">
      <value order="0">vA4979353</value>
    </field>
    <field name="Objective-Version">
      <value order="0">0.7</value>
    </field>
    <field name="Objective-VersionNumber">
      <value order="0">7</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26</Pages>
  <Words>5928</Words>
  <Characters>33791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Gazette No 16, Tuesday 6 August 2024</vt:lpstr>
    </vt:vector>
  </TitlesOfParts>
  <Company>APVMA</Company>
  <LinksUpToDate>false</LinksUpToDate>
  <CharactersWithSpaces>39640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16, Tuesday 6 August 2024</dc:title>
  <dc:subject/>
  <dc:creator>APVMA</dc:creator>
  <cp:keywords/>
  <dc:description/>
  <cp:lastModifiedBy>GRIFFIN, Jordanna</cp:lastModifiedBy>
  <cp:revision>22</cp:revision>
  <cp:lastPrinted>2024-08-06T00:43:00Z</cp:lastPrinted>
  <dcterms:created xsi:type="dcterms:W3CDTF">2024-08-01T03:36:00Z</dcterms:created>
  <dcterms:modified xsi:type="dcterms:W3CDTF">2024-08-06T00:56:00Z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A3333422</vt:lpwstr>
  </property>
  <property fmtid="{D5CDD505-2E9C-101B-9397-08002B2CF9AE}" pid="4" name="Objective-Title">
    <vt:lpwstr>Gazette No 16, Tuesday 6 August 2024</vt:lpwstr>
  </property>
  <property fmtid="{D5CDD505-2E9C-101B-9397-08002B2CF9AE}" pid="5" name="Objective-Description">
    <vt:lpwstr/>
  </property>
  <property fmtid="{D5CDD505-2E9C-101B-9397-08002B2CF9AE}" pid="6" name="Objective-CreationStamp">
    <vt:filetime>2024-08-01T06:25:11Z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2024-08-06T00:56:56Z</vt:filetime>
  </property>
  <property fmtid="{D5CDD505-2E9C-101B-9397-08002B2CF9AE}" pid="11" name="Objective-Owner">
    <vt:lpwstr>Jocelyn Wardle</vt:lpwstr>
  </property>
  <property fmtid="{D5CDD505-2E9C-101B-9397-08002B2CF9AE}" pid="12" name="Objective-Path">
    <vt:lpwstr>APVMA:PUBLIC AFFAIRS AND COMMUNICATION:01 - Public Affairs and Communications - Media and External Communications:02 - Media and External Communications - Gazette - 2021-2025:2024:16 Gazette - 6 August 2024:03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vA4979353</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