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5164EF" w:rsidRDefault="00D83123" w:rsidP="005164EF">
                            <w:pPr>
                              <w:pStyle w:val="Commonwealth"/>
                            </w:pPr>
                            <w:bookmarkStart w:id="0" w:name="_Toc135143724"/>
                            <w:bookmarkStart w:id="1" w:name="_Toc135139865"/>
                            <w:bookmarkStart w:id="2" w:name="_Toc135139768"/>
                            <w:r w:rsidRPr="005164EF">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5164EF" w:rsidRDefault="00D83123" w:rsidP="005164EF">
                      <w:pPr>
                        <w:pStyle w:val="Commonwealth"/>
                      </w:pPr>
                      <w:bookmarkStart w:id="6" w:name="_Toc135143724"/>
                      <w:bookmarkStart w:id="7" w:name="_Toc135139865"/>
                      <w:bookmarkStart w:id="8" w:name="_Toc135139768"/>
                      <w:r w:rsidRPr="005164EF">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12" w:name="_Toc135143727"/>
      <w:bookmarkStart w:id="13" w:name="_Toc135143783"/>
      <w:r w:rsidRPr="006636BA">
        <w:t>Gazette</w:t>
      </w:r>
      <w:bookmarkEnd w:id="12"/>
      <w:bookmarkEnd w:id="13"/>
    </w:p>
    <w:p w14:paraId="6300508A" w14:textId="77777777" w:rsidR="00807954" w:rsidRPr="00C13DB3" w:rsidRDefault="00807954" w:rsidP="006636BA">
      <w:pPr>
        <w:pStyle w:val="GazetteCoverH2"/>
      </w:pPr>
      <w:bookmarkStart w:id="14" w:name="_Toc135143728"/>
      <w:bookmarkStart w:id="15" w:name="_Toc135143784"/>
      <w:r w:rsidRPr="00C13DB3">
        <w:t>Agricultural and veterinary chemicals</w:t>
      </w:r>
      <w:bookmarkEnd w:id="14"/>
      <w:bookmarkEnd w:id="15"/>
    </w:p>
    <w:p w14:paraId="1E1EBB57" w14:textId="28430D55" w:rsidR="00CA3C84" w:rsidRDefault="00CA3C84" w:rsidP="006636BA">
      <w:pPr>
        <w:pStyle w:val="GazetteCoverH3"/>
      </w:pPr>
      <w:bookmarkStart w:id="16" w:name="_Toc135143729"/>
      <w:bookmarkStart w:id="17" w:name="_Toc135143785"/>
      <w:r>
        <w:t xml:space="preserve">No. APVMA </w:t>
      </w:r>
      <w:r w:rsidR="00293C98">
        <w:t>17</w:t>
      </w:r>
      <w:r>
        <w:t xml:space="preserve">, </w:t>
      </w:r>
      <w:bookmarkEnd w:id="16"/>
      <w:bookmarkEnd w:id="17"/>
      <w:r w:rsidR="00293C98">
        <w:t>20 August 2024</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167E0F98"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657C93">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w:t>
      </w:r>
      <w:proofErr w:type="gramStart"/>
      <w:r w:rsidRPr="00546BD8">
        <w:t>legislation</w:t>
      </w:r>
      <w:proofErr w:type="gramEnd"/>
      <w:r w:rsidRPr="00546BD8">
        <w:t xml:space="preserve">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08A1FA7A" w14:textId="77777777" w:rsidR="00557AEB" w:rsidRPr="00557AEB" w:rsidRDefault="00557AEB" w:rsidP="00557AEB">
      <w:pPr>
        <w:pStyle w:val="GazetteNormalText"/>
      </w:pPr>
      <w:r w:rsidRPr="00557AEB">
        <w:t xml:space="preserve">For information on how the APVMA manages personal information when you contact us, see our </w:t>
      </w:r>
      <w:hyperlink r:id="rId15" w:history="1">
        <w:r w:rsidRPr="00510E14">
          <w:rPr>
            <w:rStyle w:val="Hyperlink"/>
          </w:rPr>
          <w:t>Privacy Policy</w:t>
        </w:r>
      </w:hyperlink>
      <w:r>
        <w:t>.</w:t>
      </w:r>
    </w:p>
    <w:p w14:paraId="4912D4D7" w14:textId="77777777" w:rsidR="00557AEB" w:rsidRDefault="00557AEB" w:rsidP="00FD71D4">
      <w:pPr>
        <w:pStyle w:val="GazetteNormalText"/>
        <w:rPr>
          <w:b/>
          <w:bCs/>
          <w:sz w:val="23"/>
          <w:szCs w:val="23"/>
        </w:rPr>
        <w:sectPr w:rsidR="00557AEB" w:rsidSect="00430E77">
          <w:headerReference w:type="default" r:id="rId16"/>
          <w:headerReference w:type="first" r:id="rId17"/>
          <w:footerReference w:type="first" r:id="rId18"/>
          <w:pgSz w:w="11907" w:h="16839" w:code="9"/>
          <w:pgMar w:top="1440" w:right="1134" w:bottom="1440" w:left="1134" w:header="709" w:footer="709" w:gutter="0"/>
          <w:cols w:space="708"/>
          <w:docGrid w:linePitch="360"/>
        </w:sectPr>
      </w:pPr>
    </w:p>
    <w:p w14:paraId="35C534C5" w14:textId="77777777" w:rsidR="00657C93"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69862FEC" w14:textId="177A2BBC" w:rsidR="00657C93" w:rsidRDefault="00657C93">
      <w:pPr>
        <w:pStyle w:val="TOC2"/>
        <w:rPr>
          <w:rFonts w:asciiTheme="minorHAnsi" w:eastAsiaTheme="minorEastAsia" w:hAnsiTheme="minorHAnsi" w:cstheme="minorBidi"/>
          <w:kern w:val="2"/>
          <w:sz w:val="24"/>
          <w:szCs w:val="24"/>
          <w:lang w:eastAsia="en-AU"/>
          <w14:ligatures w14:val="standardContextual"/>
        </w:rPr>
      </w:pPr>
      <w:hyperlink w:anchor="_Toc174959000" w:history="1">
        <w:r w:rsidRPr="00905615">
          <w:rPr>
            <w:rStyle w:val="Hyperlink"/>
            <w:rFonts w:eastAsia="Arial Unicode MS"/>
          </w:rPr>
          <w:t>Agricultural chemical products and approved labels</w:t>
        </w:r>
        <w:r>
          <w:rPr>
            <w:webHidden/>
          </w:rPr>
          <w:tab/>
        </w:r>
        <w:r>
          <w:rPr>
            <w:webHidden/>
          </w:rPr>
          <w:fldChar w:fldCharType="begin"/>
        </w:r>
        <w:r>
          <w:rPr>
            <w:webHidden/>
          </w:rPr>
          <w:instrText xml:space="preserve"> PAGEREF _Toc174959000 \h </w:instrText>
        </w:r>
        <w:r>
          <w:rPr>
            <w:webHidden/>
          </w:rPr>
        </w:r>
        <w:r>
          <w:rPr>
            <w:webHidden/>
          </w:rPr>
          <w:fldChar w:fldCharType="separate"/>
        </w:r>
        <w:r>
          <w:rPr>
            <w:webHidden/>
          </w:rPr>
          <w:t>1</w:t>
        </w:r>
        <w:r>
          <w:rPr>
            <w:webHidden/>
          </w:rPr>
          <w:fldChar w:fldCharType="end"/>
        </w:r>
      </w:hyperlink>
    </w:p>
    <w:p w14:paraId="5BE96014" w14:textId="70C55813" w:rsidR="00657C93" w:rsidRDefault="00657C93">
      <w:pPr>
        <w:pStyle w:val="TOC2"/>
        <w:rPr>
          <w:rFonts w:asciiTheme="minorHAnsi" w:eastAsiaTheme="minorEastAsia" w:hAnsiTheme="minorHAnsi" w:cstheme="minorBidi"/>
          <w:kern w:val="2"/>
          <w:sz w:val="24"/>
          <w:szCs w:val="24"/>
          <w:lang w:eastAsia="en-AU"/>
          <w14:ligatures w14:val="standardContextual"/>
        </w:rPr>
      </w:pPr>
      <w:hyperlink w:anchor="_Toc174959001" w:history="1">
        <w:r w:rsidRPr="00905615">
          <w:rPr>
            <w:rStyle w:val="Hyperlink"/>
            <w:rFonts w:eastAsia="Arial Unicode MS"/>
          </w:rPr>
          <w:t>Veterinary chemical products and approved labels</w:t>
        </w:r>
        <w:r>
          <w:rPr>
            <w:webHidden/>
          </w:rPr>
          <w:tab/>
        </w:r>
        <w:r>
          <w:rPr>
            <w:webHidden/>
          </w:rPr>
          <w:fldChar w:fldCharType="begin"/>
        </w:r>
        <w:r>
          <w:rPr>
            <w:webHidden/>
          </w:rPr>
          <w:instrText xml:space="preserve"> PAGEREF _Toc174959001 \h </w:instrText>
        </w:r>
        <w:r>
          <w:rPr>
            <w:webHidden/>
          </w:rPr>
        </w:r>
        <w:r>
          <w:rPr>
            <w:webHidden/>
          </w:rPr>
          <w:fldChar w:fldCharType="separate"/>
        </w:r>
        <w:r>
          <w:rPr>
            <w:webHidden/>
          </w:rPr>
          <w:t>7</w:t>
        </w:r>
        <w:r>
          <w:rPr>
            <w:webHidden/>
          </w:rPr>
          <w:fldChar w:fldCharType="end"/>
        </w:r>
      </w:hyperlink>
    </w:p>
    <w:p w14:paraId="2317B5F6" w14:textId="04B33F8F" w:rsidR="00657C93" w:rsidRDefault="00657C93">
      <w:pPr>
        <w:pStyle w:val="TOC2"/>
        <w:rPr>
          <w:rFonts w:asciiTheme="minorHAnsi" w:eastAsiaTheme="minorEastAsia" w:hAnsiTheme="minorHAnsi" w:cstheme="minorBidi"/>
          <w:kern w:val="2"/>
          <w:sz w:val="24"/>
          <w:szCs w:val="24"/>
          <w:lang w:eastAsia="en-AU"/>
          <w14:ligatures w14:val="standardContextual"/>
        </w:rPr>
      </w:pPr>
      <w:hyperlink w:anchor="_Toc174959002" w:history="1">
        <w:r w:rsidRPr="00905615">
          <w:rPr>
            <w:rStyle w:val="Hyperlink"/>
            <w:rFonts w:eastAsia="Arial Unicode MS"/>
          </w:rPr>
          <w:t>Approved active constituents</w:t>
        </w:r>
        <w:r>
          <w:rPr>
            <w:webHidden/>
          </w:rPr>
          <w:tab/>
        </w:r>
        <w:r>
          <w:rPr>
            <w:webHidden/>
          </w:rPr>
          <w:fldChar w:fldCharType="begin"/>
        </w:r>
        <w:r>
          <w:rPr>
            <w:webHidden/>
          </w:rPr>
          <w:instrText xml:space="preserve"> PAGEREF _Toc174959002 \h </w:instrText>
        </w:r>
        <w:r>
          <w:rPr>
            <w:webHidden/>
          </w:rPr>
        </w:r>
        <w:r>
          <w:rPr>
            <w:webHidden/>
          </w:rPr>
          <w:fldChar w:fldCharType="separate"/>
        </w:r>
        <w:r>
          <w:rPr>
            <w:webHidden/>
          </w:rPr>
          <w:t>13</w:t>
        </w:r>
        <w:r>
          <w:rPr>
            <w:webHidden/>
          </w:rPr>
          <w:fldChar w:fldCharType="end"/>
        </w:r>
      </w:hyperlink>
    </w:p>
    <w:p w14:paraId="5FAC57E9" w14:textId="49CE4E8E" w:rsidR="00657C93" w:rsidRDefault="00657C93">
      <w:pPr>
        <w:pStyle w:val="TOC2"/>
        <w:rPr>
          <w:rFonts w:asciiTheme="minorHAnsi" w:eastAsiaTheme="minorEastAsia" w:hAnsiTheme="minorHAnsi" w:cstheme="minorBidi"/>
          <w:kern w:val="2"/>
          <w:sz w:val="24"/>
          <w:szCs w:val="24"/>
          <w:lang w:eastAsia="en-AU"/>
          <w14:ligatures w14:val="standardContextual"/>
        </w:rPr>
      </w:pPr>
      <w:hyperlink w:anchor="_Toc174959003" w:history="1">
        <w:r w:rsidRPr="00905615">
          <w:rPr>
            <w:rStyle w:val="Hyperlink"/>
            <w:rFonts w:eastAsia="Arial Unicode MS"/>
          </w:rPr>
          <w:t>Application for the approval of a new active constituent, cyclobutrifluram</w:t>
        </w:r>
        <w:r>
          <w:rPr>
            <w:webHidden/>
          </w:rPr>
          <w:tab/>
        </w:r>
        <w:r>
          <w:rPr>
            <w:webHidden/>
          </w:rPr>
          <w:fldChar w:fldCharType="begin"/>
        </w:r>
        <w:r>
          <w:rPr>
            <w:webHidden/>
          </w:rPr>
          <w:instrText xml:space="preserve"> PAGEREF _Toc174959003 \h </w:instrText>
        </w:r>
        <w:r>
          <w:rPr>
            <w:webHidden/>
          </w:rPr>
        </w:r>
        <w:r>
          <w:rPr>
            <w:webHidden/>
          </w:rPr>
          <w:fldChar w:fldCharType="separate"/>
        </w:r>
        <w:r>
          <w:rPr>
            <w:webHidden/>
          </w:rPr>
          <w:t>17</w:t>
        </w:r>
        <w:r>
          <w:rPr>
            <w:webHidden/>
          </w:rPr>
          <w:fldChar w:fldCharType="end"/>
        </w:r>
      </w:hyperlink>
    </w:p>
    <w:p w14:paraId="71B572AA" w14:textId="246AF0E0" w:rsidR="00657C93" w:rsidRDefault="00657C93">
      <w:pPr>
        <w:pStyle w:val="TOC2"/>
        <w:rPr>
          <w:rFonts w:asciiTheme="minorHAnsi" w:eastAsiaTheme="minorEastAsia" w:hAnsiTheme="minorHAnsi" w:cstheme="minorBidi"/>
          <w:kern w:val="2"/>
          <w:sz w:val="24"/>
          <w:szCs w:val="24"/>
          <w:lang w:eastAsia="en-AU"/>
          <w14:ligatures w14:val="standardContextual"/>
        </w:rPr>
      </w:pPr>
      <w:hyperlink w:anchor="_Toc174959004" w:history="1">
        <w:r w:rsidRPr="00905615">
          <w:rPr>
            <w:rStyle w:val="Hyperlink"/>
            <w:rFonts w:eastAsia="Arial Unicode MS"/>
          </w:rPr>
          <w:t>New product, TREFINTI Turf Nematicide containing a new active constituent, cyclobutrifluram</w:t>
        </w:r>
        <w:r>
          <w:rPr>
            <w:webHidden/>
          </w:rPr>
          <w:tab/>
        </w:r>
        <w:r>
          <w:rPr>
            <w:webHidden/>
          </w:rPr>
          <w:fldChar w:fldCharType="begin"/>
        </w:r>
        <w:r>
          <w:rPr>
            <w:webHidden/>
          </w:rPr>
          <w:instrText xml:space="preserve"> PAGEREF _Toc174959004 \h </w:instrText>
        </w:r>
        <w:r>
          <w:rPr>
            <w:webHidden/>
          </w:rPr>
        </w:r>
        <w:r>
          <w:rPr>
            <w:webHidden/>
          </w:rPr>
          <w:fldChar w:fldCharType="separate"/>
        </w:r>
        <w:r>
          <w:rPr>
            <w:webHidden/>
          </w:rPr>
          <w:t>20</w:t>
        </w:r>
        <w:r>
          <w:rPr>
            <w:webHidden/>
          </w:rPr>
          <w:fldChar w:fldCharType="end"/>
        </w:r>
      </w:hyperlink>
    </w:p>
    <w:p w14:paraId="58FCC89C" w14:textId="055A711F" w:rsidR="00657C93" w:rsidRDefault="00657C93">
      <w:pPr>
        <w:pStyle w:val="TOC2"/>
        <w:rPr>
          <w:rFonts w:asciiTheme="minorHAnsi" w:eastAsiaTheme="minorEastAsia" w:hAnsiTheme="minorHAnsi" w:cstheme="minorBidi"/>
          <w:kern w:val="2"/>
          <w:sz w:val="24"/>
          <w:szCs w:val="24"/>
          <w:lang w:eastAsia="en-AU"/>
          <w14:ligatures w14:val="standardContextual"/>
        </w:rPr>
      </w:pPr>
      <w:hyperlink w:anchor="_Toc174959005" w:history="1">
        <w:r w:rsidRPr="00905615">
          <w:rPr>
            <w:rStyle w:val="Hyperlink"/>
            <w:rFonts w:eastAsia="Arial Unicode MS"/>
          </w:rPr>
          <w:t>Licensing of veterinary chemical manufacturers</w:t>
        </w:r>
        <w:r>
          <w:rPr>
            <w:webHidden/>
          </w:rPr>
          <w:tab/>
        </w:r>
        <w:r>
          <w:rPr>
            <w:webHidden/>
          </w:rPr>
          <w:fldChar w:fldCharType="begin"/>
        </w:r>
        <w:r>
          <w:rPr>
            <w:webHidden/>
          </w:rPr>
          <w:instrText xml:space="preserve"> PAGEREF _Toc174959005 \h </w:instrText>
        </w:r>
        <w:r>
          <w:rPr>
            <w:webHidden/>
          </w:rPr>
        </w:r>
        <w:r>
          <w:rPr>
            <w:webHidden/>
          </w:rPr>
          <w:fldChar w:fldCharType="separate"/>
        </w:r>
        <w:r>
          <w:rPr>
            <w:webHidden/>
          </w:rPr>
          <w:t>22</w:t>
        </w:r>
        <w:r>
          <w:rPr>
            <w:webHidden/>
          </w:rPr>
          <w:fldChar w:fldCharType="end"/>
        </w:r>
      </w:hyperlink>
    </w:p>
    <w:p w14:paraId="74A8F564" w14:textId="18FC2370" w:rsidR="00657C93" w:rsidRDefault="00657C93">
      <w:pPr>
        <w:pStyle w:val="TOC2"/>
        <w:rPr>
          <w:rFonts w:asciiTheme="minorHAnsi" w:eastAsiaTheme="minorEastAsia" w:hAnsiTheme="minorHAnsi" w:cstheme="minorBidi"/>
          <w:kern w:val="2"/>
          <w:sz w:val="24"/>
          <w:szCs w:val="24"/>
          <w:lang w:eastAsia="en-AU"/>
          <w14:ligatures w14:val="standardContextual"/>
        </w:rPr>
      </w:pPr>
      <w:hyperlink w:anchor="_Toc174959006" w:history="1">
        <w:r w:rsidRPr="00905615">
          <w:rPr>
            <w:rStyle w:val="Hyperlink"/>
            <w:rFonts w:eastAsia="Arial Unicode MS"/>
          </w:rPr>
          <w:t>Notice of cancellation at the request of the holder</w:t>
        </w:r>
        <w:r>
          <w:rPr>
            <w:webHidden/>
          </w:rPr>
          <w:tab/>
        </w:r>
        <w:r>
          <w:rPr>
            <w:webHidden/>
          </w:rPr>
          <w:fldChar w:fldCharType="begin"/>
        </w:r>
        <w:r>
          <w:rPr>
            <w:webHidden/>
          </w:rPr>
          <w:instrText xml:space="preserve"> PAGEREF _Toc174959006 \h </w:instrText>
        </w:r>
        <w:r>
          <w:rPr>
            <w:webHidden/>
          </w:rPr>
        </w:r>
        <w:r>
          <w:rPr>
            <w:webHidden/>
          </w:rPr>
          <w:fldChar w:fldCharType="separate"/>
        </w:r>
        <w:r>
          <w:rPr>
            <w:webHidden/>
          </w:rPr>
          <w:t>23</w:t>
        </w:r>
        <w:r>
          <w:rPr>
            <w:webHidden/>
          </w:rPr>
          <w:fldChar w:fldCharType="end"/>
        </w:r>
      </w:hyperlink>
    </w:p>
    <w:p w14:paraId="0D431B07" w14:textId="520DFEAC" w:rsidR="00E73E38" w:rsidRPr="00616EBE" w:rsidRDefault="00FD71D4" w:rsidP="00B51828">
      <w:pPr>
        <w:pStyle w:val="TOC2"/>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6CA240DD" w14:textId="77777777" w:rsidR="00FC4134" w:rsidRPr="00691259" w:rsidRDefault="00FC4134" w:rsidP="00691259">
      <w:pPr>
        <w:pStyle w:val="GazetteHeading1"/>
      </w:pPr>
      <w:bookmarkStart w:id="18" w:name="_Toc174959000"/>
      <w:r w:rsidRPr="00691259">
        <w:lastRenderedPageBreak/>
        <w:t>Agricultural chemical products and approved labels</w:t>
      </w:r>
      <w:bookmarkEnd w:id="18"/>
    </w:p>
    <w:p w14:paraId="279F3F8B" w14:textId="77777777" w:rsidR="00FC4134" w:rsidRDefault="00FC4134" w:rsidP="00FC4134">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7C71B0A1" w14:textId="0B3DD1A4" w:rsidR="00FC4134" w:rsidRDefault="00FC4134" w:rsidP="00FC4134">
      <w:pPr>
        <w:pStyle w:val="Caption"/>
      </w:pPr>
      <w:r>
        <w:t xml:space="preserve">Table </w:t>
      </w:r>
      <w:r>
        <w:fldChar w:fldCharType="begin"/>
      </w:r>
      <w:r>
        <w:instrText xml:space="preserve"> SEQ Table \* ARABIC </w:instrText>
      </w:r>
      <w:r>
        <w:fldChar w:fldCharType="separate"/>
      </w:r>
      <w:r w:rsidR="00774A37">
        <w:rPr>
          <w:noProof/>
        </w:rPr>
        <w:t>1</w:t>
      </w:r>
      <w:r>
        <w:rPr>
          <w:noProof/>
        </w:rPr>
        <w:fldChar w:fldCharType="end"/>
      </w:r>
      <w:r>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C4134" w:rsidRPr="007834FB" w14:paraId="4DAAED4C" w14:textId="77777777" w:rsidTr="006D491C">
        <w:trPr>
          <w:cantSplit/>
          <w:tblHeader/>
        </w:trPr>
        <w:tc>
          <w:tcPr>
            <w:tcW w:w="1103" w:type="pct"/>
            <w:shd w:val="clear" w:color="auto" w:fill="E6E6E6"/>
          </w:tcPr>
          <w:p w14:paraId="30920C45" w14:textId="77777777" w:rsidR="00FC4134" w:rsidRPr="007834FB" w:rsidRDefault="00FC4134" w:rsidP="006D491C">
            <w:pPr>
              <w:pStyle w:val="S8Gazettetableheading"/>
            </w:pPr>
            <w:r w:rsidRPr="007834FB">
              <w:t>Application no.</w:t>
            </w:r>
          </w:p>
        </w:tc>
        <w:tc>
          <w:tcPr>
            <w:tcW w:w="3897" w:type="pct"/>
          </w:tcPr>
          <w:p w14:paraId="6DED8F9A" w14:textId="77777777" w:rsidR="00FC4134" w:rsidRPr="007834FB" w:rsidRDefault="00FC4134" w:rsidP="006D491C">
            <w:pPr>
              <w:pStyle w:val="S8Gazettetabletext"/>
              <w:rPr>
                <w:noProof/>
              </w:rPr>
            </w:pPr>
            <w:r w:rsidRPr="007A78B6">
              <w:t>142789</w:t>
            </w:r>
          </w:p>
        </w:tc>
      </w:tr>
      <w:tr w:rsidR="00FC4134" w:rsidRPr="007834FB" w14:paraId="0F20CD2C" w14:textId="77777777" w:rsidTr="006D491C">
        <w:trPr>
          <w:cantSplit/>
          <w:tblHeader/>
        </w:trPr>
        <w:tc>
          <w:tcPr>
            <w:tcW w:w="1103" w:type="pct"/>
            <w:shd w:val="clear" w:color="auto" w:fill="E6E6E6"/>
          </w:tcPr>
          <w:p w14:paraId="315E5B3F" w14:textId="77777777" w:rsidR="00FC4134" w:rsidRPr="007834FB" w:rsidRDefault="00FC4134" w:rsidP="006D491C">
            <w:pPr>
              <w:pStyle w:val="S8Gazettetableheading"/>
            </w:pPr>
            <w:r w:rsidRPr="007834FB">
              <w:t>Product name</w:t>
            </w:r>
          </w:p>
        </w:tc>
        <w:tc>
          <w:tcPr>
            <w:tcW w:w="3897" w:type="pct"/>
          </w:tcPr>
          <w:p w14:paraId="0BDF432D" w14:textId="77777777" w:rsidR="00FC4134" w:rsidRPr="007834FB" w:rsidRDefault="00FC4134" w:rsidP="006D491C">
            <w:pPr>
              <w:pStyle w:val="S8Gazettetabletext"/>
            </w:pPr>
            <w:r>
              <w:t>Titan Stoli SE Fungicide</w:t>
            </w:r>
          </w:p>
        </w:tc>
      </w:tr>
      <w:tr w:rsidR="00FC4134" w:rsidRPr="007834FB" w14:paraId="67E92B8E" w14:textId="77777777" w:rsidTr="006D491C">
        <w:trPr>
          <w:cantSplit/>
          <w:tblHeader/>
        </w:trPr>
        <w:tc>
          <w:tcPr>
            <w:tcW w:w="1103" w:type="pct"/>
            <w:shd w:val="clear" w:color="auto" w:fill="E6E6E6"/>
          </w:tcPr>
          <w:p w14:paraId="786BD0D2" w14:textId="77777777" w:rsidR="00FC4134" w:rsidRPr="007834FB" w:rsidRDefault="00FC4134" w:rsidP="006D491C">
            <w:pPr>
              <w:pStyle w:val="S8Gazettetableheading"/>
            </w:pPr>
            <w:r w:rsidRPr="007834FB">
              <w:t>Active constituents</w:t>
            </w:r>
          </w:p>
        </w:tc>
        <w:tc>
          <w:tcPr>
            <w:tcW w:w="3897" w:type="pct"/>
          </w:tcPr>
          <w:p w14:paraId="5B36FF33" w14:textId="77777777" w:rsidR="00FC4134" w:rsidRPr="007834FB" w:rsidRDefault="00FC4134" w:rsidP="006D491C">
            <w:pPr>
              <w:pStyle w:val="S8Gazettetabletext"/>
            </w:pPr>
            <w:r>
              <w:t>322 g/L azoxystrobin, 124 g/L metalaxyl-M</w:t>
            </w:r>
          </w:p>
        </w:tc>
      </w:tr>
      <w:tr w:rsidR="00FC4134" w:rsidRPr="007834FB" w14:paraId="28D0EE17" w14:textId="77777777" w:rsidTr="006D491C">
        <w:trPr>
          <w:cantSplit/>
          <w:tblHeader/>
        </w:trPr>
        <w:tc>
          <w:tcPr>
            <w:tcW w:w="1103" w:type="pct"/>
            <w:shd w:val="clear" w:color="auto" w:fill="E6E6E6"/>
          </w:tcPr>
          <w:p w14:paraId="7738D33B" w14:textId="77777777" w:rsidR="00FC4134" w:rsidRPr="007834FB" w:rsidRDefault="00FC4134" w:rsidP="006D491C">
            <w:pPr>
              <w:pStyle w:val="S8Gazettetableheading"/>
            </w:pPr>
            <w:r w:rsidRPr="007834FB">
              <w:t>Applicant name</w:t>
            </w:r>
          </w:p>
        </w:tc>
        <w:tc>
          <w:tcPr>
            <w:tcW w:w="3897" w:type="pct"/>
          </w:tcPr>
          <w:p w14:paraId="5A0C66CF" w14:textId="77777777" w:rsidR="00FC4134" w:rsidRPr="007834FB" w:rsidRDefault="00FC4134" w:rsidP="006D491C">
            <w:pPr>
              <w:pStyle w:val="S8Gazettetabletext"/>
            </w:pPr>
            <w:r>
              <w:t>Titan Ag Pty Ltd</w:t>
            </w:r>
          </w:p>
        </w:tc>
      </w:tr>
      <w:tr w:rsidR="00FC4134" w:rsidRPr="007834FB" w14:paraId="60DC0FB5" w14:textId="77777777" w:rsidTr="006D491C">
        <w:trPr>
          <w:cantSplit/>
          <w:tblHeader/>
        </w:trPr>
        <w:tc>
          <w:tcPr>
            <w:tcW w:w="1103" w:type="pct"/>
            <w:shd w:val="clear" w:color="auto" w:fill="E6E6E6"/>
          </w:tcPr>
          <w:p w14:paraId="724AA87E" w14:textId="77777777" w:rsidR="00FC4134" w:rsidRPr="007834FB" w:rsidRDefault="00FC4134" w:rsidP="006D491C">
            <w:pPr>
              <w:pStyle w:val="S8Gazettetableheading"/>
            </w:pPr>
            <w:r w:rsidRPr="007834FB">
              <w:t>Applicant ACN</w:t>
            </w:r>
          </w:p>
        </w:tc>
        <w:tc>
          <w:tcPr>
            <w:tcW w:w="3897" w:type="pct"/>
          </w:tcPr>
          <w:p w14:paraId="352ED632" w14:textId="77777777" w:rsidR="00FC4134" w:rsidRPr="007834FB" w:rsidRDefault="00FC4134" w:rsidP="006D491C">
            <w:pPr>
              <w:pStyle w:val="S8Gazettetabletext"/>
            </w:pPr>
            <w:r>
              <w:t>122 081 574</w:t>
            </w:r>
          </w:p>
        </w:tc>
      </w:tr>
      <w:tr w:rsidR="00FC4134" w:rsidRPr="007834FB" w14:paraId="457320AA" w14:textId="77777777" w:rsidTr="006D491C">
        <w:trPr>
          <w:cantSplit/>
          <w:tblHeader/>
        </w:trPr>
        <w:tc>
          <w:tcPr>
            <w:tcW w:w="1103" w:type="pct"/>
            <w:shd w:val="clear" w:color="auto" w:fill="E6E6E6"/>
          </w:tcPr>
          <w:p w14:paraId="755380E5" w14:textId="77777777" w:rsidR="00FC4134" w:rsidRPr="007834FB" w:rsidRDefault="00FC4134" w:rsidP="006D491C">
            <w:pPr>
              <w:pStyle w:val="S8Gazettetableheading"/>
            </w:pPr>
            <w:r w:rsidRPr="007834FB">
              <w:t>Date of registration</w:t>
            </w:r>
          </w:p>
        </w:tc>
        <w:tc>
          <w:tcPr>
            <w:tcW w:w="3897" w:type="pct"/>
          </w:tcPr>
          <w:p w14:paraId="1F84D1D8" w14:textId="77777777" w:rsidR="00FC4134" w:rsidRPr="007834FB" w:rsidRDefault="00FC4134" w:rsidP="006D491C">
            <w:pPr>
              <w:pStyle w:val="S8Gazettetabletext"/>
            </w:pPr>
            <w:r>
              <w:t>5 August 2024</w:t>
            </w:r>
          </w:p>
        </w:tc>
      </w:tr>
      <w:tr w:rsidR="00FC4134" w:rsidRPr="007834FB" w14:paraId="4E3441A5" w14:textId="77777777" w:rsidTr="006D491C">
        <w:trPr>
          <w:cantSplit/>
          <w:tblHeader/>
        </w:trPr>
        <w:tc>
          <w:tcPr>
            <w:tcW w:w="1103" w:type="pct"/>
            <w:shd w:val="clear" w:color="auto" w:fill="E6E6E6"/>
          </w:tcPr>
          <w:p w14:paraId="6CB8E163" w14:textId="77777777" w:rsidR="00FC4134" w:rsidRPr="007834FB" w:rsidRDefault="00FC4134" w:rsidP="006D491C">
            <w:pPr>
              <w:pStyle w:val="S8Gazettetableheading"/>
            </w:pPr>
            <w:r w:rsidRPr="007834FB">
              <w:t>Product registration no.</w:t>
            </w:r>
          </w:p>
        </w:tc>
        <w:tc>
          <w:tcPr>
            <w:tcW w:w="3897" w:type="pct"/>
          </w:tcPr>
          <w:p w14:paraId="0BAB85AF" w14:textId="77777777" w:rsidR="00FC4134" w:rsidRPr="007834FB" w:rsidRDefault="00FC4134" w:rsidP="006D491C">
            <w:pPr>
              <w:pStyle w:val="S8Gazettetabletext"/>
            </w:pPr>
            <w:r>
              <w:t>94560</w:t>
            </w:r>
          </w:p>
        </w:tc>
      </w:tr>
      <w:tr w:rsidR="00FC4134" w:rsidRPr="007834FB" w14:paraId="0CB2A397" w14:textId="77777777" w:rsidTr="006D491C">
        <w:trPr>
          <w:cantSplit/>
          <w:tblHeader/>
        </w:trPr>
        <w:tc>
          <w:tcPr>
            <w:tcW w:w="1103" w:type="pct"/>
            <w:shd w:val="clear" w:color="auto" w:fill="E6E6E6"/>
          </w:tcPr>
          <w:p w14:paraId="45C74430" w14:textId="77777777" w:rsidR="00FC4134" w:rsidRPr="007834FB" w:rsidRDefault="00FC4134" w:rsidP="006D491C">
            <w:pPr>
              <w:pStyle w:val="S8Gazettetableheading"/>
            </w:pPr>
            <w:r w:rsidRPr="007834FB">
              <w:t>Label approval no.</w:t>
            </w:r>
          </w:p>
        </w:tc>
        <w:tc>
          <w:tcPr>
            <w:tcW w:w="3897" w:type="pct"/>
          </w:tcPr>
          <w:p w14:paraId="088FB8D6" w14:textId="77777777" w:rsidR="00FC4134" w:rsidRPr="007834FB" w:rsidRDefault="00FC4134" w:rsidP="006D491C">
            <w:pPr>
              <w:pStyle w:val="S8Gazettetabletext"/>
            </w:pPr>
            <w:r>
              <w:t>94560</w:t>
            </w:r>
            <w:r w:rsidRPr="007834FB">
              <w:t>/</w:t>
            </w:r>
            <w:r>
              <w:t>142789</w:t>
            </w:r>
          </w:p>
        </w:tc>
      </w:tr>
      <w:tr w:rsidR="00FC4134" w:rsidRPr="007834FB" w14:paraId="6DFCAEED" w14:textId="77777777" w:rsidTr="006D491C">
        <w:trPr>
          <w:cantSplit/>
          <w:tblHeader/>
        </w:trPr>
        <w:tc>
          <w:tcPr>
            <w:tcW w:w="1103" w:type="pct"/>
            <w:shd w:val="clear" w:color="auto" w:fill="E6E6E6"/>
          </w:tcPr>
          <w:p w14:paraId="3C3A9406" w14:textId="77777777" w:rsidR="00FC4134" w:rsidRPr="007834FB" w:rsidRDefault="00FC4134" w:rsidP="006D491C">
            <w:pPr>
              <w:pStyle w:val="S8Gazettetableheading"/>
            </w:pPr>
            <w:r w:rsidRPr="007834FB">
              <w:t>Description of the application and its purpose, including the intended use of the chemical product</w:t>
            </w:r>
          </w:p>
        </w:tc>
        <w:tc>
          <w:tcPr>
            <w:tcW w:w="3897" w:type="pct"/>
          </w:tcPr>
          <w:p w14:paraId="2E4D7E8D" w14:textId="77777777" w:rsidR="00FC4134" w:rsidRPr="007834FB" w:rsidRDefault="00FC4134" w:rsidP="006D491C">
            <w:pPr>
              <w:pStyle w:val="S8Gazettetabletext"/>
            </w:pPr>
            <w:r>
              <w:t>Registration of a 322 g/L azoxystrobin and 124 g/L metalaxyl-M suspo-emulsion product for the control of rhizoctonia, pythium, leaf rust and net blotch in barley, control of rhizoctonia, pythium and stripe rust in wheat, and suppression of powdery mildew in barley and yellow spot in wheat</w:t>
            </w:r>
          </w:p>
        </w:tc>
      </w:tr>
    </w:tbl>
    <w:p w14:paraId="11CFB3C9"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C4134" w:rsidRPr="007834FB" w14:paraId="034FC578" w14:textId="77777777" w:rsidTr="006D491C">
        <w:trPr>
          <w:cantSplit/>
          <w:tblHeader/>
        </w:trPr>
        <w:tc>
          <w:tcPr>
            <w:tcW w:w="1103" w:type="pct"/>
            <w:shd w:val="clear" w:color="auto" w:fill="E6E6E6"/>
          </w:tcPr>
          <w:p w14:paraId="6830D8E5" w14:textId="77777777" w:rsidR="00FC4134" w:rsidRPr="007834FB" w:rsidRDefault="00FC4134" w:rsidP="006D491C">
            <w:pPr>
              <w:pStyle w:val="S8Gazettetableheading"/>
            </w:pPr>
            <w:r w:rsidRPr="007834FB">
              <w:t>Application no.</w:t>
            </w:r>
          </w:p>
        </w:tc>
        <w:tc>
          <w:tcPr>
            <w:tcW w:w="3897" w:type="pct"/>
          </w:tcPr>
          <w:p w14:paraId="34FDAFD8" w14:textId="77777777" w:rsidR="00FC4134" w:rsidRPr="007834FB" w:rsidRDefault="00FC4134" w:rsidP="006D491C">
            <w:pPr>
              <w:pStyle w:val="S8Gazettetabletext"/>
              <w:rPr>
                <w:noProof/>
              </w:rPr>
            </w:pPr>
            <w:r w:rsidRPr="007A78B6">
              <w:t>143905</w:t>
            </w:r>
          </w:p>
        </w:tc>
      </w:tr>
      <w:tr w:rsidR="00FC4134" w:rsidRPr="007834FB" w14:paraId="026E9356" w14:textId="77777777" w:rsidTr="006D491C">
        <w:trPr>
          <w:cantSplit/>
          <w:tblHeader/>
        </w:trPr>
        <w:tc>
          <w:tcPr>
            <w:tcW w:w="1103" w:type="pct"/>
            <w:shd w:val="clear" w:color="auto" w:fill="E6E6E6"/>
          </w:tcPr>
          <w:p w14:paraId="26573176" w14:textId="77777777" w:rsidR="00FC4134" w:rsidRPr="007834FB" w:rsidRDefault="00FC4134" w:rsidP="006D491C">
            <w:pPr>
              <w:pStyle w:val="S8Gazettetableheading"/>
            </w:pPr>
            <w:r w:rsidRPr="007834FB">
              <w:t>Product name</w:t>
            </w:r>
          </w:p>
        </w:tc>
        <w:tc>
          <w:tcPr>
            <w:tcW w:w="3897" w:type="pct"/>
          </w:tcPr>
          <w:p w14:paraId="7A113D6E" w14:textId="77777777" w:rsidR="00FC4134" w:rsidRPr="007834FB" w:rsidRDefault="00FC4134" w:rsidP="006D491C">
            <w:pPr>
              <w:pStyle w:val="S8Gazettetabletext"/>
            </w:pPr>
            <w:r>
              <w:t>OzCrop Butroxydim 250 WG Herbicide</w:t>
            </w:r>
          </w:p>
        </w:tc>
      </w:tr>
      <w:tr w:rsidR="00FC4134" w:rsidRPr="007834FB" w14:paraId="4A51360E" w14:textId="77777777" w:rsidTr="006D491C">
        <w:trPr>
          <w:cantSplit/>
          <w:tblHeader/>
        </w:trPr>
        <w:tc>
          <w:tcPr>
            <w:tcW w:w="1103" w:type="pct"/>
            <w:shd w:val="clear" w:color="auto" w:fill="E6E6E6"/>
          </w:tcPr>
          <w:p w14:paraId="6716ECC8" w14:textId="77777777" w:rsidR="00FC4134" w:rsidRPr="007834FB" w:rsidRDefault="00FC4134" w:rsidP="006D491C">
            <w:pPr>
              <w:pStyle w:val="S8Gazettetableheading"/>
            </w:pPr>
            <w:r w:rsidRPr="007834FB">
              <w:t>Active constituent</w:t>
            </w:r>
          </w:p>
        </w:tc>
        <w:tc>
          <w:tcPr>
            <w:tcW w:w="3897" w:type="pct"/>
          </w:tcPr>
          <w:p w14:paraId="7586AABE" w14:textId="77777777" w:rsidR="00FC4134" w:rsidRPr="007834FB" w:rsidRDefault="00FC4134" w:rsidP="006D491C">
            <w:pPr>
              <w:pStyle w:val="S8Gazettetabletext"/>
            </w:pPr>
            <w:r>
              <w:t>250 g/kg butroxydim</w:t>
            </w:r>
          </w:p>
        </w:tc>
      </w:tr>
      <w:tr w:rsidR="00FC4134" w:rsidRPr="007834FB" w14:paraId="41D1E986" w14:textId="77777777" w:rsidTr="006D491C">
        <w:trPr>
          <w:cantSplit/>
          <w:tblHeader/>
        </w:trPr>
        <w:tc>
          <w:tcPr>
            <w:tcW w:w="1103" w:type="pct"/>
            <w:shd w:val="clear" w:color="auto" w:fill="E6E6E6"/>
          </w:tcPr>
          <w:p w14:paraId="28939AD1" w14:textId="77777777" w:rsidR="00FC4134" w:rsidRPr="007834FB" w:rsidRDefault="00FC4134" w:rsidP="006D491C">
            <w:pPr>
              <w:pStyle w:val="S8Gazettetableheading"/>
            </w:pPr>
            <w:r w:rsidRPr="007834FB">
              <w:t>Applicant name</w:t>
            </w:r>
          </w:p>
        </w:tc>
        <w:tc>
          <w:tcPr>
            <w:tcW w:w="3897" w:type="pct"/>
          </w:tcPr>
          <w:p w14:paraId="41A714B3" w14:textId="77777777" w:rsidR="00FC4134" w:rsidRPr="007834FB" w:rsidRDefault="00FC4134" w:rsidP="006D491C">
            <w:pPr>
              <w:pStyle w:val="S8Gazettetabletext"/>
            </w:pPr>
            <w:r>
              <w:t>Oz Crop Pty Ltd</w:t>
            </w:r>
          </w:p>
        </w:tc>
      </w:tr>
      <w:tr w:rsidR="00FC4134" w:rsidRPr="007834FB" w14:paraId="4F37AC10" w14:textId="77777777" w:rsidTr="006D491C">
        <w:trPr>
          <w:cantSplit/>
          <w:tblHeader/>
        </w:trPr>
        <w:tc>
          <w:tcPr>
            <w:tcW w:w="1103" w:type="pct"/>
            <w:shd w:val="clear" w:color="auto" w:fill="E6E6E6"/>
          </w:tcPr>
          <w:p w14:paraId="2CF892FF" w14:textId="77777777" w:rsidR="00FC4134" w:rsidRPr="007834FB" w:rsidRDefault="00FC4134" w:rsidP="006D491C">
            <w:pPr>
              <w:pStyle w:val="S8Gazettetableheading"/>
            </w:pPr>
            <w:r w:rsidRPr="007834FB">
              <w:t>Applicant ACN</w:t>
            </w:r>
          </w:p>
        </w:tc>
        <w:tc>
          <w:tcPr>
            <w:tcW w:w="3897" w:type="pct"/>
          </w:tcPr>
          <w:p w14:paraId="572C07E4" w14:textId="77777777" w:rsidR="00FC4134" w:rsidRPr="007834FB" w:rsidRDefault="00FC4134" w:rsidP="006D491C">
            <w:pPr>
              <w:pStyle w:val="S8Gazettetabletext"/>
            </w:pPr>
            <w:r>
              <w:t>160 656 431</w:t>
            </w:r>
          </w:p>
        </w:tc>
      </w:tr>
      <w:tr w:rsidR="00FC4134" w:rsidRPr="007834FB" w14:paraId="1A6C5ECB" w14:textId="77777777" w:rsidTr="006D491C">
        <w:trPr>
          <w:cantSplit/>
          <w:tblHeader/>
        </w:trPr>
        <w:tc>
          <w:tcPr>
            <w:tcW w:w="1103" w:type="pct"/>
            <w:shd w:val="clear" w:color="auto" w:fill="E6E6E6"/>
          </w:tcPr>
          <w:p w14:paraId="25D0D3C8" w14:textId="77777777" w:rsidR="00FC4134" w:rsidRPr="007834FB" w:rsidRDefault="00FC4134" w:rsidP="006D491C">
            <w:pPr>
              <w:pStyle w:val="S8Gazettetableheading"/>
            </w:pPr>
            <w:r w:rsidRPr="007834FB">
              <w:t>Date of registration</w:t>
            </w:r>
          </w:p>
        </w:tc>
        <w:tc>
          <w:tcPr>
            <w:tcW w:w="3897" w:type="pct"/>
          </w:tcPr>
          <w:p w14:paraId="57595DB2" w14:textId="77777777" w:rsidR="00FC4134" w:rsidRPr="007834FB" w:rsidRDefault="00FC4134" w:rsidP="006D491C">
            <w:pPr>
              <w:pStyle w:val="S8Gazettetabletext"/>
            </w:pPr>
            <w:r>
              <w:t>8 August 2024</w:t>
            </w:r>
          </w:p>
        </w:tc>
      </w:tr>
      <w:tr w:rsidR="00FC4134" w:rsidRPr="007834FB" w14:paraId="2C8A7A7C" w14:textId="77777777" w:rsidTr="006D491C">
        <w:trPr>
          <w:cantSplit/>
          <w:tblHeader/>
        </w:trPr>
        <w:tc>
          <w:tcPr>
            <w:tcW w:w="1103" w:type="pct"/>
            <w:shd w:val="clear" w:color="auto" w:fill="E6E6E6"/>
          </w:tcPr>
          <w:p w14:paraId="4A7D3F27" w14:textId="77777777" w:rsidR="00FC4134" w:rsidRPr="007834FB" w:rsidRDefault="00FC4134" w:rsidP="006D491C">
            <w:pPr>
              <w:pStyle w:val="S8Gazettetableheading"/>
            </w:pPr>
            <w:r w:rsidRPr="007834FB">
              <w:t>Product registration no.</w:t>
            </w:r>
          </w:p>
        </w:tc>
        <w:tc>
          <w:tcPr>
            <w:tcW w:w="3897" w:type="pct"/>
          </w:tcPr>
          <w:p w14:paraId="41EC97DB" w14:textId="77777777" w:rsidR="00FC4134" w:rsidRPr="007834FB" w:rsidRDefault="00FC4134" w:rsidP="006D491C">
            <w:pPr>
              <w:pStyle w:val="S8Gazettetabletext"/>
            </w:pPr>
            <w:r>
              <w:t>94871</w:t>
            </w:r>
          </w:p>
        </w:tc>
      </w:tr>
      <w:tr w:rsidR="00FC4134" w:rsidRPr="007834FB" w14:paraId="6F8DBB5A" w14:textId="77777777" w:rsidTr="006D491C">
        <w:trPr>
          <w:cantSplit/>
          <w:tblHeader/>
        </w:trPr>
        <w:tc>
          <w:tcPr>
            <w:tcW w:w="1103" w:type="pct"/>
            <w:shd w:val="clear" w:color="auto" w:fill="E6E6E6"/>
          </w:tcPr>
          <w:p w14:paraId="5789BD4A" w14:textId="77777777" w:rsidR="00FC4134" w:rsidRPr="007834FB" w:rsidRDefault="00FC4134" w:rsidP="006D491C">
            <w:pPr>
              <w:pStyle w:val="S8Gazettetableheading"/>
            </w:pPr>
            <w:r w:rsidRPr="007834FB">
              <w:t>Label approval no.</w:t>
            </w:r>
          </w:p>
        </w:tc>
        <w:tc>
          <w:tcPr>
            <w:tcW w:w="3897" w:type="pct"/>
          </w:tcPr>
          <w:p w14:paraId="5A2F9C58" w14:textId="77777777" w:rsidR="00FC4134" w:rsidRPr="007834FB" w:rsidRDefault="00FC4134" w:rsidP="006D491C">
            <w:pPr>
              <w:pStyle w:val="S8Gazettetabletext"/>
            </w:pPr>
            <w:r>
              <w:t>94871</w:t>
            </w:r>
            <w:r w:rsidRPr="007834FB">
              <w:t>/</w:t>
            </w:r>
            <w:r>
              <w:t>143905</w:t>
            </w:r>
          </w:p>
        </w:tc>
      </w:tr>
      <w:tr w:rsidR="00FC4134" w:rsidRPr="007834FB" w14:paraId="3BA7AFA6" w14:textId="77777777" w:rsidTr="006D491C">
        <w:trPr>
          <w:cantSplit/>
          <w:tblHeader/>
        </w:trPr>
        <w:tc>
          <w:tcPr>
            <w:tcW w:w="1103" w:type="pct"/>
            <w:shd w:val="clear" w:color="auto" w:fill="E6E6E6"/>
          </w:tcPr>
          <w:p w14:paraId="2B594E4D" w14:textId="77777777" w:rsidR="00FC4134" w:rsidRPr="007834FB" w:rsidRDefault="00FC4134" w:rsidP="006D491C">
            <w:pPr>
              <w:pStyle w:val="S8Gazettetableheading"/>
            </w:pPr>
            <w:r w:rsidRPr="007834FB">
              <w:t>Description of the application and its purpose, including the intended use of the chemical product</w:t>
            </w:r>
          </w:p>
        </w:tc>
        <w:tc>
          <w:tcPr>
            <w:tcW w:w="3897" w:type="pct"/>
          </w:tcPr>
          <w:p w14:paraId="1C1DBB50" w14:textId="67E0AA63" w:rsidR="00FC4134" w:rsidRPr="007834FB" w:rsidRDefault="00FC4134" w:rsidP="006D491C">
            <w:pPr>
              <w:pStyle w:val="S8Gazettetabletext"/>
            </w:pPr>
            <w:r>
              <w:t xml:space="preserve">Registration of a 250 g/kg butroxydim g/kg water dispersible granules product </w:t>
            </w:r>
            <w:r>
              <w:t>‘</w:t>
            </w:r>
            <w:r>
              <w:t>Ozcrop Butroxydim 250</w:t>
            </w:r>
            <w:r w:rsidR="00FA69DA">
              <w:t> </w:t>
            </w:r>
            <w:r>
              <w:t>WG Herbicide</w:t>
            </w:r>
            <w:r>
              <w:t>’</w:t>
            </w:r>
            <w:r>
              <w:t xml:space="preserve"> for the control of certain grasses in a range of broadacre crops as per the directions for use</w:t>
            </w:r>
          </w:p>
        </w:tc>
      </w:tr>
    </w:tbl>
    <w:p w14:paraId="2B0A4700"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C4134" w:rsidRPr="007834FB" w14:paraId="7CB2F4B1" w14:textId="77777777" w:rsidTr="006D491C">
        <w:trPr>
          <w:cantSplit/>
          <w:tblHeader/>
        </w:trPr>
        <w:tc>
          <w:tcPr>
            <w:tcW w:w="1103" w:type="pct"/>
            <w:shd w:val="clear" w:color="auto" w:fill="E6E6E6"/>
          </w:tcPr>
          <w:p w14:paraId="4452A0B8" w14:textId="77777777" w:rsidR="00FC4134" w:rsidRPr="007834FB" w:rsidRDefault="00FC4134" w:rsidP="006D491C">
            <w:pPr>
              <w:pStyle w:val="S8Gazettetableheading"/>
            </w:pPr>
            <w:r w:rsidRPr="007834FB">
              <w:lastRenderedPageBreak/>
              <w:t>Application no.</w:t>
            </w:r>
          </w:p>
        </w:tc>
        <w:tc>
          <w:tcPr>
            <w:tcW w:w="3897" w:type="pct"/>
          </w:tcPr>
          <w:p w14:paraId="30EC84E4" w14:textId="77777777" w:rsidR="00FC4134" w:rsidRPr="007834FB" w:rsidRDefault="00FC4134" w:rsidP="006D491C">
            <w:pPr>
              <w:pStyle w:val="S8Gazettetabletext"/>
              <w:rPr>
                <w:noProof/>
              </w:rPr>
            </w:pPr>
            <w:r w:rsidRPr="007A78B6">
              <w:t>143885</w:t>
            </w:r>
          </w:p>
        </w:tc>
      </w:tr>
      <w:tr w:rsidR="00FC4134" w:rsidRPr="007834FB" w14:paraId="6218F423" w14:textId="77777777" w:rsidTr="006D491C">
        <w:trPr>
          <w:cantSplit/>
          <w:tblHeader/>
        </w:trPr>
        <w:tc>
          <w:tcPr>
            <w:tcW w:w="1103" w:type="pct"/>
            <w:shd w:val="clear" w:color="auto" w:fill="E6E6E6"/>
          </w:tcPr>
          <w:p w14:paraId="786230A5" w14:textId="77777777" w:rsidR="00FC4134" w:rsidRPr="007834FB" w:rsidRDefault="00FC4134" w:rsidP="006D491C">
            <w:pPr>
              <w:pStyle w:val="S8Gazettetableheading"/>
            </w:pPr>
            <w:r w:rsidRPr="007834FB">
              <w:t>Product name</w:t>
            </w:r>
          </w:p>
        </w:tc>
        <w:tc>
          <w:tcPr>
            <w:tcW w:w="3897" w:type="pct"/>
          </w:tcPr>
          <w:p w14:paraId="69F11E01" w14:textId="77777777" w:rsidR="00FC4134" w:rsidRPr="007834FB" w:rsidRDefault="00FC4134" w:rsidP="006D491C">
            <w:pPr>
              <w:pStyle w:val="S8Gazettetabletext"/>
            </w:pPr>
            <w:r>
              <w:t>Ozcrop Flubendiamide 480 SC Insecticide</w:t>
            </w:r>
          </w:p>
        </w:tc>
      </w:tr>
      <w:tr w:rsidR="00FC4134" w:rsidRPr="007834FB" w14:paraId="46D0A068" w14:textId="77777777" w:rsidTr="006D491C">
        <w:trPr>
          <w:cantSplit/>
          <w:tblHeader/>
        </w:trPr>
        <w:tc>
          <w:tcPr>
            <w:tcW w:w="1103" w:type="pct"/>
            <w:shd w:val="clear" w:color="auto" w:fill="E6E6E6"/>
          </w:tcPr>
          <w:p w14:paraId="725AD281" w14:textId="77777777" w:rsidR="00FC4134" w:rsidRPr="007834FB" w:rsidRDefault="00FC4134" w:rsidP="006D491C">
            <w:pPr>
              <w:pStyle w:val="S8Gazettetableheading"/>
            </w:pPr>
            <w:r w:rsidRPr="007834FB">
              <w:t>Active constituent</w:t>
            </w:r>
          </w:p>
        </w:tc>
        <w:tc>
          <w:tcPr>
            <w:tcW w:w="3897" w:type="pct"/>
          </w:tcPr>
          <w:p w14:paraId="214A9F5E" w14:textId="77777777" w:rsidR="00FC4134" w:rsidRPr="007834FB" w:rsidRDefault="00FC4134" w:rsidP="006D491C">
            <w:pPr>
              <w:pStyle w:val="S8Gazettetabletext"/>
            </w:pPr>
            <w:r>
              <w:t>480 g/L flubendiamide</w:t>
            </w:r>
          </w:p>
        </w:tc>
      </w:tr>
      <w:tr w:rsidR="00FC4134" w:rsidRPr="007834FB" w14:paraId="74AFB041" w14:textId="77777777" w:rsidTr="006D491C">
        <w:trPr>
          <w:cantSplit/>
          <w:tblHeader/>
        </w:trPr>
        <w:tc>
          <w:tcPr>
            <w:tcW w:w="1103" w:type="pct"/>
            <w:shd w:val="clear" w:color="auto" w:fill="E6E6E6"/>
          </w:tcPr>
          <w:p w14:paraId="4CA685A8" w14:textId="77777777" w:rsidR="00FC4134" w:rsidRPr="007834FB" w:rsidRDefault="00FC4134" w:rsidP="006D491C">
            <w:pPr>
              <w:pStyle w:val="S8Gazettetableheading"/>
            </w:pPr>
            <w:r w:rsidRPr="007834FB">
              <w:t>Applicant name</w:t>
            </w:r>
          </w:p>
        </w:tc>
        <w:tc>
          <w:tcPr>
            <w:tcW w:w="3897" w:type="pct"/>
          </w:tcPr>
          <w:p w14:paraId="2B6249A3" w14:textId="77777777" w:rsidR="00FC4134" w:rsidRPr="007834FB" w:rsidRDefault="00FC4134" w:rsidP="006D491C">
            <w:pPr>
              <w:pStyle w:val="S8Gazettetabletext"/>
            </w:pPr>
            <w:r>
              <w:t>Oz Crop Pty Ltd</w:t>
            </w:r>
          </w:p>
        </w:tc>
      </w:tr>
      <w:tr w:rsidR="00FC4134" w:rsidRPr="007834FB" w14:paraId="04FBCC86" w14:textId="77777777" w:rsidTr="006D491C">
        <w:trPr>
          <w:cantSplit/>
          <w:tblHeader/>
        </w:trPr>
        <w:tc>
          <w:tcPr>
            <w:tcW w:w="1103" w:type="pct"/>
            <w:shd w:val="clear" w:color="auto" w:fill="E6E6E6"/>
          </w:tcPr>
          <w:p w14:paraId="130996BE" w14:textId="77777777" w:rsidR="00FC4134" w:rsidRPr="007834FB" w:rsidRDefault="00FC4134" w:rsidP="006D491C">
            <w:pPr>
              <w:pStyle w:val="S8Gazettetableheading"/>
            </w:pPr>
            <w:r w:rsidRPr="007834FB">
              <w:t>Applicant ACN</w:t>
            </w:r>
          </w:p>
        </w:tc>
        <w:tc>
          <w:tcPr>
            <w:tcW w:w="3897" w:type="pct"/>
          </w:tcPr>
          <w:p w14:paraId="71E8A481" w14:textId="77777777" w:rsidR="00FC4134" w:rsidRPr="007834FB" w:rsidRDefault="00FC4134" w:rsidP="006D491C">
            <w:pPr>
              <w:pStyle w:val="S8Gazettetabletext"/>
            </w:pPr>
            <w:r>
              <w:t>160 656 431</w:t>
            </w:r>
          </w:p>
        </w:tc>
      </w:tr>
      <w:tr w:rsidR="00FC4134" w:rsidRPr="007834FB" w14:paraId="162A8776" w14:textId="77777777" w:rsidTr="006D491C">
        <w:trPr>
          <w:cantSplit/>
          <w:tblHeader/>
        </w:trPr>
        <w:tc>
          <w:tcPr>
            <w:tcW w:w="1103" w:type="pct"/>
            <w:shd w:val="clear" w:color="auto" w:fill="E6E6E6"/>
          </w:tcPr>
          <w:p w14:paraId="4AE1D445" w14:textId="77777777" w:rsidR="00FC4134" w:rsidRPr="007834FB" w:rsidRDefault="00FC4134" w:rsidP="006D491C">
            <w:pPr>
              <w:pStyle w:val="S8Gazettetableheading"/>
            </w:pPr>
            <w:r w:rsidRPr="007834FB">
              <w:t>Date of registration</w:t>
            </w:r>
          </w:p>
        </w:tc>
        <w:tc>
          <w:tcPr>
            <w:tcW w:w="3897" w:type="pct"/>
          </w:tcPr>
          <w:p w14:paraId="54993F9F" w14:textId="77777777" w:rsidR="00FC4134" w:rsidRPr="007834FB" w:rsidRDefault="00FC4134" w:rsidP="006D491C">
            <w:pPr>
              <w:pStyle w:val="S8Gazettetabletext"/>
            </w:pPr>
            <w:r>
              <w:t>9 August 2024</w:t>
            </w:r>
          </w:p>
        </w:tc>
      </w:tr>
      <w:tr w:rsidR="00FC4134" w:rsidRPr="007834FB" w14:paraId="5A8A25F2" w14:textId="77777777" w:rsidTr="006D491C">
        <w:trPr>
          <w:cantSplit/>
          <w:tblHeader/>
        </w:trPr>
        <w:tc>
          <w:tcPr>
            <w:tcW w:w="1103" w:type="pct"/>
            <w:shd w:val="clear" w:color="auto" w:fill="E6E6E6"/>
          </w:tcPr>
          <w:p w14:paraId="789B8564" w14:textId="77777777" w:rsidR="00FC4134" w:rsidRPr="007834FB" w:rsidRDefault="00FC4134" w:rsidP="006D491C">
            <w:pPr>
              <w:pStyle w:val="S8Gazettetableheading"/>
            </w:pPr>
            <w:r w:rsidRPr="007834FB">
              <w:t>Product registration no.</w:t>
            </w:r>
          </w:p>
        </w:tc>
        <w:tc>
          <w:tcPr>
            <w:tcW w:w="3897" w:type="pct"/>
          </w:tcPr>
          <w:p w14:paraId="01595122" w14:textId="77777777" w:rsidR="00FC4134" w:rsidRPr="007834FB" w:rsidRDefault="00FC4134" w:rsidP="006D491C">
            <w:pPr>
              <w:pStyle w:val="S8Gazettetabletext"/>
            </w:pPr>
            <w:r>
              <w:t>94863</w:t>
            </w:r>
          </w:p>
        </w:tc>
      </w:tr>
      <w:tr w:rsidR="00FC4134" w:rsidRPr="007834FB" w14:paraId="209AD0DC" w14:textId="77777777" w:rsidTr="006D491C">
        <w:trPr>
          <w:cantSplit/>
          <w:tblHeader/>
        </w:trPr>
        <w:tc>
          <w:tcPr>
            <w:tcW w:w="1103" w:type="pct"/>
            <w:shd w:val="clear" w:color="auto" w:fill="E6E6E6"/>
          </w:tcPr>
          <w:p w14:paraId="00DE8F48" w14:textId="77777777" w:rsidR="00FC4134" w:rsidRPr="007834FB" w:rsidRDefault="00FC4134" w:rsidP="006D491C">
            <w:pPr>
              <w:pStyle w:val="S8Gazettetableheading"/>
            </w:pPr>
            <w:r w:rsidRPr="007834FB">
              <w:t>Label approval no.</w:t>
            </w:r>
          </w:p>
        </w:tc>
        <w:tc>
          <w:tcPr>
            <w:tcW w:w="3897" w:type="pct"/>
          </w:tcPr>
          <w:p w14:paraId="752B7E57" w14:textId="77777777" w:rsidR="00FC4134" w:rsidRPr="007834FB" w:rsidRDefault="00FC4134" w:rsidP="006D491C">
            <w:pPr>
              <w:pStyle w:val="S8Gazettetabletext"/>
            </w:pPr>
            <w:r>
              <w:t>94863</w:t>
            </w:r>
            <w:r w:rsidRPr="007834FB">
              <w:t>/</w:t>
            </w:r>
            <w:r>
              <w:t>143885</w:t>
            </w:r>
          </w:p>
        </w:tc>
      </w:tr>
      <w:tr w:rsidR="00FC4134" w:rsidRPr="007834FB" w14:paraId="59F882AF" w14:textId="77777777" w:rsidTr="006D491C">
        <w:trPr>
          <w:cantSplit/>
          <w:tblHeader/>
        </w:trPr>
        <w:tc>
          <w:tcPr>
            <w:tcW w:w="1103" w:type="pct"/>
            <w:shd w:val="clear" w:color="auto" w:fill="E6E6E6"/>
          </w:tcPr>
          <w:p w14:paraId="6E4B53AC" w14:textId="77777777" w:rsidR="00FC4134" w:rsidRPr="007834FB" w:rsidRDefault="00FC4134" w:rsidP="006D491C">
            <w:pPr>
              <w:pStyle w:val="S8Gazettetableheading"/>
            </w:pPr>
            <w:r w:rsidRPr="007834FB">
              <w:t>Description of the application and its purpose, including the intended use of the chemical product</w:t>
            </w:r>
          </w:p>
        </w:tc>
        <w:tc>
          <w:tcPr>
            <w:tcW w:w="3897" w:type="pct"/>
          </w:tcPr>
          <w:p w14:paraId="5AD5DFD3" w14:textId="77777777" w:rsidR="00FC4134" w:rsidRPr="007834FB" w:rsidRDefault="00FC4134" w:rsidP="006D491C">
            <w:pPr>
              <w:pStyle w:val="S8Gazettetabletext"/>
            </w:pPr>
            <w:r>
              <w:t>Registration of Ozcrop Flubendiamide 480 g/L Suspension Concentrate Insecticide product for the control of various</w:t>
            </w:r>
            <w:r w:rsidRPr="007A7E3C">
              <w:rPr>
                <w:i/>
                <w:iCs/>
              </w:rPr>
              <w:t xml:space="preserve"> </w:t>
            </w:r>
            <w:r>
              <w:rPr>
                <w:i/>
                <w:iCs/>
              </w:rPr>
              <w:t>L</w:t>
            </w:r>
            <w:r w:rsidRPr="007A7E3C">
              <w:rPr>
                <w:i/>
                <w:iCs/>
              </w:rPr>
              <w:t>epidopteran</w:t>
            </w:r>
            <w:r>
              <w:t xml:space="preserve"> pests in vegetable crops and chia as per the direction for use</w:t>
            </w:r>
          </w:p>
        </w:tc>
      </w:tr>
    </w:tbl>
    <w:p w14:paraId="2DBA5608"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C4134" w:rsidRPr="007834FB" w14:paraId="08F195FE" w14:textId="77777777" w:rsidTr="006D491C">
        <w:trPr>
          <w:cantSplit/>
          <w:tblHeader/>
        </w:trPr>
        <w:tc>
          <w:tcPr>
            <w:tcW w:w="1103" w:type="pct"/>
            <w:shd w:val="clear" w:color="auto" w:fill="E6E6E6"/>
          </w:tcPr>
          <w:p w14:paraId="60833E4E" w14:textId="77777777" w:rsidR="00FC4134" w:rsidRPr="007834FB" w:rsidRDefault="00FC4134" w:rsidP="006D491C">
            <w:pPr>
              <w:pStyle w:val="S8Gazettetableheading"/>
            </w:pPr>
            <w:r w:rsidRPr="007834FB">
              <w:t>Application no.</w:t>
            </w:r>
          </w:p>
        </w:tc>
        <w:tc>
          <w:tcPr>
            <w:tcW w:w="3897" w:type="pct"/>
          </w:tcPr>
          <w:p w14:paraId="25FA2887" w14:textId="77777777" w:rsidR="00FC4134" w:rsidRPr="007834FB" w:rsidRDefault="00FC4134" w:rsidP="006D491C">
            <w:pPr>
              <w:pStyle w:val="S8Gazettetabletext"/>
              <w:rPr>
                <w:noProof/>
              </w:rPr>
            </w:pPr>
            <w:r>
              <w:t>143959</w:t>
            </w:r>
          </w:p>
        </w:tc>
      </w:tr>
      <w:tr w:rsidR="00FC4134" w:rsidRPr="007834FB" w14:paraId="7C4F095B" w14:textId="77777777" w:rsidTr="006D491C">
        <w:trPr>
          <w:cantSplit/>
          <w:tblHeader/>
        </w:trPr>
        <w:tc>
          <w:tcPr>
            <w:tcW w:w="1103" w:type="pct"/>
            <w:shd w:val="clear" w:color="auto" w:fill="E6E6E6"/>
          </w:tcPr>
          <w:p w14:paraId="3713E7AC" w14:textId="77777777" w:rsidR="00FC4134" w:rsidRPr="007834FB" w:rsidRDefault="00FC4134" w:rsidP="006D491C">
            <w:pPr>
              <w:pStyle w:val="S8Gazettetableheading"/>
            </w:pPr>
            <w:r w:rsidRPr="007834FB">
              <w:t>Product name</w:t>
            </w:r>
          </w:p>
        </w:tc>
        <w:tc>
          <w:tcPr>
            <w:tcW w:w="3897" w:type="pct"/>
          </w:tcPr>
          <w:p w14:paraId="11AB8662" w14:textId="77777777" w:rsidR="00FC4134" w:rsidRPr="007834FB" w:rsidRDefault="00FC4134" w:rsidP="006D491C">
            <w:pPr>
              <w:pStyle w:val="S8Gazettetabletext"/>
            </w:pPr>
            <w:r>
              <w:t>FlexAg 2,4-D Amine 625 Herbicide</w:t>
            </w:r>
          </w:p>
        </w:tc>
      </w:tr>
      <w:tr w:rsidR="00FC4134" w:rsidRPr="007834FB" w14:paraId="38DACC0D" w14:textId="77777777" w:rsidTr="006D491C">
        <w:trPr>
          <w:cantSplit/>
          <w:tblHeader/>
        </w:trPr>
        <w:tc>
          <w:tcPr>
            <w:tcW w:w="1103" w:type="pct"/>
            <w:shd w:val="clear" w:color="auto" w:fill="E6E6E6"/>
          </w:tcPr>
          <w:p w14:paraId="7F26EB41" w14:textId="77777777" w:rsidR="00FC4134" w:rsidRPr="007834FB" w:rsidRDefault="00FC4134" w:rsidP="006D491C">
            <w:pPr>
              <w:pStyle w:val="S8Gazettetableheading"/>
            </w:pPr>
            <w:r w:rsidRPr="007834FB">
              <w:t>Active constituent</w:t>
            </w:r>
          </w:p>
        </w:tc>
        <w:tc>
          <w:tcPr>
            <w:tcW w:w="3897" w:type="pct"/>
          </w:tcPr>
          <w:p w14:paraId="131C1EEB" w14:textId="77777777" w:rsidR="00FC4134" w:rsidRPr="007834FB" w:rsidRDefault="00FC4134" w:rsidP="006D491C">
            <w:pPr>
              <w:pStyle w:val="S8Gazettetabletext"/>
            </w:pPr>
            <w:r>
              <w:t>625 g/L 2,4-D present as the dimethylamine and diethanolamine salts</w:t>
            </w:r>
          </w:p>
        </w:tc>
      </w:tr>
      <w:tr w:rsidR="00FC4134" w:rsidRPr="007834FB" w14:paraId="6163CADC" w14:textId="77777777" w:rsidTr="006D491C">
        <w:trPr>
          <w:cantSplit/>
          <w:tblHeader/>
        </w:trPr>
        <w:tc>
          <w:tcPr>
            <w:tcW w:w="1103" w:type="pct"/>
            <w:shd w:val="clear" w:color="auto" w:fill="E6E6E6"/>
          </w:tcPr>
          <w:p w14:paraId="3CD2EEC8" w14:textId="77777777" w:rsidR="00FC4134" w:rsidRPr="007834FB" w:rsidRDefault="00FC4134" w:rsidP="006D491C">
            <w:pPr>
              <w:pStyle w:val="S8Gazettetableheading"/>
            </w:pPr>
            <w:r w:rsidRPr="007834FB">
              <w:t>Applicant name</w:t>
            </w:r>
          </w:p>
        </w:tc>
        <w:tc>
          <w:tcPr>
            <w:tcW w:w="3897" w:type="pct"/>
          </w:tcPr>
          <w:p w14:paraId="031F4341" w14:textId="77777777" w:rsidR="00FC4134" w:rsidRPr="007834FB" w:rsidRDefault="00FC4134" w:rsidP="006D491C">
            <w:pPr>
              <w:pStyle w:val="S8Gazettetabletext"/>
            </w:pPr>
            <w:r>
              <w:t>FlexAg Pty Ltd</w:t>
            </w:r>
          </w:p>
        </w:tc>
      </w:tr>
      <w:tr w:rsidR="00FC4134" w:rsidRPr="007834FB" w14:paraId="2DE12BDA" w14:textId="77777777" w:rsidTr="006D491C">
        <w:trPr>
          <w:cantSplit/>
          <w:tblHeader/>
        </w:trPr>
        <w:tc>
          <w:tcPr>
            <w:tcW w:w="1103" w:type="pct"/>
            <w:shd w:val="clear" w:color="auto" w:fill="E6E6E6"/>
          </w:tcPr>
          <w:p w14:paraId="4C6A473F" w14:textId="77777777" w:rsidR="00FC4134" w:rsidRPr="007834FB" w:rsidRDefault="00FC4134" w:rsidP="006D491C">
            <w:pPr>
              <w:pStyle w:val="S8Gazettetableheading"/>
            </w:pPr>
            <w:r w:rsidRPr="007834FB">
              <w:t>Applicant ACN</w:t>
            </w:r>
          </w:p>
        </w:tc>
        <w:tc>
          <w:tcPr>
            <w:tcW w:w="3897" w:type="pct"/>
          </w:tcPr>
          <w:p w14:paraId="243C06E4" w14:textId="77777777" w:rsidR="00FC4134" w:rsidRPr="007834FB" w:rsidRDefault="00FC4134" w:rsidP="006D491C">
            <w:pPr>
              <w:pStyle w:val="S8Gazettetabletext"/>
            </w:pPr>
            <w:r>
              <w:t>675 254 734</w:t>
            </w:r>
          </w:p>
        </w:tc>
      </w:tr>
      <w:tr w:rsidR="00FC4134" w:rsidRPr="007834FB" w14:paraId="45F94E7D" w14:textId="77777777" w:rsidTr="006D491C">
        <w:trPr>
          <w:cantSplit/>
          <w:tblHeader/>
        </w:trPr>
        <w:tc>
          <w:tcPr>
            <w:tcW w:w="1103" w:type="pct"/>
            <w:shd w:val="clear" w:color="auto" w:fill="E6E6E6"/>
          </w:tcPr>
          <w:p w14:paraId="325C0790" w14:textId="77777777" w:rsidR="00FC4134" w:rsidRPr="007834FB" w:rsidRDefault="00FC4134" w:rsidP="006D491C">
            <w:pPr>
              <w:pStyle w:val="S8Gazettetableheading"/>
            </w:pPr>
            <w:r w:rsidRPr="007834FB">
              <w:t>Date of registration</w:t>
            </w:r>
          </w:p>
        </w:tc>
        <w:tc>
          <w:tcPr>
            <w:tcW w:w="3897" w:type="pct"/>
          </w:tcPr>
          <w:p w14:paraId="0F9AF017" w14:textId="77777777" w:rsidR="00FC4134" w:rsidRPr="007834FB" w:rsidRDefault="00FC4134" w:rsidP="006D491C">
            <w:pPr>
              <w:pStyle w:val="S8Gazettetabletext"/>
            </w:pPr>
            <w:r>
              <w:t>9 August 2024</w:t>
            </w:r>
          </w:p>
        </w:tc>
      </w:tr>
      <w:tr w:rsidR="00FC4134" w:rsidRPr="007834FB" w14:paraId="76729CE3" w14:textId="77777777" w:rsidTr="006D491C">
        <w:trPr>
          <w:cantSplit/>
          <w:tblHeader/>
        </w:trPr>
        <w:tc>
          <w:tcPr>
            <w:tcW w:w="1103" w:type="pct"/>
            <w:shd w:val="clear" w:color="auto" w:fill="E6E6E6"/>
          </w:tcPr>
          <w:p w14:paraId="0844EABA" w14:textId="77777777" w:rsidR="00FC4134" w:rsidRPr="007834FB" w:rsidRDefault="00FC4134" w:rsidP="006D491C">
            <w:pPr>
              <w:pStyle w:val="S8Gazettetableheading"/>
            </w:pPr>
            <w:r w:rsidRPr="007834FB">
              <w:t>Product registration no.</w:t>
            </w:r>
          </w:p>
        </w:tc>
        <w:tc>
          <w:tcPr>
            <w:tcW w:w="3897" w:type="pct"/>
          </w:tcPr>
          <w:p w14:paraId="56EDA8D3" w14:textId="77777777" w:rsidR="00FC4134" w:rsidRPr="007834FB" w:rsidRDefault="00FC4134" w:rsidP="006D491C">
            <w:pPr>
              <w:pStyle w:val="S8Gazettetabletext"/>
            </w:pPr>
            <w:r>
              <w:t>94894</w:t>
            </w:r>
          </w:p>
        </w:tc>
      </w:tr>
      <w:tr w:rsidR="00FC4134" w:rsidRPr="007834FB" w14:paraId="4CA3CAC8" w14:textId="77777777" w:rsidTr="006D491C">
        <w:trPr>
          <w:cantSplit/>
          <w:tblHeader/>
        </w:trPr>
        <w:tc>
          <w:tcPr>
            <w:tcW w:w="1103" w:type="pct"/>
            <w:shd w:val="clear" w:color="auto" w:fill="E6E6E6"/>
          </w:tcPr>
          <w:p w14:paraId="25F9A26F" w14:textId="77777777" w:rsidR="00FC4134" w:rsidRPr="007834FB" w:rsidRDefault="00FC4134" w:rsidP="006D491C">
            <w:pPr>
              <w:pStyle w:val="S8Gazettetableheading"/>
            </w:pPr>
            <w:r w:rsidRPr="007834FB">
              <w:t>Label approval no.</w:t>
            </w:r>
          </w:p>
        </w:tc>
        <w:tc>
          <w:tcPr>
            <w:tcW w:w="3897" w:type="pct"/>
          </w:tcPr>
          <w:p w14:paraId="74D93A70" w14:textId="77777777" w:rsidR="00FC4134" w:rsidRPr="007834FB" w:rsidRDefault="00FC4134" w:rsidP="006D491C">
            <w:pPr>
              <w:pStyle w:val="S8Gazettetabletext"/>
            </w:pPr>
            <w:r>
              <w:t>94894</w:t>
            </w:r>
            <w:r w:rsidRPr="007834FB">
              <w:t>/</w:t>
            </w:r>
            <w:r>
              <w:t>143959</w:t>
            </w:r>
          </w:p>
        </w:tc>
      </w:tr>
      <w:tr w:rsidR="00FC4134" w:rsidRPr="007834FB" w14:paraId="2D374676" w14:textId="77777777" w:rsidTr="006D491C">
        <w:trPr>
          <w:cantSplit/>
          <w:tblHeader/>
        </w:trPr>
        <w:tc>
          <w:tcPr>
            <w:tcW w:w="1103" w:type="pct"/>
            <w:shd w:val="clear" w:color="auto" w:fill="E6E6E6"/>
          </w:tcPr>
          <w:p w14:paraId="42A72A4E" w14:textId="77777777" w:rsidR="00FC4134" w:rsidRPr="007834FB" w:rsidRDefault="00FC4134" w:rsidP="006D491C">
            <w:pPr>
              <w:pStyle w:val="S8Gazettetableheading"/>
            </w:pPr>
            <w:r w:rsidRPr="007834FB">
              <w:t>Description of the application and its purpose, including the intended use of the chemical product</w:t>
            </w:r>
          </w:p>
        </w:tc>
        <w:tc>
          <w:tcPr>
            <w:tcW w:w="3897" w:type="pct"/>
          </w:tcPr>
          <w:p w14:paraId="220ECF66" w14:textId="77777777" w:rsidR="00FC4134" w:rsidRPr="007834FB" w:rsidRDefault="00FC4134" w:rsidP="006D491C">
            <w:pPr>
              <w:pStyle w:val="S8Gazettetabletext"/>
            </w:pPr>
            <w:r>
              <w:t>Registration of a 625 g/L 2,4-D present as the dimethylamine and diethanolamine salts soluble concentrate (SL) product for the control of broadleaf weeds in fallow before direct drilling or sowing of cereals and pastures; and in cereal crops, pastures, sugarcane, peanuts, and non-agricultural areas</w:t>
            </w:r>
          </w:p>
        </w:tc>
      </w:tr>
    </w:tbl>
    <w:p w14:paraId="3C96DE81"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C4134" w:rsidRPr="007834FB" w14:paraId="1FC343A5" w14:textId="77777777" w:rsidTr="006D491C">
        <w:trPr>
          <w:cantSplit/>
          <w:tblHeader/>
        </w:trPr>
        <w:tc>
          <w:tcPr>
            <w:tcW w:w="1103" w:type="pct"/>
            <w:shd w:val="clear" w:color="auto" w:fill="E6E6E6"/>
          </w:tcPr>
          <w:p w14:paraId="02E2D934" w14:textId="77777777" w:rsidR="00FC4134" w:rsidRPr="007834FB" w:rsidRDefault="00FC4134" w:rsidP="006D491C">
            <w:pPr>
              <w:pStyle w:val="S8Gazettetableheading"/>
            </w:pPr>
            <w:r w:rsidRPr="007834FB">
              <w:t>Application no.</w:t>
            </w:r>
          </w:p>
        </w:tc>
        <w:tc>
          <w:tcPr>
            <w:tcW w:w="3897" w:type="pct"/>
          </w:tcPr>
          <w:p w14:paraId="53B3474D" w14:textId="77777777" w:rsidR="00FC4134" w:rsidRPr="007834FB" w:rsidRDefault="00FC4134" w:rsidP="006D491C">
            <w:pPr>
              <w:pStyle w:val="S8Gazettetabletext"/>
              <w:rPr>
                <w:noProof/>
              </w:rPr>
            </w:pPr>
            <w:r w:rsidRPr="000E3394">
              <w:t>143966</w:t>
            </w:r>
          </w:p>
        </w:tc>
      </w:tr>
      <w:tr w:rsidR="00FC4134" w:rsidRPr="007834FB" w14:paraId="1A4FBA78" w14:textId="77777777" w:rsidTr="006D491C">
        <w:trPr>
          <w:cantSplit/>
          <w:tblHeader/>
        </w:trPr>
        <w:tc>
          <w:tcPr>
            <w:tcW w:w="1103" w:type="pct"/>
            <w:shd w:val="clear" w:color="auto" w:fill="E6E6E6"/>
          </w:tcPr>
          <w:p w14:paraId="2106E649" w14:textId="77777777" w:rsidR="00FC4134" w:rsidRPr="007834FB" w:rsidRDefault="00FC4134" w:rsidP="006D491C">
            <w:pPr>
              <w:pStyle w:val="S8Gazettetableheading"/>
            </w:pPr>
            <w:r w:rsidRPr="007834FB">
              <w:t>Product name</w:t>
            </w:r>
          </w:p>
        </w:tc>
        <w:tc>
          <w:tcPr>
            <w:tcW w:w="3897" w:type="pct"/>
          </w:tcPr>
          <w:p w14:paraId="20BD5417" w14:textId="77777777" w:rsidR="00FC4134" w:rsidRPr="007834FB" w:rsidRDefault="00FC4134" w:rsidP="006D491C">
            <w:pPr>
              <w:pStyle w:val="S8Gazettetabletext"/>
            </w:pPr>
            <w:r>
              <w:t>Agrobeats Epoxiconazole 125 SC Fungicide</w:t>
            </w:r>
          </w:p>
        </w:tc>
      </w:tr>
      <w:tr w:rsidR="00FC4134" w:rsidRPr="007834FB" w14:paraId="692681D9" w14:textId="77777777" w:rsidTr="006D491C">
        <w:trPr>
          <w:cantSplit/>
          <w:tblHeader/>
        </w:trPr>
        <w:tc>
          <w:tcPr>
            <w:tcW w:w="1103" w:type="pct"/>
            <w:shd w:val="clear" w:color="auto" w:fill="E6E6E6"/>
          </w:tcPr>
          <w:p w14:paraId="7FB14556" w14:textId="77777777" w:rsidR="00FC4134" w:rsidRPr="007834FB" w:rsidRDefault="00FC4134" w:rsidP="006D491C">
            <w:pPr>
              <w:pStyle w:val="S8Gazettetableheading"/>
            </w:pPr>
            <w:r w:rsidRPr="007834FB">
              <w:t>Active constituent</w:t>
            </w:r>
          </w:p>
        </w:tc>
        <w:tc>
          <w:tcPr>
            <w:tcW w:w="3897" w:type="pct"/>
          </w:tcPr>
          <w:p w14:paraId="4EBDF9D7" w14:textId="77777777" w:rsidR="00FC4134" w:rsidRPr="007834FB" w:rsidRDefault="00FC4134" w:rsidP="006D491C">
            <w:pPr>
              <w:pStyle w:val="S8Gazettetabletext"/>
            </w:pPr>
            <w:r>
              <w:t>125 g/L epoxiconazole</w:t>
            </w:r>
          </w:p>
        </w:tc>
      </w:tr>
      <w:tr w:rsidR="00FC4134" w:rsidRPr="007834FB" w14:paraId="2E8BA08A" w14:textId="77777777" w:rsidTr="006D491C">
        <w:trPr>
          <w:cantSplit/>
          <w:tblHeader/>
        </w:trPr>
        <w:tc>
          <w:tcPr>
            <w:tcW w:w="1103" w:type="pct"/>
            <w:shd w:val="clear" w:color="auto" w:fill="E6E6E6"/>
          </w:tcPr>
          <w:p w14:paraId="05504C62" w14:textId="77777777" w:rsidR="00FC4134" w:rsidRPr="007834FB" w:rsidRDefault="00FC4134" w:rsidP="006D491C">
            <w:pPr>
              <w:pStyle w:val="S8Gazettetableheading"/>
            </w:pPr>
            <w:r w:rsidRPr="007834FB">
              <w:t>Applicant name</w:t>
            </w:r>
          </w:p>
        </w:tc>
        <w:tc>
          <w:tcPr>
            <w:tcW w:w="3897" w:type="pct"/>
          </w:tcPr>
          <w:p w14:paraId="748F0A50" w14:textId="77777777" w:rsidR="00FC4134" w:rsidRPr="007834FB" w:rsidRDefault="00FC4134" w:rsidP="006D491C">
            <w:pPr>
              <w:pStyle w:val="S8Gazettetabletext"/>
            </w:pPr>
            <w:r>
              <w:t>Agrobeats Tech Co. Ltd.</w:t>
            </w:r>
          </w:p>
        </w:tc>
      </w:tr>
      <w:tr w:rsidR="00FC4134" w:rsidRPr="007834FB" w14:paraId="0071CB61" w14:textId="77777777" w:rsidTr="006D491C">
        <w:trPr>
          <w:cantSplit/>
          <w:tblHeader/>
        </w:trPr>
        <w:tc>
          <w:tcPr>
            <w:tcW w:w="1103" w:type="pct"/>
            <w:shd w:val="clear" w:color="auto" w:fill="E6E6E6"/>
          </w:tcPr>
          <w:p w14:paraId="3D9AA32D" w14:textId="77777777" w:rsidR="00FC4134" w:rsidRPr="007834FB" w:rsidRDefault="00FC4134" w:rsidP="006D491C">
            <w:pPr>
              <w:pStyle w:val="S8Gazettetableheading"/>
            </w:pPr>
            <w:r w:rsidRPr="007834FB">
              <w:t>Applicant ACN</w:t>
            </w:r>
          </w:p>
        </w:tc>
        <w:tc>
          <w:tcPr>
            <w:tcW w:w="3897" w:type="pct"/>
          </w:tcPr>
          <w:p w14:paraId="7072D567" w14:textId="77777777" w:rsidR="00FC4134" w:rsidRPr="007834FB" w:rsidRDefault="00FC4134" w:rsidP="006D491C">
            <w:pPr>
              <w:pStyle w:val="S8Gazettetabletext"/>
            </w:pPr>
            <w:r>
              <w:t>N/A</w:t>
            </w:r>
          </w:p>
        </w:tc>
      </w:tr>
      <w:tr w:rsidR="00FC4134" w:rsidRPr="007834FB" w14:paraId="31D80DE8" w14:textId="77777777" w:rsidTr="006D491C">
        <w:trPr>
          <w:cantSplit/>
          <w:tblHeader/>
        </w:trPr>
        <w:tc>
          <w:tcPr>
            <w:tcW w:w="1103" w:type="pct"/>
            <w:shd w:val="clear" w:color="auto" w:fill="E6E6E6"/>
          </w:tcPr>
          <w:p w14:paraId="2893FE90" w14:textId="77777777" w:rsidR="00FC4134" w:rsidRPr="007834FB" w:rsidRDefault="00FC4134" w:rsidP="006D491C">
            <w:pPr>
              <w:pStyle w:val="S8Gazettetableheading"/>
            </w:pPr>
            <w:r w:rsidRPr="007834FB">
              <w:t>Date of registration</w:t>
            </w:r>
          </w:p>
        </w:tc>
        <w:tc>
          <w:tcPr>
            <w:tcW w:w="3897" w:type="pct"/>
          </w:tcPr>
          <w:p w14:paraId="5099A83D" w14:textId="77777777" w:rsidR="00FC4134" w:rsidRPr="007834FB" w:rsidRDefault="00FC4134" w:rsidP="006D491C">
            <w:pPr>
              <w:pStyle w:val="S8Gazettetabletext"/>
            </w:pPr>
            <w:r>
              <w:t>9 August 2024</w:t>
            </w:r>
          </w:p>
        </w:tc>
      </w:tr>
      <w:tr w:rsidR="00FC4134" w:rsidRPr="007834FB" w14:paraId="592B9BF0" w14:textId="77777777" w:rsidTr="006D491C">
        <w:trPr>
          <w:cantSplit/>
          <w:tblHeader/>
        </w:trPr>
        <w:tc>
          <w:tcPr>
            <w:tcW w:w="1103" w:type="pct"/>
            <w:shd w:val="clear" w:color="auto" w:fill="E6E6E6"/>
          </w:tcPr>
          <w:p w14:paraId="489A4211" w14:textId="77777777" w:rsidR="00FC4134" w:rsidRPr="007834FB" w:rsidRDefault="00FC4134" w:rsidP="006D491C">
            <w:pPr>
              <w:pStyle w:val="S8Gazettetableheading"/>
            </w:pPr>
            <w:r w:rsidRPr="007834FB">
              <w:t>Product registration no.</w:t>
            </w:r>
          </w:p>
        </w:tc>
        <w:tc>
          <w:tcPr>
            <w:tcW w:w="3897" w:type="pct"/>
          </w:tcPr>
          <w:p w14:paraId="60E55646" w14:textId="77777777" w:rsidR="00FC4134" w:rsidRPr="007834FB" w:rsidRDefault="00FC4134" w:rsidP="006D491C">
            <w:pPr>
              <w:pStyle w:val="S8Gazettetabletext"/>
            </w:pPr>
            <w:r>
              <w:t>94897</w:t>
            </w:r>
          </w:p>
        </w:tc>
      </w:tr>
      <w:tr w:rsidR="00FC4134" w:rsidRPr="007834FB" w14:paraId="0A0BF026" w14:textId="77777777" w:rsidTr="006D491C">
        <w:trPr>
          <w:cantSplit/>
          <w:tblHeader/>
        </w:trPr>
        <w:tc>
          <w:tcPr>
            <w:tcW w:w="1103" w:type="pct"/>
            <w:shd w:val="clear" w:color="auto" w:fill="E6E6E6"/>
          </w:tcPr>
          <w:p w14:paraId="790A1E3A" w14:textId="77777777" w:rsidR="00FC4134" w:rsidRPr="007834FB" w:rsidRDefault="00FC4134" w:rsidP="006D491C">
            <w:pPr>
              <w:pStyle w:val="S8Gazettetableheading"/>
            </w:pPr>
            <w:r w:rsidRPr="007834FB">
              <w:t>Label approval no.</w:t>
            </w:r>
          </w:p>
        </w:tc>
        <w:tc>
          <w:tcPr>
            <w:tcW w:w="3897" w:type="pct"/>
          </w:tcPr>
          <w:p w14:paraId="14368152" w14:textId="77777777" w:rsidR="00FC4134" w:rsidRPr="007834FB" w:rsidRDefault="00FC4134" w:rsidP="006D491C">
            <w:pPr>
              <w:pStyle w:val="S8Gazettetabletext"/>
            </w:pPr>
            <w:r>
              <w:t>94897</w:t>
            </w:r>
            <w:r w:rsidRPr="007834FB">
              <w:t>/</w:t>
            </w:r>
            <w:r>
              <w:t>143966</w:t>
            </w:r>
          </w:p>
        </w:tc>
      </w:tr>
      <w:tr w:rsidR="00FC4134" w:rsidRPr="007834FB" w14:paraId="24051A23" w14:textId="77777777" w:rsidTr="006D491C">
        <w:trPr>
          <w:cantSplit/>
          <w:tblHeader/>
        </w:trPr>
        <w:tc>
          <w:tcPr>
            <w:tcW w:w="1103" w:type="pct"/>
            <w:shd w:val="clear" w:color="auto" w:fill="E6E6E6"/>
          </w:tcPr>
          <w:p w14:paraId="07088E9E" w14:textId="77777777" w:rsidR="00FC4134" w:rsidRPr="007834FB" w:rsidRDefault="00FC4134" w:rsidP="006D491C">
            <w:pPr>
              <w:pStyle w:val="S8Gazettetableheading"/>
            </w:pPr>
            <w:r w:rsidRPr="007834FB">
              <w:t>Description of the application and its purpose, including the intended use of the chemical product</w:t>
            </w:r>
          </w:p>
        </w:tc>
        <w:tc>
          <w:tcPr>
            <w:tcW w:w="3897" w:type="pct"/>
          </w:tcPr>
          <w:p w14:paraId="6E53E856" w14:textId="77777777" w:rsidR="00FC4134" w:rsidRPr="007834FB" w:rsidRDefault="00FC4134" w:rsidP="006D491C">
            <w:pPr>
              <w:pStyle w:val="S8Gazettetabletext"/>
            </w:pPr>
            <w:r>
              <w:t xml:space="preserve">Registration of a 125 g/L epoxiconazole suspension concentrate product, for the control of leaf rust, stripe rust and </w:t>
            </w:r>
            <w:r>
              <w:rPr>
                <w:i/>
                <w:iCs/>
              </w:rPr>
              <w:t>S</w:t>
            </w:r>
            <w:r w:rsidRPr="00A21A35">
              <w:rPr>
                <w:i/>
                <w:iCs/>
              </w:rPr>
              <w:t>eptoria nodorum</w:t>
            </w:r>
            <w:r>
              <w:t xml:space="preserve"> blotch of wheat, and leaf rust of barley</w:t>
            </w:r>
          </w:p>
        </w:tc>
      </w:tr>
    </w:tbl>
    <w:p w14:paraId="72C883F5"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C4134" w:rsidRPr="007834FB" w14:paraId="792B0E45" w14:textId="77777777" w:rsidTr="006D491C">
        <w:trPr>
          <w:cantSplit/>
          <w:tblHeader/>
        </w:trPr>
        <w:tc>
          <w:tcPr>
            <w:tcW w:w="1103" w:type="pct"/>
            <w:shd w:val="clear" w:color="auto" w:fill="E6E6E6"/>
          </w:tcPr>
          <w:p w14:paraId="117B46A4" w14:textId="77777777" w:rsidR="00FC4134" w:rsidRPr="007834FB" w:rsidRDefault="00FC4134" w:rsidP="006D491C">
            <w:pPr>
              <w:pStyle w:val="S8Gazettetableheading"/>
            </w:pPr>
            <w:r w:rsidRPr="007834FB">
              <w:lastRenderedPageBreak/>
              <w:t>Application no.</w:t>
            </w:r>
          </w:p>
        </w:tc>
        <w:tc>
          <w:tcPr>
            <w:tcW w:w="3897" w:type="pct"/>
          </w:tcPr>
          <w:p w14:paraId="4151C623" w14:textId="77777777" w:rsidR="00FC4134" w:rsidRPr="007834FB" w:rsidRDefault="00FC4134" w:rsidP="006D491C">
            <w:pPr>
              <w:pStyle w:val="S8Gazettetabletext"/>
              <w:rPr>
                <w:noProof/>
              </w:rPr>
            </w:pPr>
            <w:r w:rsidRPr="000E3394">
              <w:t>143742</w:t>
            </w:r>
          </w:p>
        </w:tc>
      </w:tr>
      <w:tr w:rsidR="00FC4134" w:rsidRPr="007834FB" w14:paraId="33E47121" w14:textId="77777777" w:rsidTr="006D491C">
        <w:trPr>
          <w:cantSplit/>
          <w:tblHeader/>
        </w:trPr>
        <w:tc>
          <w:tcPr>
            <w:tcW w:w="1103" w:type="pct"/>
            <w:shd w:val="clear" w:color="auto" w:fill="E6E6E6"/>
          </w:tcPr>
          <w:p w14:paraId="03CF59F1" w14:textId="77777777" w:rsidR="00FC4134" w:rsidRPr="007834FB" w:rsidRDefault="00FC4134" w:rsidP="006D491C">
            <w:pPr>
              <w:pStyle w:val="S8Gazettetableheading"/>
            </w:pPr>
            <w:r w:rsidRPr="007834FB">
              <w:t>Product name</w:t>
            </w:r>
          </w:p>
        </w:tc>
        <w:tc>
          <w:tcPr>
            <w:tcW w:w="3897" w:type="pct"/>
          </w:tcPr>
          <w:p w14:paraId="44BA232E" w14:textId="77777777" w:rsidR="00FC4134" w:rsidRPr="007834FB" w:rsidRDefault="00FC4134" w:rsidP="006D491C">
            <w:pPr>
              <w:pStyle w:val="S8Gazettetabletext"/>
            </w:pPr>
            <w:r>
              <w:t>Gro-Sure Canola Oil Concentrate</w:t>
            </w:r>
          </w:p>
        </w:tc>
      </w:tr>
      <w:tr w:rsidR="00FC4134" w:rsidRPr="007834FB" w14:paraId="121A3365" w14:textId="77777777" w:rsidTr="006D491C">
        <w:trPr>
          <w:cantSplit/>
          <w:tblHeader/>
        </w:trPr>
        <w:tc>
          <w:tcPr>
            <w:tcW w:w="1103" w:type="pct"/>
            <w:shd w:val="clear" w:color="auto" w:fill="E6E6E6"/>
          </w:tcPr>
          <w:p w14:paraId="5DD4DB86" w14:textId="77777777" w:rsidR="00FC4134" w:rsidRPr="007834FB" w:rsidRDefault="00FC4134" w:rsidP="006D491C">
            <w:pPr>
              <w:pStyle w:val="S8Gazettetableheading"/>
            </w:pPr>
            <w:r w:rsidRPr="007834FB">
              <w:t>Active constituent</w:t>
            </w:r>
          </w:p>
        </w:tc>
        <w:tc>
          <w:tcPr>
            <w:tcW w:w="3897" w:type="pct"/>
          </w:tcPr>
          <w:p w14:paraId="49F68A08" w14:textId="77777777" w:rsidR="00FC4134" w:rsidRPr="007834FB" w:rsidRDefault="00FC4134" w:rsidP="006D491C">
            <w:pPr>
              <w:pStyle w:val="S8Gazettetabletext"/>
            </w:pPr>
            <w:r>
              <w:t>840 g/L canola oil</w:t>
            </w:r>
          </w:p>
        </w:tc>
      </w:tr>
      <w:tr w:rsidR="00FC4134" w:rsidRPr="007834FB" w14:paraId="6D1DC9E6" w14:textId="77777777" w:rsidTr="006D491C">
        <w:trPr>
          <w:cantSplit/>
          <w:tblHeader/>
        </w:trPr>
        <w:tc>
          <w:tcPr>
            <w:tcW w:w="1103" w:type="pct"/>
            <w:shd w:val="clear" w:color="auto" w:fill="E6E6E6"/>
          </w:tcPr>
          <w:p w14:paraId="12325F0B" w14:textId="77777777" w:rsidR="00FC4134" w:rsidRPr="007834FB" w:rsidRDefault="00FC4134" w:rsidP="006D491C">
            <w:pPr>
              <w:pStyle w:val="S8Gazettetableheading"/>
            </w:pPr>
            <w:r w:rsidRPr="007834FB">
              <w:t>Applicant name</w:t>
            </w:r>
          </w:p>
        </w:tc>
        <w:tc>
          <w:tcPr>
            <w:tcW w:w="3897" w:type="pct"/>
          </w:tcPr>
          <w:p w14:paraId="3174E910" w14:textId="77777777" w:rsidR="00FC4134" w:rsidRPr="007834FB" w:rsidRDefault="00FC4134" w:rsidP="006D491C">
            <w:pPr>
              <w:pStyle w:val="S8Gazettetabletext"/>
            </w:pPr>
            <w:r>
              <w:t>Agritrading Pty Limited</w:t>
            </w:r>
          </w:p>
        </w:tc>
      </w:tr>
      <w:tr w:rsidR="00FC4134" w:rsidRPr="007834FB" w14:paraId="02A13259" w14:textId="77777777" w:rsidTr="006D491C">
        <w:trPr>
          <w:cantSplit/>
          <w:tblHeader/>
        </w:trPr>
        <w:tc>
          <w:tcPr>
            <w:tcW w:w="1103" w:type="pct"/>
            <w:shd w:val="clear" w:color="auto" w:fill="E6E6E6"/>
          </w:tcPr>
          <w:p w14:paraId="2AD77A83" w14:textId="77777777" w:rsidR="00FC4134" w:rsidRPr="007834FB" w:rsidRDefault="00FC4134" w:rsidP="006D491C">
            <w:pPr>
              <w:pStyle w:val="S8Gazettetableheading"/>
            </w:pPr>
            <w:r w:rsidRPr="007834FB">
              <w:t>Applicant ACN</w:t>
            </w:r>
          </w:p>
        </w:tc>
        <w:tc>
          <w:tcPr>
            <w:tcW w:w="3897" w:type="pct"/>
          </w:tcPr>
          <w:p w14:paraId="2783B41B" w14:textId="77777777" w:rsidR="00FC4134" w:rsidRPr="007834FB" w:rsidRDefault="00FC4134" w:rsidP="006D491C">
            <w:pPr>
              <w:pStyle w:val="S8Gazettetabletext"/>
            </w:pPr>
            <w:r>
              <w:t>134 291 295</w:t>
            </w:r>
          </w:p>
        </w:tc>
      </w:tr>
      <w:tr w:rsidR="00FC4134" w:rsidRPr="007834FB" w14:paraId="5EFA03DC" w14:textId="77777777" w:rsidTr="006D491C">
        <w:trPr>
          <w:cantSplit/>
          <w:tblHeader/>
        </w:trPr>
        <w:tc>
          <w:tcPr>
            <w:tcW w:w="1103" w:type="pct"/>
            <w:shd w:val="clear" w:color="auto" w:fill="E6E6E6"/>
          </w:tcPr>
          <w:p w14:paraId="7D153F32" w14:textId="77777777" w:rsidR="00FC4134" w:rsidRPr="007834FB" w:rsidRDefault="00FC4134" w:rsidP="006D491C">
            <w:pPr>
              <w:pStyle w:val="S8Gazettetableheading"/>
            </w:pPr>
            <w:r w:rsidRPr="007834FB">
              <w:t>Date of registration</w:t>
            </w:r>
          </w:p>
        </w:tc>
        <w:tc>
          <w:tcPr>
            <w:tcW w:w="3897" w:type="pct"/>
          </w:tcPr>
          <w:p w14:paraId="33264A38" w14:textId="77777777" w:rsidR="00FC4134" w:rsidRPr="007834FB" w:rsidRDefault="00FC4134" w:rsidP="006D491C">
            <w:pPr>
              <w:pStyle w:val="S8Gazettetabletext"/>
            </w:pPr>
            <w:r>
              <w:t>9 August 2024</w:t>
            </w:r>
          </w:p>
        </w:tc>
      </w:tr>
      <w:tr w:rsidR="00FC4134" w:rsidRPr="007834FB" w14:paraId="764327DF" w14:textId="77777777" w:rsidTr="006D491C">
        <w:trPr>
          <w:cantSplit/>
          <w:tblHeader/>
        </w:trPr>
        <w:tc>
          <w:tcPr>
            <w:tcW w:w="1103" w:type="pct"/>
            <w:shd w:val="clear" w:color="auto" w:fill="E6E6E6"/>
          </w:tcPr>
          <w:p w14:paraId="3872EDA2" w14:textId="77777777" w:rsidR="00FC4134" w:rsidRPr="007834FB" w:rsidRDefault="00FC4134" w:rsidP="006D491C">
            <w:pPr>
              <w:pStyle w:val="S8Gazettetableheading"/>
            </w:pPr>
            <w:r w:rsidRPr="007834FB">
              <w:t>Product registration no.</w:t>
            </w:r>
          </w:p>
        </w:tc>
        <w:tc>
          <w:tcPr>
            <w:tcW w:w="3897" w:type="pct"/>
          </w:tcPr>
          <w:p w14:paraId="2C132A1B" w14:textId="77777777" w:rsidR="00FC4134" w:rsidRPr="007834FB" w:rsidRDefault="00FC4134" w:rsidP="006D491C">
            <w:pPr>
              <w:pStyle w:val="S8Gazettetabletext"/>
            </w:pPr>
            <w:r>
              <w:t>94813</w:t>
            </w:r>
          </w:p>
        </w:tc>
      </w:tr>
      <w:tr w:rsidR="00FC4134" w:rsidRPr="007834FB" w14:paraId="1C308253" w14:textId="77777777" w:rsidTr="006D491C">
        <w:trPr>
          <w:cantSplit/>
          <w:tblHeader/>
        </w:trPr>
        <w:tc>
          <w:tcPr>
            <w:tcW w:w="1103" w:type="pct"/>
            <w:shd w:val="clear" w:color="auto" w:fill="E6E6E6"/>
          </w:tcPr>
          <w:p w14:paraId="095D7C98" w14:textId="77777777" w:rsidR="00FC4134" w:rsidRPr="007834FB" w:rsidRDefault="00FC4134" w:rsidP="006D491C">
            <w:pPr>
              <w:pStyle w:val="S8Gazettetableheading"/>
            </w:pPr>
            <w:r w:rsidRPr="007834FB">
              <w:t>Label approval no.</w:t>
            </w:r>
          </w:p>
        </w:tc>
        <w:tc>
          <w:tcPr>
            <w:tcW w:w="3897" w:type="pct"/>
          </w:tcPr>
          <w:p w14:paraId="628179F4" w14:textId="77777777" w:rsidR="00FC4134" w:rsidRPr="007834FB" w:rsidRDefault="00FC4134" w:rsidP="006D491C">
            <w:pPr>
              <w:pStyle w:val="S8Gazettetabletext"/>
            </w:pPr>
            <w:r>
              <w:t>94813</w:t>
            </w:r>
            <w:r w:rsidRPr="007834FB">
              <w:t>/</w:t>
            </w:r>
            <w:r>
              <w:t>143742</w:t>
            </w:r>
          </w:p>
        </w:tc>
      </w:tr>
      <w:tr w:rsidR="00FC4134" w:rsidRPr="007834FB" w14:paraId="21B5DF4B" w14:textId="77777777" w:rsidTr="006D491C">
        <w:trPr>
          <w:cantSplit/>
          <w:tblHeader/>
        </w:trPr>
        <w:tc>
          <w:tcPr>
            <w:tcW w:w="1103" w:type="pct"/>
            <w:shd w:val="clear" w:color="auto" w:fill="E6E6E6"/>
          </w:tcPr>
          <w:p w14:paraId="0C046739" w14:textId="77777777" w:rsidR="00FC4134" w:rsidRPr="007834FB" w:rsidRDefault="00FC4134" w:rsidP="006D491C">
            <w:pPr>
              <w:pStyle w:val="S8Gazettetableheading"/>
            </w:pPr>
            <w:r w:rsidRPr="007834FB">
              <w:t>Description of the application and its purpose, including the intended use of the chemical product</w:t>
            </w:r>
          </w:p>
        </w:tc>
        <w:tc>
          <w:tcPr>
            <w:tcW w:w="3897" w:type="pct"/>
          </w:tcPr>
          <w:p w14:paraId="1FF8AA9C" w14:textId="77777777" w:rsidR="00FC4134" w:rsidRPr="007834FB" w:rsidRDefault="00FC4134" w:rsidP="006D491C">
            <w:pPr>
              <w:pStyle w:val="S8Gazettetabletext"/>
            </w:pPr>
            <w:r>
              <w:t>Registration of an 840 g/L canola oil aqueous concentrate to improve chemical uptake, rain-fastness and drift control of horticultural and agricultural pesticide or foliar sprays</w:t>
            </w:r>
          </w:p>
        </w:tc>
      </w:tr>
    </w:tbl>
    <w:p w14:paraId="3F83B115" w14:textId="4C0B1989" w:rsidR="00FC4134" w:rsidRDefault="00FC4134" w:rsidP="00FC4134">
      <w:pPr>
        <w:pStyle w:val="Caption"/>
      </w:pPr>
      <w:r>
        <w:t xml:space="preserve">Table </w:t>
      </w:r>
      <w:r>
        <w:fldChar w:fldCharType="begin"/>
      </w:r>
      <w:r>
        <w:instrText xml:space="preserve"> SEQ Table \* ARABIC </w:instrText>
      </w:r>
      <w:r>
        <w:fldChar w:fldCharType="separate"/>
      </w:r>
      <w:r w:rsidR="00774A37">
        <w:rPr>
          <w:noProof/>
        </w:rPr>
        <w:t>2</w:t>
      </w:r>
      <w:r>
        <w:rPr>
          <w:noProof/>
        </w:rPr>
        <w:fldChar w:fldCharType="end"/>
      </w:r>
      <w:r>
        <w:t>: Variations of registration – agricultural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FC4134" w:rsidRPr="00BC4F64" w14:paraId="0570EB92" w14:textId="77777777" w:rsidTr="00691259">
        <w:trPr>
          <w:cantSplit/>
        </w:trPr>
        <w:tc>
          <w:tcPr>
            <w:tcW w:w="1104" w:type="pct"/>
            <w:shd w:val="clear" w:color="auto" w:fill="E6E6E6"/>
          </w:tcPr>
          <w:p w14:paraId="3A2D571C" w14:textId="77777777" w:rsidR="00FC4134" w:rsidRPr="00BC4F64" w:rsidRDefault="00FC4134" w:rsidP="006D491C">
            <w:pPr>
              <w:pStyle w:val="S8Gazettetableheading"/>
            </w:pPr>
            <w:r w:rsidRPr="00BC4F64">
              <w:t>Application no</w:t>
            </w:r>
            <w:r>
              <w:t>.</w:t>
            </w:r>
          </w:p>
        </w:tc>
        <w:tc>
          <w:tcPr>
            <w:tcW w:w="3896" w:type="pct"/>
          </w:tcPr>
          <w:p w14:paraId="787396E6" w14:textId="77777777" w:rsidR="00FC4134" w:rsidRPr="00BC4F64" w:rsidRDefault="00FC4134" w:rsidP="006D491C">
            <w:pPr>
              <w:pStyle w:val="S8Gazettetabletext"/>
            </w:pPr>
            <w:r w:rsidRPr="007A78B6">
              <w:t>144813</w:t>
            </w:r>
          </w:p>
        </w:tc>
      </w:tr>
      <w:tr w:rsidR="00FC4134" w:rsidRPr="00BC4F64" w14:paraId="060366B5" w14:textId="77777777" w:rsidTr="00691259">
        <w:trPr>
          <w:cantSplit/>
        </w:trPr>
        <w:tc>
          <w:tcPr>
            <w:tcW w:w="1104" w:type="pct"/>
            <w:shd w:val="clear" w:color="auto" w:fill="E6E6E6"/>
          </w:tcPr>
          <w:p w14:paraId="5809F6CF" w14:textId="77777777" w:rsidR="00FC4134" w:rsidRPr="00362E71" w:rsidRDefault="00FC4134" w:rsidP="006D491C">
            <w:pPr>
              <w:pStyle w:val="S8Gazettetableheading"/>
            </w:pPr>
            <w:r>
              <w:t>Product name</w:t>
            </w:r>
          </w:p>
        </w:tc>
        <w:tc>
          <w:tcPr>
            <w:tcW w:w="3896" w:type="pct"/>
          </w:tcPr>
          <w:p w14:paraId="114E5AF0" w14:textId="77777777" w:rsidR="00FC4134" w:rsidRPr="00BC4F64" w:rsidRDefault="00FC4134" w:rsidP="006D491C">
            <w:pPr>
              <w:pStyle w:val="S8Gazettetabletext"/>
            </w:pPr>
            <w:r>
              <w:t>Outdoor Mosquito Coils Repels for up to 8 Hours</w:t>
            </w:r>
          </w:p>
        </w:tc>
      </w:tr>
      <w:tr w:rsidR="00FC4134" w:rsidRPr="00BC4F64" w14:paraId="26B2D618" w14:textId="77777777" w:rsidTr="00691259">
        <w:trPr>
          <w:cantSplit/>
        </w:trPr>
        <w:tc>
          <w:tcPr>
            <w:tcW w:w="1104" w:type="pct"/>
            <w:shd w:val="clear" w:color="auto" w:fill="E6E6E6"/>
          </w:tcPr>
          <w:p w14:paraId="4B87E619" w14:textId="77777777" w:rsidR="00FC4134" w:rsidRPr="00362E71" w:rsidRDefault="00FC4134" w:rsidP="006D491C">
            <w:pPr>
              <w:pStyle w:val="S8Gazettetableheading"/>
            </w:pPr>
            <w:r w:rsidRPr="00362E71">
              <w:t>Active constituent</w:t>
            </w:r>
          </w:p>
        </w:tc>
        <w:tc>
          <w:tcPr>
            <w:tcW w:w="3896" w:type="pct"/>
          </w:tcPr>
          <w:p w14:paraId="37933DB3" w14:textId="77777777" w:rsidR="00FC4134" w:rsidRPr="00BC4F64" w:rsidRDefault="00FC4134" w:rsidP="006D491C">
            <w:pPr>
              <w:pStyle w:val="S8Gazettetabletext"/>
            </w:pPr>
            <w:r>
              <w:t>2 g/kg d-allethrin</w:t>
            </w:r>
          </w:p>
        </w:tc>
      </w:tr>
      <w:tr w:rsidR="00FC4134" w:rsidRPr="00BC4F64" w14:paraId="069FC98C" w14:textId="77777777" w:rsidTr="00691259">
        <w:trPr>
          <w:cantSplit/>
        </w:trPr>
        <w:tc>
          <w:tcPr>
            <w:tcW w:w="1104" w:type="pct"/>
            <w:shd w:val="clear" w:color="auto" w:fill="E6E6E6"/>
          </w:tcPr>
          <w:p w14:paraId="35CC16EF" w14:textId="77777777" w:rsidR="00FC4134" w:rsidRPr="00362E71" w:rsidRDefault="00FC4134" w:rsidP="006D491C">
            <w:pPr>
              <w:pStyle w:val="S8Gazettetableheading"/>
            </w:pPr>
            <w:r>
              <w:t>Applicant name</w:t>
            </w:r>
          </w:p>
        </w:tc>
        <w:tc>
          <w:tcPr>
            <w:tcW w:w="3896" w:type="pct"/>
          </w:tcPr>
          <w:p w14:paraId="71989BD9" w14:textId="77777777" w:rsidR="00FC4134" w:rsidRPr="00BC4F64" w:rsidRDefault="00FC4134" w:rsidP="006D491C">
            <w:pPr>
              <w:pStyle w:val="S8Gazettetabletext"/>
            </w:pPr>
            <w:r>
              <w:t>Cavalieri Investing Pty Ltd</w:t>
            </w:r>
          </w:p>
        </w:tc>
      </w:tr>
      <w:tr w:rsidR="00FC4134" w:rsidRPr="00BC4F64" w14:paraId="24E8F548" w14:textId="77777777" w:rsidTr="00691259">
        <w:trPr>
          <w:cantSplit/>
        </w:trPr>
        <w:tc>
          <w:tcPr>
            <w:tcW w:w="1104" w:type="pct"/>
            <w:shd w:val="clear" w:color="auto" w:fill="E6E6E6"/>
          </w:tcPr>
          <w:p w14:paraId="3B03C11F" w14:textId="77777777" w:rsidR="00FC4134" w:rsidRPr="00BC4F64" w:rsidRDefault="00FC4134" w:rsidP="006D491C">
            <w:pPr>
              <w:pStyle w:val="S8Gazettetableheading"/>
            </w:pPr>
            <w:r>
              <w:t>Applicant ACN</w:t>
            </w:r>
          </w:p>
        </w:tc>
        <w:tc>
          <w:tcPr>
            <w:tcW w:w="3896" w:type="pct"/>
          </w:tcPr>
          <w:p w14:paraId="1A14A41F" w14:textId="77777777" w:rsidR="00FC4134" w:rsidRPr="00FA2079" w:rsidRDefault="00FC4134" w:rsidP="006D491C">
            <w:pPr>
              <w:pStyle w:val="S8Gazettetabletext"/>
              <w:rPr>
                <w:szCs w:val="16"/>
              </w:rPr>
            </w:pPr>
            <w:r>
              <w:rPr>
                <w:szCs w:val="16"/>
              </w:rPr>
              <w:t>162 722 625</w:t>
            </w:r>
          </w:p>
        </w:tc>
      </w:tr>
      <w:tr w:rsidR="00FC4134" w:rsidRPr="00BC4F64" w14:paraId="7B703A67" w14:textId="77777777" w:rsidTr="00691259">
        <w:trPr>
          <w:cantSplit/>
        </w:trPr>
        <w:tc>
          <w:tcPr>
            <w:tcW w:w="1104" w:type="pct"/>
            <w:shd w:val="clear" w:color="auto" w:fill="E6E6E6"/>
          </w:tcPr>
          <w:p w14:paraId="18169197" w14:textId="77777777" w:rsidR="00FC4134" w:rsidRPr="00362E71" w:rsidRDefault="00FC4134" w:rsidP="006D491C">
            <w:pPr>
              <w:pStyle w:val="S8Gazettetableheading"/>
            </w:pPr>
            <w:r>
              <w:t>Date of variation</w:t>
            </w:r>
          </w:p>
        </w:tc>
        <w:tc>
          <w:tcPr>
            <w:tcW w:w="3896" w:type="pct"/>
          </w:tcPr>
          <w:p w14:paraId="34DC1DCE" w14:textId="77777777" w:rsidR="00FC4134" w:rsidRPr="00BC4F64" w:rsidRDefault="00FC4134" w:rsidP="006D491C">
            <w:pPr>
              <w:pStyle w:val="S8Gazettetabletext"/>
            </w:pPr>
            <w:r>
              <w:t>24 July 2024</w:t>
            </w:r>
          </w:p>
        </w:tc>
      </w:tr>
      <w:tr w:rsidR="00FC4134" w:rsidRPr="00BC4F64" w14:paraId="705D282E" w14:textId="77777777" w:rsidTr="00691259">
        <w:trPr>
          <w:cantSplit/>
        </w:trPr>
        <w:tc>
          <w:tcPr>
            <w:tcW w:w="1104" w:type="pct"/>
            <w:shd w:val="clear" w:color="auto" w:fill="E6E6E6"/>
          </w:tcPr>
          <w:p w14:paraId="1B7D8811" w14:textId="77777777" w:rsidR="00FC4134" w:rsidRPr="00362E71" w:rsidRDefault="00FC4134" w:rsidP="006D491C">
            <w:pPr>
              <w:pStyle w:val="S8Gazettetableheading"/>
            </w:pPr>
            <w:r>
              <w:t>Product registration no.</w:t>
            </w:r>
          </w:p>
        </w:tc>
        <w:tc>
          <w:tcPr>
            <w:tcW w:w="3896" w:type="pct"/>
          </w:tcPr>
          <w:p w14:paraId="39D9B763" w14:textId="77777777" w:rsidR="00FC4134" w:rsidRPr="00BC4F64" w:rsidRDefault="00FC4134" w:rsidP="006D491C">
            <w:pPr>
              <w:pStyle w:val="S8Gazettetabletext"/>
            </w:pPr>
            <w:r>
              <w:t>88009</w:t>
            </w:r>
          </w:p>
        </w:tc>
      </w:tr>
      <w:tr w:rsidR="00FC4134" w:rsidRPr="00BC4F64" w14:paraId="4DCDEA66" w14:textId="77777777" w:rsidTr="00691259">
        <w:trPr>
          <w:cantSplit/>
        </w:trPr>
        <w:tc>
          <w:tcPr>
            <w:tcW w:w="1104" w:type="pct"/>
            <w:shd w:val="clear" w:color="auto" w:fill="E6E6E6"/>
          </w:tcPr>
          <w:p w14:paraId="40DB5709" w14:textId="77777777" w:rsidR="00FC4134" w:rsidRPr="00362E71" w:rsidRDefault="00FC4134" w:rsidP="006D491C">
            <w:pPr>
              <w:pStyle w:val="S8Gazettetableheading"/>
            </w:pPr>
            <w:r>
              <w:t>Label approval no.</w:t>
            </w:r>
          </w:p>
        </w:tc>
        <w:tc>
          <w:tcPr>
            <w:tcW w:w="3896" w:type="pct"/>
          </w:tcPr>
          <w:p w14:paraId="39A6C485" w14:textId="77777777" w:rsidR="00FC4134" w:rsidRPr="00BC4F64" w:rsidRDefault="00FC4134" w:rsidP="006D491C">
            <w:pPr>
              <w:pStyle w:val="S8Gazettetabletext"/>
            </w:pPr>
            <w:r>
              <w:t>88009/144813</w:t>
            </w:r>
          </w:p>
        </w:tc>
      </w:tr>
      <w:tr w:rsidR="00FC4134" w:rsidRPr="00BC4F64" w14:paraId="6F842853" w14:textId="77777777" w:rsidTr="00691259">
        <w:trPr>
          <w:cantSplit/>
        </w:trPr>
        <w:tc>
          <w:tcPr>
            <w:tcW w:w="1104" w:type="pct"/>
            <w:shd w:val="clear" w:color="auto" w:fill="E6E6E6"/>
          </w:tcPr>
          <w:p w14:paraId="6FA61ADA" w14:textId="77777777" w:rsidR="00FC4134" w:rsidRPr="00362E71" w:rsidRDefault="00FC4134" w:rsidP="006D491C">
            <w:pPr>
              <w:pStyle w:val="S8Gazettetableheading"/>
            </w:pPr>
            <w:r w:rsidRPr="00934489">
              <w:t>Description of the application and its purpose, including the intended use of the chemical product</w:t>
            </w:r>
          </w:p>
        </w:tc>
        <w:tc>
          <w:tcPr>
            <w:tcW w:w="3896" w:type="pct"/>
          </w:tcPr>
          <w:p w14:paraId="52610831" w14:textId="77777777" w:rsidR="00FC4134" w:rsidRPr="00BC4F64" w:rsidRDefault="00FC4134" w:rsidP="006D491C">
            <w:pPr>
              <w:pStyle w:val="S8Gazettetabletext"/>
            </w:pPr>
            <w:r>
              <w:t xml:space="preserve">Variation to the particulars of registration and label approval to change the distinguishing product name from </w:t>
            </w:r>
            <w:r>
              <w:t>‘</w:t>
            </w:r>
            <w:r w:rsidRPr="00D86DD5">
              <w:t xml:space="preserve">Coles Outdoor Mosquito Coils Repels </w:t>
            </w:r>
            <w:r>
              <w:t>f</w:t>
            </w:r>
            <w:r w:rsidRPr="00D86DD5">
              <w:t xml:space="preserve">or </w:t>
            </w:r>
            <w:r>
              <w:t>u</w:t>
            </w:r>
            <w:r w:rsidRPr="00D86DD5">
              <w:t xml:space="preserve">p </w:t>
            </w:r>
            <w:r>
              <w:t>t</w:t>
            </w:r>
            <w:r w:rsidRPr="00D86DD5">
              <w:t>o 8 Hours</w:t>
            </w:r>
            <w:r>
              <w:t>’</w:t>
            </w:r>
            <w:r>
              <w:t xml:space="preserve"> to </w:t>
            </w:r>
            <w:r>
              <w:t>‘</w:t>
            </w:r>
            <w:r w:rsidRPr="00D86DD5">
              <w:t xml:space="preserve">Outdoor Mosquito Coils Repels </w:t>
            </w:r>
            <w:r>
              <w:t>f</w:t>
            </w:r>
            <w:r w:rsidRPr="00D86DD5">
              <w:t xml:space="preserve">or </w:t>
            </w:r>
            <w:r>
              <w:t>u</w:t>
            </w:r>
            <w:r w:rsidRPr="00D86DD5">
              <w:t xml:space="preserve">p </w:t>
            </w:r>
            <w:r>
              <w:t>t</w:t>
            </w:r>
            <w:r w:rsidRPr="00D86DD5">
              <w:t>o 8 Hours</w:t>
            </w:r>
            <w:r>
              <w:t>’</w:t>
            </w:r>
          </w:p>
        </w:tc>
      </w:tr>
    </w:tbl>
    <w:p w14:paraId="3C0BE0E7" w14:textId="77777777" w:rsidR="00FC4134" w:rsidRDefault="00FC4134" w:rsidP="00691259">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FC4134" w14:paraId="27AFF1B2" w14:textId="77777777" w:rsidTr="0069125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EBFD55C" w14:textId="77777777" w:rsidR="00FC4134" w:rsidRDefault="00FC4134" w:rsidP="006D491C">
            <w:pPr>
              <w:pStyle w:val="S8Gazettetableheading"/>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1069034A" w14:textId="77777777" w:rsidR="00FC4134" w:rsidRDefault="00FC4134" w:rsidP="006D491C">
            <w:pPr>
              <w:pStyle w:val="S8Gazettetabletext"/>
            </w:pPr>
            <w:r w:rsidRPr="007A78B6">
              <w:t>144814</w:t>
            </w:r>
          </w:p>
        </w:tc>
      </w:tr>
      <w:tr w:rsidR="00FC4134" w14:paraId="627CCE99" w14:textId="77777777" w:rsidTr="0069125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3D7FBE7" w14:textId="77777777" w:rsidR="00FC4134" w:rsidRDefault="00FC4134" w:rsidP="006D491C">
            <w:pPr>
              <w:pStyle w:val="S8Gazettetableheading"/>
            </w:pPr>
            <w:r>
              <w:t>Product name</w:t>
            </w:r>
          </w:p>
        </w:tc>
        <w:tc>
          <w:tcPr>
            <w:tcW w:w="3896" w:type="pct"/>
            <w:tcBorders>
              <w:top w:val="single" w:sz="4" w:space="0" w:color="auto"/>
              <w:left w:val="single" w:sz="4" w:space="0" w:color="auto"/>
              <w:bottom w:val="single" w:sz="4" w:space="0" w:color="auto"/>
              <w:right w:val="single" w:sz="4" w:space="0" w:color="auto"/>
            </w:tcBorders>
            <w:hideMark/>
          </w:tcPr>
          <w:p w14:paraId="2FE79646" w14:textId="77777777" w:rsidR="00FC4134" w:rsidRDefault="00FC4134" w:rsidP="006D491C">
            <w:pPr>
              <w:pStyle w:val="S8Gazettetabletext"/>
            </w:pPr>
            <w:r>
              <w:t>Repelling Rid since 1956 Bite Relief Repellent Antiseptic Bite Protection 6 Repels Mosquitos for 6 Hours Soothes Existing Bites Chamomile and Vitamin E Insect Repellent Spray</w:t>
            </w:r>
          </w:p>
        </w:tc>
      </w:tr>
      <w:tr w:rsidR="00FC4134" w14:paraId="27926BE7" w14:textId="77777777" w:rsidTr="0069125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90EB53F" w14:textId="77777777" w:rsidR="00FC4134" w:rsidRDefault="00FC4134" w:rsidP="006D491C">
            <w:pPr>
              <w:pStyle w:val="S8Gazettetableheading"/>
            </w:pPr>
            <w: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744C20C7" w14:textId="77777777" w:rsidR="00FC4134" w:rsidRDefault="00FC4134" w:rsidP="006D491C">
            <w:pPr>
              <w:pStyle w:val="S8Gazettetabletext"/>
            </w:pPr>
            <w:r>
              <w:t>160 g/L diethyltoluamide, 20 g/L n-octyl bicycloheptene dicarboximide, 1 g/L triclosan</w:t>
            </w:r>
          </w:p>
        </w:tc>
      </w:tr>
      <w:tr w:rsidR="00FC4134" w14:paraId="24348821" w14:textId="77777777" w:rsidTr="0069125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7424F44" w14:textId="77777777" w:rsidR="00FC4134" w:rsidRDefault="00FC4134" w:rsidP="006D491C">
            <w:pPr>
              <w:pStyle w:val="S8Gazettetableheading"/>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05E7AF16" w14:textId="77777777" w:rsidR="00FC4134" w:rsidRDefault="00FC4134" w:rsidP="006D491C">
            <w:pPr>
              <w:pStyle w:val="S8Gazettetabletext"/>
            </w:pPr>
            <w:r>
              <w:t>Cavalieri Investing Pty Ltd</w:t>
            </w:r>
          </w:p>
        </w:tc>
      </w:tr>
      <w:tr w:rsidR="00FC4134" w14:paraId="2F669BF7" w14:textId="77777777" w:rsidTr="0069125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E57291E" w14:textId="77777777" w:rsidR="00FC4134" w:rsidRDefault="00FC4134" w:rsidP="006D491C">
            <w:pPr>
              <w:pStyle w:val="S8Gazettetableheading"/>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40D1102E" w14:textId="77777777" w:rsidR="00FC4134" w:rsidRDefault="00FC4134" w:rsidP="006D491C">
            <w:pPr>
              <w:pStyle w:val="S8Gazettetabletext"/>
              <w:rPr>
                <w:szCs w:val="16"/>
              </w:rPr>
            </w:pPr>
            <w:r>
              <w:rPr>
                <w:szCs w:val="16"/>
              </w:rPr>
              <w:t>162 722 625</w:t>
            </w:r>
          </w:p>
        </w:tc>
      </w:tr>
      <w:tr w:rsidR="00FC4134" w14:paraId="4B1F40A6" w14:textId="77777777" w:rsidTr="0069125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E7A11C0" w14:textId="77777777" w:rsidR="00FC4134" w:rsidRDefault="00FC4134" w:rsidP="006D491C">
            <w:pPr>
              <w:pStyle w:val="S8Gazettetableheading"/>
              <w:rPr>
                <w:szCs w:val="20"/>
              </w:rPr>
            </w:pPr>
            <w: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7C079D02" w14:textId="77777777" w:rsidR="00FC4134" w:rsidRDefault="00FC4134" w:rsidP="006D491C">
            <w:pPr>
              <w:pStyle w:val="S8Gazettetabletext"/>
            </w:pPr>
            <w:r>
              <w:t>24 July 2024</w:t>
            </w:r>
          </w:p>
        </w:tc>
      </w:tr>
      <w:tr w:rsidR="00FC4134" w14:paraId="09B3498F" w14:textId="77777777" w:rsidTr="0069125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90001F1" w14:textId="77777777" w:rsidR="00FC4134" w:rsidRDefault="00FC4134" w:rsidP="006D491C">
            <w:pPr>
              <w:pStyle w:val="S8Gazettetableheading"/>
            </w:pPr>
            <w: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605721A9" w14:textId="77777777" w:rsidR="00FC4134" w:rsidRDefault="00FC4134" w:rsidP="006D491C">
            <w:pPr>
              <w:pStyle w:val="S8Gazettetabletext"/>
            </w:pPr>
            <w:r>
              <w:t>53403</w:t>
            </w:r>
          </w:p>
        </w:tc>
      </w:tr>
      <w:tr w:rsidR="00FC4134" w14:paraId="01BAE388" w14:textId="77777777" w:rsidTr="0069125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E199B69" w14:textId="77777777" w:rsidR="00FC4134" w:rsidRDefault="00FC4134" w:rsidP="006D491C">
            <w:pPr>
              <w:pStyle w:val="S8Gazettetableheading"/>
            </w:pPr>
            <w: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776BE847" w14:textId="77777777" w:rsidR="00FC4134" w:rsidRDefault="00FC4134" w:rsidP="006D491C">
            <w:pPr>
              <w:pStyle w:val="S8Gazettetabletext"/>
            </w:pPr>
            <w:r>
              <w:t>53403/144814</w:t>
            </w:r>
          </w:p>
        </w:tc>
      </w:tr>
      <w:tr w:rsidR="00FC4134" w14:paraId="463D9387" w14:textId="77777777" w:rsidTr="0069125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9B79612" w14:textId="77777777" w:rsidR="00FC4134" w:rsidRDefault="00FC4134" w:rsidP="006D491C">
            <w:pPr>
              <w:pStyle w:val="S8Gazettetableheading"/>
            </w:pPr>
            <w: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13051D31" w14:textId="77777777" w:rsidR="00FC4134" w:rsidRDefault="00FC4134" w:rsidP="006D491C">
            <w:pPr>
              <w:pStyle w:val="S8Gazettetabletext"/>
              <w:rPr>
                <w:szCs w:val="16"/>
              </w:rPr>
            </w:pPr>
            <w:r>
              <w:rPr>
                <w:szCs w:val="16"/>
              </w:rPr>
              <w:t>Variation to the particulars of registration and label approval to change the distinguishing product name and the name that appears on the label from</w:t>
            </w:r>
            <w:r>
              <w:rPr>
                <w:rFonts w:cs="Arial"/>
                <w:szCs w:val="16"/>
              </w:rPr>
              <w:t xml:space="preserve"> </w:t>
            </w:r>
            <w:r>
              <w:rPr>
                <w:rFonts w:cs="Arial"/>
                <w:szCs w:val="16"/>
              </w:rPr>
              <w:t>‘</w:t>
            </w:r>
            <w:r>
              <w:rPr>
                <w:rFonts w:cs="Arial"/>
                <w:szCs w:val="16"/>
              </w:rPr>
              <w:t>Repelling Rid Since 1956 Insect Repellent Spray</w:t>
            </w:r>
            <w:r>
              <w:rPr>
                <w:rFonts w:cs="Arial"/>
                <w:szCs w:val="16"/>
              </w:rPr>
              <w:t>’</w:t>
            </w:r>
            <w:r>
              <w:rPr>
                <w:rFonts w:cs="Arial"/>
                <w:szCs w:val="16"/>
              </w:rPr>
              <w:t xml:space="preserve"> </w:t>
            </w:r>
            <w:r>
              <w:rPr>
                <w:szCs w:val="16"/>
              </w:rPr>
              <w:t xml:space="preserve">to </w:t>
            </w:r>
            <w:r>
              <w:rPr>
                <w:szCs w:val="16"/>
              </w:rPr>
              <w:t>‘</w:t>
            </w:r>
            <w:r>
              <w:rPr>
                <w:szCs w:val="16"/>
              </w:rPr>
              <w:t>Repelling Rid since 1956 Bite Relief Repellent Antiseptic Bite Protection 6 Repels Mosquitos for 6 Hours Soothes Existing Bites Chamomile and Vitamin E Insect Repellent Spray</w:t>
            </w:r>
            <w:r>
              <w:rPr>
                <w:szCs w:val="16"/>
              </w:rPr>
              <w:t>’</w:t>
            </w:r>
          </w:p>
        </w:tc>
      </w:tr>
    </w:tbl>
    <w:p w14:paraId="43517AC2"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C4134" w:rsidRPr="00934489" w14:paraId="515A83F9" w14:textId="77777777" w:rsidTr="006D491C">
        <w:trPr>
          <w:cantSplit/>
          <w:tblHeader/>
        </w:trPr>
        <w:tc>
          <w:tcPr>
            <w:tcW w:w="1103" w:type="pct"/>
            <w:shd w:val="clear" w:color="auto" w:fill="E6E6E6"/>
          </w:tcPr>
          <w:p w14:paraId="27DF40B7" w14:textId="77777777" w:rsidR="00FC4134" w:rsidRPr="00934489" w:rsidRDefault="00FC4134" w:rsidP="006D491C">
            <w:pPr>
              <w:pStyle w:val="S8Gazettetableheading"/>
            </w:pPr>
            <w:r w:rsidRPr="00934489">
              <w:lastRenderedPageBreak/>
              <w:t>Application no.</w:t>
            </w:r>
          </w:p>
        </w:tc>
        <w:tc>
          <w:tcPr>
            <w:tcW w:w="3897" w:type="pct"/>
          </w:tcPr>
          <w:p w14:paraId="3AC276F6" w14:textId="77777777" w:rsidR="00FC4134" w:rsidRPr="00934489" w:rsidRDefault="00FC4134" w:rsidP="006D491C">
            <w:pPr>
              <w:pStyle w:val="S8Gazettetabletext"/>
              <w:rPr>
                <w:noProof/>
              </w:rPr>
            </w:pPr>
            <w:r w:rsidRPr="007A78B6">
              <w:t>140732</w:t>
            </w:r>
          </w:p>
        </w:tc>
      </w:tr>
      <w:tr w:rsidR="00FC4134" w:rsidRPr="00934489" w14:paraId="31A27F00" w14:textId="77777777" w:rsidTr="006D491C">
        <w:trPr>
          <w:cantSplit/>
          <w:tblHeader/>
        </w:trPr>
        <w:tc>
          <w:tcPr>
            <w:tcW w:w="1103" w:type="pct"/>
            <w:shd w:val="clear" w:color="auto" w:fill="E6E6E6"/>
          </w:tcPr>
          <w:p w14:paraId="1885C1AC" w14:textId="77777777" w:rsidR="00FC4134" w:rsidRPr="00934489" w:rsidRDefault="00FC4134" w:rsidP="006D491C">
            <w:pPr>
              <w:pStyle w:val="S8Gazettetableheading"/>
            </w:pPr>
            <w:r w:rsidRPr="00934489">
              <w:t>Product name</w:t>
            </w:r>
          </w:p>
        </w:tc>
        <w:tc>
          <w:tcPr>
            <w:tcW w:w="3897" w:type="pct"/>
          </w:tcPr>
          <w:p w14:paraId="5E63B1A2" w14:textId="77777777" w:rsidR="00FC4134" w:rsidRPr="00934489" w:rsidRDefault="00FC4134" w:rsidP="006D491C">
            <w:pPr>
              <w:pStyle w:val="S8Gazettetabletext"/>
            </w:pPr>
            <w:r>
              <w:t>Genfarm Diflu-MCPA Selective Herbicide</w:t>
            </w:r>
          </w:p>
        </w:tc>
      </w:tr>
      <w:tr w:rsidR="00FC4134" w:rsidRPr="00934489" w14:paraId="62CB06E5" w14:textId="77777777" w:rsidTr="006D491C">
        <w:trPr>
          <w:cantSplit/>
          <w:tblHeader/>
        </w:trPr>
        <w:tc>
          <w:tcPr>
            <w:tcW w:w="1103" w:type="pct"/>
            <w:shd w:val="clear" w:color="auto" w:fill="E6E6E6"/>
          </w:tcPr>
          <w:p w14:paraId="41EEF319" w14:textId="77777777" w:rsidR="00FC4134" w:rsidRPr="00934489" w:rsidRDefault="00FC4134" w:rsidP="006D491C">
            <w:pPr>
              <w:pStyle w:val="S8Gazettetableheading"/>
            </w:pPr>
            <w:r w:rsidRPr="00934489">
              <w:t>Active constituents</w:t>
            </w:r>
          </w:p>
        </w:tc>
        <w:tc>
          <w:tcPr>
            <w:tcW w:w="3897" w:type="pct"/>
          </w:tcPr>
          <w:p w14:paraId="06F0E698" w14:textId="77777777" w:rsidR="00FC4134" w:rsidRPr="00934489" w:rsidRDefault="00FC4134" w:rsidP="006D491C">
            <w:pPr>
              <w:pStyle w:val="S8Gazettetabletext"/>
            </w:pPr>
            <w:r>
              <w:t>250 g/L MCPA present as the ethyl hexyl ester, 25 g/L diflufenican</w:t>
            </w:r>
          </w:p>
        </w:tc>
      </w:tr>
      <w:tr w:rsidR="00FC4134" w:rsidRPr="00934489" w14:paraId="167DF237" w14:textId="77777777" w:rsidTr="006D491C">
        <w:trPr>
          <w:cantSplit/>
          <w:tblHeader/>
        </w:trPr>
        <w:tc>
          <w:tcPr>
            <w:tcW w:w="1103" w:type="pct"/>
            <w:shd w:val="clear" w:color="auto" w:fill="E6E6E6"/>
          </w:tcPr>
          <w:p w14:paraId="21D46971" w14:textId="77777777" w:rsidR="00FC4134" w:rsidRPr="00934489" w:rsidRDefault="00FC4134" w:rsidP="006D491C">
            <w:pPr>
              <w:pStyle w:val="S8Gazettetableheading"/>
            </w:pPr>
            <w:r w:rsidRPr="00934489">
              <w:t>Applicant name</w:t>
            </w:r>
          </w:p>
        </w:tc>
        <w:tc>
          <w:tcPr>
            <w:tcW w:w="3897" w:type="pct"/>
          </w:tcPr>
          <w:p w14:paraId="6CDDDD41" w14:textId="77777777" w:rsidR="00FC4134" w:rsidRPr="00934489" w:rsidRDefault="00FC4134" w:rsidP="006D491C">
            <w:pPr>
              <w:pStyle w:val="S8Gazettetabletext"/>
            </w:pPr>
            <w:r>
              <w:t>Nutrien Ag Solutions Limited</w:t>
            </w:r>
          </w:p>
        </w:tc>
      </w:tr>
      <w:tr w:rsidR="00FC4134" w:rsidRPr="00934489" w14:paraId="1B3F7E13" w14:textId="77777777" w:rsidTr="006D491C">
        <w:trPr>
          <w:cantSplit/>
          <w:tblHeader/>
        </w:trPr>
        <w:tc>
          <w:tcPr>
            <w:tcW w:w="1103" w:type="pct"/>
            <w:shd w:val="clear" w:color="auto" w:fill="E6E6E6"/>
          </w:tcPr>
          <w:p w14:paraId="78C1D529" w14:textId="77777777" w:rsidR="00FC4134" w:rsidRPr="00934489" w:rsidRDefault="00FC4134" w:rsidP="006D491C">
            <w:pPr>
              <w:pStyle w:val="S8Gazettetableheading"/>
            </w:pPr>
            <w:r w:rsidRPr="00934489">
              <w:t>Applicant ACN</w:t>
            </w:r>
          </w:p>
        </w:tc>
        <w:tc>
          <w:tcPr>
            <w:tcW w:w="3897" w:type="pct"/>
          </w:tcPr>
          <w:p w14:paraId="3F1B740A" w14:textId="77777777" w:rsidR="00FC4134" w:rsidRPr="00934489" w:rsidRDefault="00FC4134" w:rsidP="006D491C">
            <w:pPr>
              <w:pStyle w:val="S8Gazettetabletext"/>
            </w:pPr>
            <w:r>
              <w:t>008 743 217</w:t>
            </w:r>
          </w:p>
        </w:tc>
      </w:tr>
      <w:tr w:rsidR="00FC4134" w:rsidRPr="00934489" w14:paraId="298EB8AA" w14:textId="77777777" w:rsidTr="006D491C">
        <w:trPr>
          <w:cantSplit/>
          <w:tblHeader/>
        </w:trPr>
        <w:tc>
          <w:tcPr>
            <w:tcW w:w="1103" w:type="pct"/>
            <w:shd w:val="clear" w:color="auto" w:fill="E6E6E6"/>
          </w:tcPr>
          <w:p w14:paraId="6DD45B97" w14:textId="77777777" w:rsidR="00FC4134" w:rsidRPr="00934489" w:rsidRDefault="00FC4134" w:rsidP="006D491C">
            <w:pPr>
              <w:pStyle w:val="S8Gazettetableheading"/>
            </w:pPr>
            <w:r w:rsidRPr="00934489">
              <w:t>Date of variation</w:t>
            </w:r>
          </w:p>
        </w:tc>
        <w:tc>
          <w:tcPr>
            <w:tcW w:w="3897" w:type="pct"/>
          </w:tcPr>
          <w:p w14:paraId="06CAB502" w14:textId="77777777" w:rsidR="00FC4134" w:rsidRPr="00934489" w:rsidRDefault="00FC4134" w:rsidP="006D491C">
            <w:pPr>
              <w:pStyle w:val="S8Gazettetabletext"/>
            </w:pPr>
            <w:r>
              <w:t>30 July 2024</w:t>
            </w:r>
          </w:p>
        </w:tc>
      </w:tr>
      <w:tr w:rsidR="00FC4134" w:rsidRPr="00934489" w14:paraId="62C7EA80" w14:textId="77777777" w:rsidTr="006D491C">
        <w:trPr>
          <w:cantSplit/>
          <w:tblHeader/>
        </w:trPr>
        <w:tc>
          <w:tcPr>
            <w:tcW w:w="1103" w:type="pct"/>
            <w:shd w:val="clear" w:color="auto" w:fill="E6E6E6"/>
          </w:tcPr>
          <w:p w14:paraId="634F084E" w14:textId="77777777" w:rsidR="00FC4134" w:rsidRPr="00934489" w:rsidRDefault="00FC4134" w:rsidP="006D491C">
            <w:pPr>
              <w:pStyle w:val="S8Gazettetableheading"/>
            </w:pPr>
            <w:r w:rsidRPr="00934489">
              <w:t>Product registration no.</w:t>
            </w:r>
          </w:p>
        </w:tc>
        <w:tc>
          <w:tcPr>
            <w:tcW w:w="3897" w:type="pct"/>
          </w:tcPr>
          <w:p w14:paraId="69FE7B2A" w14:textId="77777777" w:rsidR="00FC4134" w:rsidRPr="00934489" w:rsidRDefault="00FC4134" w:rsidP="006D491C">
            <w:pPr>
              <w:pStyle w:val="S8Gazettetabletext"/>
            </w:pPr>
            <w:r>
              <w:t>64997</w:t>
            </w:r>
          </w:p>
        </w:tc>
      </w:tr>
      <w:tr w:rsidR="00FC4134" w:rsidRPr="00934489" w14:paraId="388494B7" w14:textId="77777777" w:rsidTr="006D491C">
        <w:trPr>
          <w:cantSplit/>
          <w:tblHeader/>
        </w:trPr>
        <w:tc>
          <w:tcPr>
            <w:tcW w:w="1103" w:type="pct"/>
            <w:shd w:val="clear" w:color="auto" w:fill="E6E6E6"/>
          </w:tcPr>
          <w:p w14:paraId="2A7C0E16" w14:textId="77777777" w:rsidR="00FC4134" w:rsidRPr="00934489" w:rsidRDefault="00FC4134" w:rsidP="006D491C">
            <w:pPr>
              <w:pStyle w:val="S8Gazettetableheading"/>
            </w:pPr>
            <w:r w:rsidRPr="00934489">
              <w:t>Label approval no.</w:t>
            </w:r>
          </w:p>
        </w:tc>
        <w:tc>
          <w:tcPr>
            <w:tcW w:w="3897" w:type="pct"/>
          </w:tcPr>
          <w:p w14:paraId="743536CF" w14:textId="77777777" w:rsidR="00FC4134" w:rsidRPr="00934489" w:rsidRDefault="00FC4134" w:rsidP="006D491C">
            <w:pPr>
              <w:pStyle w:val="S8Gazettetabletext"/>
            </w:pPr>
            <w:r>
              <w:t>64997</w:t>
            </w:r>
            <w:r w:rsidRPr="00934489">
              <w:t>/</w:t>
            </w:r>
            <w:r>
              <w:t>140732</w:t>
            </w:r>
          </w:p>
        </w:tc>
      </w:tr>
      <w:tr w:rsidR="00FC4134" w:rsidRPr="00934489" w14:paraId="7A2AE6C2" w14:textId="77777777" w:rsidTr="006D491C">
        <w:trPr>
          <w:cantSplit/>
          <w:tblHeader/>
        </w:trPr>
        <w:tc>
          <w:tcPr>
            <w:tcW w:w="1103" w:type="pct"/>
            <w:shd w:val="clear" w:color="auto" w:fill="E6E6E6"/>
          </w:tcPr>
          <w:p w14:paraId="514A1183" w14:textId="77777777" w:rsidR="00FC4134" w:rsidRPr="00934489" w:rsidRDefault="00FC4134" w:rsidP="006D491C">
            <w:pPr>
              <w:pStyle w:val="S8Gazettetableheading"/>
            </w:pPr>
            <w:r w:rsidRPr="00934489">
              <w:t>Description of the application and its purpose, including the intended use of the chemical product</w:t>
            </w:r>
          </w:p>
        </w:tc>
        <w:tc>
          <w:tcPr>
            <w:tcW w:w="3897" w:type="pct"/>
          </w:tcPr>
          <w:p w14:paraId="218EB10C" w14:textId="77777777" w:rsidR="00FC4134" w:rsidRPr="00934489" w:rsidRDefault="00FC4134" w:rsidP="006D491C">
            <w:pPr>
              <w:pStyle w:val="S8Gazettetabletext"/>
            </w:pPr>
            <w:r>
              <w:t>Variation to the registration particulars and the particulars of label to update constituent statements, restraints, directions for use, general instructions, and safety directions</w:t>
            </w:r>
          </w:p>
        </w:tc>
      </w:tr>
    </w:tbl>
    <w:p w14:paraId="5AE392AA"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C4134" w:rsidRPr="00934489" w14:paraId="20D2B915" w14:textId="77777777" w:rsidTr="006D491C">
        <w:trPr>
          <w:cantSplit/>
          <w:tblHeader/>
        </w:trPr>
        <w:tc>
          <w:tcPr>
            <w:tcW w:w="1103" w:type="pct"/>
            <w:shd w:val="clear" w:color="auto" w:fill="E6E6E6"/>
          </w:tcPr>
          <w:p w14:paraId="677E7D11" w14:textId="77777777" w:rsidR="00FC4134" w:rsidRPr="00934489" w:rsidRDefault="00FC4134" w:rsidP="006D491C">
            <w:pPr>
              <w:pStyle w:val="S8Gazettetableheading"/>
            </w:pPr>
            <w:r w:rsidRPr="00934489">
              <w:t>Application no.</w:t>
            </w:r>
          </w:p>
        </w:tc>
        <w:tc>
          <w:tcPr>
            <w:tcW w:w="3897" w:type="pct"/>
          </w:tcPr>
          <w:p w14:paraId="7A90D1EF" w14:textId="77777777" w:rsidR="00FC4134" w:rsidRPr="00934489" w:rsidRDefault="00FC4134" w:rsidP="006D491C">
            <w:pPr>
              <w:pStyle w:val="S8Gazettetabletext"/>
              <w:rPr>
                <w:noProof/>
              </w:rPr>
            </w:pPr>
            <w:r w:rsidRPr="007A78B6">
              <w:t>142820</w:t>
            </w:r>
          </w:p>
        </w:tc>
      </w:tr>
      <w:tr w:rsidR="00FC4134" w:rsidRPr="00934489" w14:paraId="271F263F" w14:textId="77777777" w:rsidTr="006D491C">
        <w:trPr>
          <w:cantSplit/>
          <w:tblHeader/>
        </w:trPr>
        <w:tc>
          <w:tcPr>
            <w:tcW w:w="1103" w:type="pct"/>
            <w:shd w:val="clear" w:color="auto" w:fill="E6E6E6"/>
          </w:tcPr>
          <w:p w14:paraId="4F132CD3" w14:textId="77777777" w:rsidR="00FC4134" w:rsidRPr="00934489" w:rsidRDefault="00FC4134" w:rsidP="006D491C">
            <w:pPr>
              <w:pStyle w:val="S8Gazettetableheading"/>
            </w:pPr>
            <w:r w:rsidRPr="00934489">
              <w:t>Product name</w:t>
            </w:r>
          </w:p>
        </w:tc>
        <w:tc>
          <w:tcPr>
            <w:tcW w:w="3897" w:type="pct"/>
          </w:tcPr>
          <w:p w14:paraId="2DAB7E75" w14:textId="77777777" w:rsidR="00FC4134" w:rsidRPr="00934489" w:rsidRDefault="00FC4134" w:rsidP="006D491C">
            <w:pPr>
              <w:pStyle w:val="S8Gazettetabletext"/>
            </w:pPr>
            <w:r>
              <w:t>Monarch G Insecticide</w:t>
            </w:r>
          </w:p>
        </w:tc>
      </w:tr>
      <w:tr w:rsidR="00FC4134" w:rsidRPr="00934489" w14:paraId="757CFFB7" w14:textId="77777777" w:rsidTr="006D491C">
        <w:trPr>
          <w:cantSplit/>
          <w:tblHeader/>
        </w:trPr>
        <w:tc>
          <w:tcPr>
            <w:tcW w:w="1103" w:type="pct"/>
            <w:shd w:val="clear" w:color="auto" w:fill="E6E6E6"/>
          </w:tcPr>
          <w:p w14:paraId="710B0D42" w14:textId="77777777" w:rsidR="00FC4134" w:rsidRPr="00934489" w:rsidRDefault="00FC4134" w:rsidP="006D491C">
            <w:pPr>
              <w:pStyle w:val="S8Gazettetableheading"/>
            </w:pPr>
            <w:r w:rsidRPr="00934489">
              <w:t>Active constituent</w:t>
            </w:r>
          </w:p>
        </w:tc>
        <w:tc>
          <w:tcPr>
            <w:tcW w:w="3897" w:type="pct"/>
          </w:tcPr>
          <w:p w14:paraId="50089D07" w14:textId="77777777" w:rsidR="00FC4134" w:rsidRPr="00934489" w:rsidRDefault="00FC4134" w:rsidP="006D491C">
            <w:pPr>
              <w:pStyle w:val="S8Gazettetabletext"/>
            </w:pPr>
            <w:r>
              <w:t>0.5 g/kg fipronil</w:t>
            </w:r>
          </w:p>
        </w:tc>
      </w:tr>
      <w:tr w:rsidR="00FC4134" w:rsidRPr="00934489" w14:paraId="7164C4B7" w14:textId="77777777" w:rsidTr="006D491C">
        <w:trPr>
          <w:cantSplit/>
          <w:tblHeader/>
        </w:trPr>
        <w:tc>
          <w:tcPr>
            <w:tcW w:w="1103" w:type="pct"/>
            <w:shd w:val="clear" w:color="auto" w:fill="E6E6E6"/>
          </w:tcPr>
          <w:p w14:paraId="576AF814" w14:textId="77777777" w:rsidR="00FC4134" w:rsidRPr="00934489" w:rsidRDefault="00FC4134" w:rsidP="006D491C">
            <w:pPr>
              <w:pStyle w:val="S8Gazettetableheading"/>
            </w:pPr>
            <w:r w:rsidRPr="00934489">
              <w:t>Applicant name</w:t>
            </w:r>
          </w:p>
        </w:tc>
        <w:tc>
          <w:tcPr>
            <w:tcW w:w="3897" w:type="pct"/>
          </w:tcPr>
          <w:p w14:paraId="3DBC06FC" w14:textId="77777777" w:rsidR="00FC4134" w:rsidRPr="00934489" w:rsidRDefault="00FC4134" w:rsidP="006D491C">
            <w:pPr>
              <w:pStyle w:val="S8Gazettetabletext"/>
            </w:pPr>
            <w:r>
              <w:t>Turf Culture Pty Ltd</w:t>
            </w:r>
          </w:p>
        </w:tc>
      </w:tr>
      <w:tr w:rsidR="00FC4134" w:rsidRPr="00934489" w14:paraId="6D1E8A5B" w14:textId="77777777" w:rsidTr="006D491C">
        <w:trPr>
          <w:cantSplit/>
          <w:tblHeader/>
        </w:trPr>
        <w:tc>
          <w:tcPr>
            <w:tcW w:w="1103" w:type="pct"/>
            <w:shd w:val="clear" w:color="auto" w:fill="E6E6E6"/>
          </w:tcPr>
          <w:p w14:paraId="41DB9226" w14:textId="77777777" w:rsidR="00FC4134" w:rsidRPr="00934489" w:rsidRDefault="00FC4134" w:rsidP="006D491C">
            <w:pPr>
              <w:pStyle w:val="S8Gazettetableheading"/>
            </w:pPr>
            <w:r w:rsidRPr="00934489">
              <w:t>Applicant ACN</w:t>
            </w:r>
          </w:p>
        </w:tc>
        <w:tc>
          <w:tcPr>
            <w:tcW w:w="3897" w:type="pct"/>
          </w:tcPr>
          <w:p w14:paraId="1F82846A" w14:textId="77777777" w:rsidR="00FC4134" w:rsidRPr="00934489" w:rsidRDefault="00FC4134" w:rsidP="006D491C">
            <w:pPr>
              <w:pStyle w:val="S8Gazettetabletext"/>
            </w:pPr>
            <w:r>
              <w:t>117 986 615</w:t>
            </w:r>
          </w:p>
        </w:tc>
      </w:tr>
      <w:tr w:rsidR="00FC4134" w:rsidRPr="00934489" w14:paraId="6EC73E67" w14:textId="77777777" w:rsidTr="006D491C">
        <w:trPr>
          <w:cantSplit/>
          <w:tblHeader/>
        </w:trPr>
        <w:tc>
          <w:tcPr>
            <w:tcW w:w="1103" w:type="pct"/>
            <w:shd w:val="clear" w:color="auto" w:fill="E6E6E6"/>
          </w:tcPr>
          <w:p w14:paraId="47AEB992" w14:textId="77777777" w:rsidR="00FC4134" w:rsidRPr="00934489" w:rsidRDefault="00FC4134" w:rsidP="006D491C">
            <w:pPr>
              <w:pStyle w:val="S8Gazettetableheading"/>
            </w:pPr>
            <w:r w:rsidRPr="00934489">
              <w:t>Date of variation</w:t>
            </w:r>
          </w:p>
        </w:tc>
        <w:tc>
          <w:tcPr>
            <w:tcW w:w="3897" w:type="pct"/>
          </w:tcPr>
          <w:p w14:paraId="15120144" w14:textId="77777777" w:rsidR="00FC4134" w:rsidRPr="00934489" w:rsidRDefault="00FC4134" w:rsidP="006D491C">
            <w:pPr>
              <w:pStyle w:val="S8Gazettetabletext"/>
            </w:pPr>
            <w:r>
              <w:t>30 July 2024</w:t>
            </w:r>
          </w:p>
        </w:tc>
      </w:tr>
      <w:tr w:rsidR="00FC4134" w:rsidRPr="00934489" w14:paraId="11E2B9F2" w14:textId="77777777" w:rsidTr="006D491C">
        <w:trPr>
          <w:cantSplit/>
          <w:tblHeader/>
        </w:trPr>
        <w:tc>
          <w:tcPr>
            <w:tcW w:w="1103" w:type="pct"/>
            <w:shd w:val="clear" w:color="auto" w:fill="E6E6E6"/>
          </w:tcPr>
          <w:p w14:paraId="6CB1F82A" w14:textId="77777777" w:rsidR="00FC4134" w:rsidRPr="00934489" w:rsidRDefault="00FC4134" w:rsidP="006D491C">
            <w:pPr>
              <w:pStyle w:val="S8Gazettetableheading"/>
            </w:pPr>
            <w:r w:rsidRPr="00934489">
              <w:t>Product registration no.</w:t>
            </w:r>
          </w:p>
        </w:tc>
        <w:tc>
          <w:tcPr>
            <w:tcW w:w="3897" w:type="pct"/>
          </w:tcPr>
          <w:p w14:paraId="028A621E" w14:textId="77777777" w:rsidR="00FC4134" w:rsidRPr="00934489" w:rsidRDefault="00FC4134" w:rsidP="006D491C">
            <w:pPr>
              <w:pStyle w:val="S8Gazettetabletext"/>
            </w:pPr>
            <w:r>
              <w:t>86567</w:t>
            </w:r>
          </w:p>
        </w:tc>
      </w:tr>
      <w:tr w:rsidR="00FC4134" w:rsidRPr="00934489" w14:paraId="2A839FE5" w14:textId="77777777" w:rsidTr="006D491C">
        <w:trPr>
          <w:cantSplit/>
          <w:tblHeader/>
        </w:trPr>
        <w:tc>
          <w:tcPr>
            <w:tcW w:w="1103" w:type="pct"/>
            <w:shd w:val="clear" w:color="auto" w:fill="E6E6E6"/>
          </w:tcPr>
          <w:p w14:paraId="4204305D" w14:textId="77777777" w:rsidR="00FC4134" w:rsidRPr="00934489" w:rsidRDefault="00FC4134" w:rsidP="006D491C">
            <w:pPr>
              <w:pStyle w:val="S8Gazettetableheading"/>
            </w:pPr>
            <w:r w:rsidRPr="00934489">
              <w:t>Label approval no.</w:t>
            </w:r>
          </w:p>
        </w:tc>
        <w:tc>
          <w:tcPr>
            <w:tcW w:w="3897" w:type="pct"/>
          </w:tcPr>
          <w:p w14:paraId="35C03A26" w14:textId="77777777" w:rsidR="00FC4134" w:rsidRPr="00934489" w:rsidRDefault="00FC4134" w:rsidP="006D491C">
            <w:pPr>
              <w:pStyle w:val="S8Gazettetabletext"/>
            </w:pPr>
            <w:r>
              <w:t>86567</w:t>
            </w:r>
            <w:r w:rsidRPr="00934489">
              <w:t>/</w:t>
            </w:r>
            <w:r>
              <w:t>142820</w:t>
            </w:r>
          </w:p>
        </w:tc>
      </w:tr>
      <w:tr w:rsidR="00FC4134" w:rsidRPr="00934489" w14:paraId="0BD89DE9" w14:textId="77777777" w:rsidTr="006D491C">
        <w:trPr>
          <w:cantSplit/>
          <w:tblHeader/>
        </w:trPr>
        <w:tc>
          <w:tcPr>
            <w:tcW w:w="1103" w:type="pct"/>
            <w:shd w:val="clear" w:color="auto" w:fill="E6E6E6"/>
          </w:tcPr>
          <w:p w14:paraId="1699D0BC" w14:textId="77777777" w:rsidR="00FC4134" w:rsidRPr="00934489" w:rsidRDefault="00FC4134" w:rsidP="006D491C">
            <w:pPr>
              <w:pStyle w:val="S8Gazettetableheading"/>
            </w:pPr>
            <w:r w:rsidRPr="00934489">
              <w:t>Description of the application and its purpose, including the intended use of the chemical product</w:t>
            </w:r>
          </w:p>
        </w:tc>
        <w:tc>
          <w:tcPr>
            <w:tcW w:w="3897" w:type="pct"/>
          </w:tcPr>
          <w:p w14:paraId="25E98D25" w14:textId="77777777" w:rsidR="00FC4134" w:rsidRPr="00934489" w:rsidRDefault="00FC4134" w:rsidP="006D491C">
            <w:pPr>
              <w:pStyle w:val="S8Gazettetabletext"/>
            </w:pPr>
            <w:r>
              <w:t>Variation to registration particulars, particulars of label, to add use for targeted spot control of ants and nests</w:t>
            </w:r>
          </w:p>
        </w:tc>
      </w:tr>
    </w:tbl>
    <w:p w14:paraId="102EA27A"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C4134" w:rsidRPr="00934489" w14:paraId="7FB84AA1" w14:textId="77777777" w:rsidTr="006D491C">
        <w:trPr>
          <w:cantSplit/>
          <w:tblHeader/>
        </w:trPr>
        <w:tc>
          <w:tcPr>
            <w:tcW w:w="1103" w:type="pct"/>
            <w:shd w:val="clear" w:color="auto" w:fill="E6E6E6"/>
          </w:tcPr>
          <w:p w14:paraId="681BE9F3" w14:textId="77777777" w:rsidR="00FC4134" w:rsidRPr="00934489" w:rsidRDefault="00FC4134" w:rsidP="006D491C">
            <w:pPr>
              <w:pStyle w:val="S8Gazettetableheading"/>
            </w:pPr>
            <w:r w:rsidRPr="00934489">
              <w:t>Application no.</w:t>
            </w:r>
          </w:p>
        </w:tc>
        <w:tc>
          <w:tcPr>
            <w:tcW w:w="3897" w:type="pct"/>
          </w:tcPr>
          <w:p w14:paraId="11EB01FF" w14:textId="77777777" w:rsidR="00FC4134" w:rsidRPr="00934489" w:rsidRDefault="00FC4134" w:rsidP="006D491C">
            <w:pPr>
              <w:pStyle w:val="S8Gazettetabletext"/>
              <w:rPr>
                <w:noProof/>
              </w:rPr>
            </w:pPr>
            <w:r w:rsidRPr="007A78B6">
              <w:t>142885</w:t>
            </w:r>
          </w:p>
        </w:tc>
      </w:tr>
      <w:tr w:rsidR="00FC4134" w:rsidRPr="00934489" w14:paraId="6041E091" w14:textId="77777777" w:rsidTr="006D491C">
        <w:trPr>
          <w:cantSplit/>
          <w:tblHeader/>
        </w:trPr>
        <w:tc>
          <w:tcPr>
            <w:tcW w:w="1103" w:type="pct"/>
            <w:shd w:val="clear" w:color="auto" w:fill="E6E6E6"/>
          </w:tcPr>
          <w:p w14:paraId="5C140F21" w14:textId="77777777" w:rsidR="00FC4134" w:rsidRPr="00934489" w:rsidRDefault="00FC4134" w:rsidP="006D491C">
            <w:pPr>
              <w:pStyle w:val="S8Gazettetableheading"/>
            </w:pPr>
            <w:r w:rsidRPr="00934489">
              <w:t>Product name</w:t>
            </w:r>
          </w:p>
        </w:tc>
        <w:tc>
          <w:tcPr>
            <w:tcW w:w="3897" w:type="pct"/>
          </w:tcPr>
          <w:p w14:paraId="08953C95" w14:textId="77777777" w:rsidR="00FC4134" w:rsidRPr="00934489" w:rsidRDefault="00FC4134" w:rsidP="006D491C">
            <w:pPr>
              <w:pStyle w:val="S8Gazettetabletext"/>
            </w:pPr>
            <w:r>
              <w:t>Nufarm MCPA LVE 570 Herbicide</w:t>
            </w:r>
          </w:p>
        </w:tc>
      </w:tr>
      <w:tr w:rsidR="00FC4134" w:rsidRPr="00934489" w14:paraId="0C1AA8B6" w14:textId="77777777" w:rsidTr="006D491C">
        <w:trPr>
          <w:cantSplit/>
          <w:tblHeader/>
        </w:trPr>
        <w:tc>
          <w:tcPr>
            <w:tcW w:w="1103" w:type="pct"/>
            <w:shd w:val="clear" w:color="auto" w:fill="E6E6E6"/>
          </w:tcPr>
          <w:p w14:paraId="5A50FC9B" w14:textId="77777777" w:rsidR="00FC4134" w:rsidRPr="00934489" w:rsidRDefault="00FC4134" w:rsidP="006D491C">
            <w:pPr>
              <w:pStyle w:val="S8Gazettetableheading"/>
            </w:pPr>
            <w:r w:rsidRPr="00934489">
              <w:t>Active constituent</w:t>
            </w:r>
          </w:p>
        </w:tc>
        <w:tc>
          <w:tcPr>
            <w:tcW w:w="3897" w:type="pct"/>
          </w:tcPr>
          <w:p w14:paraId="6FF7AFA8" w14:textId="77777777" w:rsidR="00FC4134" w:rsidRPr="00934489" w:rsidRDefault="00FC4134" w:rsidP="006D491C">
            <w:pPr>
              <w:pStyle w:val="S8Gazettetabletext"/>
            </w:pPr>
            <w:r>
              <w:t>570 g/L MCPA present as the 2-ethyl hexyl ester</w:t>
            </w:r>
          </w:p>
        </w:tc>
      </w:tr>
      <w:tr w:rsidR="00FC4134" w:rsidRPr="00934489" w14:paraId="1D01E6FF" w14:textId="77777777" w:rsidTr="006D491C">
        <w:trPr>
          <w:cantSplit/>
          <w:tblHeader/>
        </w:trPr>
        <w:tc>
          <w:tcPr>
            <w:tcW w:w="1103" w:type="pct"/>
            <w:shd w:val="clear" w:color="auto" w:fill="E6E6E6"/>
          </w:tcPr>
          <w:p w14:paraId="75C6F826" w14:textId="77777777" w:rsidR="00FC4134" w:rsidRPr="00934489" w:rsidRDefault="00FC4134" w:rsidP="006D491C">
            <w:pPr>
              <w:pStyle w:val="S8Gazettetableheading"/>
            </w:pPr>
            <w:r w:rsidRPr="00934489">
              <w:t>Applicant name</w:t>
            </w:r>
          </w:p>
        </w:tc>
        <w:tc>
          <w:tcPr>
            <w:tcW w:w="3897" w:type="pct"/>
          </w:tcPr>
          <w:p w14:paraId="6D2AC62F" w14:textId="77777777" w:rsidR="00FC4134" w:rsidRPr="00934489" w:rsidRDefault="00FC4134" w:rsidP="006D491C">
            <w:pPr>
              <w:pStyle w:val="S8Gazettetabletext"/>
            </w:pPr>
            <w:r>
              <w:t>Nufarm Australia Limited</w:t>
            </w:r>
          </w:p>
        </w:tc>
      </w:tr>
      <w:tr w:rsidR="00FC4134" w:rsidRPr="00934489" w14:paraId="05058A8E" w14:textId="77777777" w:rsidTr="006D491C">
        <w:trPr>
          <w:cantSplit/>
          <w:tblHeader/>
        </w:trPr>
        <w:tc>
          <w:tcPr>
            <w:tcW w:w="1103" w:type="pct"/>
            <w:shd w:val="clear" w:color="auto" w:fill="E6E6E6"/>
          </w:tcPr>
          <w:p w14:paraId="6D078A18" w14:textId="77777777" w:rsidR="00FC4134" w:rsidRPr="00934489" w:rsidRDefault="00FC4134" w:rsidP="006D491C">
            <w:pPr>
              <w:pStyle w:val="S8Gazettetableheading"/>
            </w:pPr>
            <w:r w:rsidRPr="00934489">
              <w:t>Applicant ACN</w:t>
            </w:r>
          </w:p>
        </w:tc>
        <w:tc>
          <w:tcPr>
            <w:tcW w:w="3897" w:type="pct"/>
          </w:tcPr>
          <w:p w14:paraId="5549A32B" w14:textId="77777777" w:rsidR="00FC4134" w:rsidRPr="00934489" w:rsidRDefault="00FC4134" w:rsidP="006D491C">
            <w:pPr>
              <w:pStyle w:val="S8Gazettetabletext"/>
            </w:pPr>
            <w:r>
              <w:t>004 377 780</w:t>
            </w:r>
          </w:p>
        </w:tc>
      </w:tr>
      <w:tr w:rsidR="00FC4134" w:rsidRPr="00934489" w14:paraId="30A8CDCE" w14:textId="77777777" w:rsidTr="006D491C">
        <w:trPr>
          <w:cantSplit/>
          <w:tblHeader/>
        </w:trPr>
        <w:tc>
          <w:tcPr>
            <w:tcW w:w="1103" w:type="pct"/>
            <w:shd w:val="clear" w:color="auto" w:fill="E6E6E6"/>
          </w:tcPr>
          <w:p w14:paraId="40A12C92" w14:textId="77777777" w:rsidR="00FC4134" w:rsidRPr="00934489" w:rsidRDefault="00FC4134" w:rsidP="006D491C">
            <w:pPr>
              <w:pStyle w:val="S8Gazettetableheading"/>
            </w:pPr>
            <w:r w:rsidRPr="00934489">
              <w:t>Date of variation</w:t>
            </w:r>
          </w:p>
        </w:tc>
        <w:tc>
          <w:tcPr>
            <w:tcW w:w="3897" w:type="pct"/>
          </w:tcPr>
          <w:p w14:paraId="0237C5B8" w14:textId="77777777" w:rsidR="00FC4134" w:rsidRPr="00934489" w:rsidRDefault="00FC4134" w:rsidP="006D491C">
            <w:pPr>
              <w:pStyle w:val="S8Gazettetabletext"/>
            </w:pPr>
            <w:r>
              <w:t>31 July 2024</w:t>
            </w:r>
          </w:p>
        </w:tc>
      </w:tr>
      <w:tr w:rsidR="00FC4134" w:rsidRPr="00934489" w14:paraId="62DE2EBF" w14:textId="77777777" w:rsidTr="006D491C">
        <w:trPr>
          <w:cantSplit/>
          <w:tblHeader/>
        </w:trPr>
        <w:tc>
          <w:tcPr>
            <w:tcW w:w="1103" w:type="pct"/>
            <w:shd w:val="clear" w:color="auto" w:fill="E6E6E6"/>
          </w:tcPr>
          <w:p w14:paraId="56EC26E3" w14:textId="77777777" w:rsidR="00FC4134" w:rsidRPr="00934489" w:rsidRDefault="00FC4134" w:rsidP="006D491C">
            <w:pPr>
              <w:pStyle w:val="S8Gazettetableheading"/>
            </w:pPr>
            <w:r w:rsidRPr="00934489">
              <w:t>Product registration no.</w:t>
            </w:r>
          </w:p>
        </w:tc>
        <w:tc>
          <w:tcPr>
            <w:tcW w:w="3897" w:type="pct"/>
          </w:tcPr>
          <w:p w14:paraId="3C9CB525" w14:textId="77777777" w:rsidR="00FC4134" w:rsidRPr="00934489" w:rsidRDefault="00FC4134" w:rsidP="006D491C">
            <w:pPr>
              <w:pStyle w:val="S8Gazettetabletext"/>
            </w:pPr>
            <w:r>
              <w:t>63597</w:t>
            </w:r>
          </w:p>
        </w:tc>
      </w:tr>
      <w:tr w:rsidR="00FC4134" w:rsidRPr="00934489" w14:paraId="3473A1EC" w14:textId="77777777" w:rsidTr="006D491C">
        <w:trPr>
          <w:cantSplit/>
          <w:tblHeader/>
        </w:trPr>
        <w:tc>
          <w:tcPr>
            <w:tcW w:w="1103" w:type="pct"/>
            <w:shd w:val="clear" w:color="auto" w:fill="E6E6E6"/>
          </w:tcPr>
          <w:p w14:paraId="00B43B38" w14:textId="77777777" w:rsidR="00FC4134" w:rsidRPr="00934489" w:rsidRDefault="00FC4134" w:rsidP="006D491C">
            <w:pPr>
              <w:pStyle w:val="S8Gazettetableheading"/>
            </w:pPr>
            <w:r w:rsidRPr="00934489">
              <w:t>Label approval no.</w:t>
            </w:r>
          </w:p>
        </w:tc>
        <w:tc>
          <w:tcPr>
            <w:tcW w:w="3897" w:type="pct"/>
          </w:tcPr>
          <w:p w14:paraId="1D50810D" w14:textId="77777777" w:rsidR="00FC4134" w:rsidRPr="00934489" w:rsidRDefault="00FC4134" w:rsidP="006D491C">
            <w:pPr>
              <w:pStyle w:val="S8Gazettetabletext"/>
            </w:pPr>
            <w:r>
              <w:t>63597</w:t>
            </w:r>
            <w:r w:rsidRPr="00934489">
              <w:t>/</w:t>
            </w:r>
            <w:r>
              <w:t>142885</w:t>
            </w:r>
          </w:p>
        </w:tc>
      </w:tr>
      <w:tr w:rsidR="00FC4134" w:rsidRPr="00934489" w14:paraId="096894FD" w14:textId="77777777" w:rsidTr="006D491C">
        <w:trPr>
          <w:cantSplit/>
          <w:tblHeader/>
        </w:trPr>
        <w:tc>
          <w:tcPr>
            <w:tcW w:w="1103" w:type="pct"/>
            <w:shd w:val="clear" w:color="auto" w:fill="E6E6E6"/>
          </w:tcPr>
          <w:p w14:paraId="5317A3AD" w14:textId="77777777" w:rsidR="00FC4134" w:rsidRPr="00934489" w:rsidRDefault="00FC4134" w:rsidP="006D491C">
            <w:pPr>
              <w:pStyle w:val="S8Gazettetableheading"/>
            </w:pPr>
            <w:r w:rsidRPr="00934489">
              <w:t>Description of the application and its purpose, including the intended use of the chemical product</w:t>
            </w:r>
          </w:p>
        </w:tc>
        <w:tc>
          <w:tcPr>
            <w:tcW w:w="3897" w:type="pct"/>
          </w:tcPr>
          <w:p w14:paraId="4CEF0A3D" w14:textId="77777777" w:rsidR="00FC4134" w:rsidRPr="00934489" w:rsidRDefault="00FC4134" w:rsidP="006D491C">
            <w:pPr>
              <w:pStyle w:val="S8Gazettetabletext"/>
            </w:pPr>
            <w:r>
              <w:t>Variation to particulars of label, to update the directions for use and other minor changes</w:t>
            </w:r>
          </w:p>
        </w:tc>
      </w:tr>
    </w:tbl>
    <w:p w14:paraId="0C2864B0"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C4134" w:rsidRPr="00934489" w14:paraId="18C34375" w14:textId="77777777" w:rsidTr="006D491C">
        <w:trPr>
          <w:cantSplit/>
          <w:tblHeader/>
        </w:trPr>
        <w:tc>
          <w:tcPr>
            <w:tcW w:w="1103" w:type="pct"/>
            <w:shd w:val="clear" w:color="auto" w:fill="E6E6E6"/>
          </w:tcPr>
          <w:p w14:paraId="04AB5EF3" w14:textId="77777777" w:rsidR="00FC4134" w:rsidRPr="00934489" w:rsidRDefault="00FC4134" w:rsidP="006D491C">
            <w:pPr>
              <w:pStyle w:val="S8Gazettetableheading"/>
            </w:pPr>
            <w:r w:rsidRPr="00934489">
              <w:lastRenderedPageBreak/>
              <w:t>Application no.</w:t>
            </w:r>
          </w:p>
        </w:tc>
        <w:tc>
          <w:tcPr>
            <w:tcW w:w="3897" w:type="pct"/>
          </w:tcPr>
          <w:p w14:paraId="3D664DCB" w14:textId="77777777" w:rsidR="00FC4134" w:rsidRPr="00934489" w:rsidRDefault="00FC4134" w:rsidP="006D491C">
            <w:pPr>
              <w:pStyle w:val="S8Gazettetabletext"/>
              <w:rPr>
                <w:noProof/>
              </w:rPr>
            </w:pPr>
            <w:r w:rsidRPr="007A78B6">
              <w:t>143838</w:t>
            </w:r>
          </w:p>
        </w:tc>
      </w:tr>
      <w:tr w:rsidR="00FC4134" w:rsidRPr="00934489" w14:paraId="4EE501B6" w14:textId="77777777" w:rsidTr="006D491C">
        <w:trPr>
          <w:cantSplit/>
          <w:tblHeader/>
        </w:trPr>
        <w:tc>
          <w:tcPr>
            <w:tcW w:w="1103" w:type="pct"/>
            <w:shd w:val="clear" w:color="auto" w:fill="E6E6E6"/>
          </w:tcPr>
          <w:p w14:paraId="15FFA9C3" w14:textId="77777777" w:rsidR="00FC4134" w:rsidRPr="00934489" w:rsidRDefault="00FC4134" w:rsidP="006D491C">
            <w:pPr>
              <w:pStyle w:val="S8Gazettetableheading"/>
            </w:pPr>
            <w:r w:rsidRPr="00934489">
              <w:t>Product name</w:t>
            </w:r>
          </w:p>
        </w:tc>
        <w:tc>
          <w:tcPr>
            <w:tcW w:w="3897" w:type="pct"/>
          </w:tcPr>
          <w:p w14:paraId="0C20518B" w14:textId="77777777" w:rsidR="00FC4134" w:rsidRPr="00934489" w:rsidRDefault="00FC4134" w:rsidP="006D491C">
            <w:pPr>
              <w:pStyle w:val="S8Gazettetabletext"/>
            </w:pPr>
            <w:r>
              <w:t>Titan Wetter 1000 Wetting Agent</w:t>
            </w:r>
          </w:p>
        </w:tc>
      </w:tr>
      <w:tr w:rsidR="00FC4134" w:rsidRPr="00934489" w14:paraId="05F0CEF0" w14:textId="77777777" w:rsidTr="006D491C">
        <w:trPr>
          <w:cantSplit/>
          <w:tblHeader/>
        </w:trPr>
        <w:tc>
          <w:tcPr>
            <w:tcW w:w="1103" w:type="pct"/>
            <w:shd w:val="clear" w:color="auto" w:fill="E6E6E6"/>
          </w:tcPr>
          <w:p w14:paraId="427F7025" w14:textId="77777777" w:rsidR="00FC4134" w:rsidRPr="00934489" w:rsidRDefault="00FC4134" w:rsidP="006D491C">
            <w:pPr>
              <w:pStyle w:val="S8Gazettetableheading"/>
            </w:pPr>
            <w:r w:rsidRPr="00934489">
              <w:t>Active constituents</w:t>
            </w:r>
          </w:p>
        </w:tc>
        <w:tc>
          <w:tcPr>
            <w:tcW w:w="3897" w:type="pct"/>
          </w:tcPr>
          <w:p w14:paraId="2DFE0ACB" w14:textId="77777777" w:rsidR="00FC4134" w:rsidRPr="00934489" w:rsidRDefault="00FC4134" w:rsidP="006D491C">
            <w:pPr>
              <w:pStyle w:val="S8Gazettetabletext"/>
            </w:pPr>
            <w:r>
              <w:t>800 g/L nonyl phenol ethoxylates, 200 g/L diethylene glycol monobutyl ether</w:t>
            </w:r>
          </w:p>
        </w:tc>
      </w:tr>
      <w:tr w:rsidR="00FC4134" w:rsidRPr="00934489" w14:paraId="545DDED2" w14:textId="77777777" w:rsidTr="006D491C">
        <w:trPr>
          <w:cantSplit/>
          <w:tblHeader/>
        </w:trPr>
        <w:tc>
          <w:tcPr>
            <w:tcW w:w="1103" w:type="pct"/>
            <w:shd w:val="clear" w:color="auto" w:fill="E6E6E6"/>
          </w:tcPr>
          <w:p w14:paraId="023F81B7" w14:textId="77777777" w:rsidR="00FC4134" w:rsidRPr="00934489" w:rsidRDefault="00FC4134" w:rsidP="006D491C">
            <w:pPr>
              <w:pStyle w:val="S8Gazettetableheading"/>
            </w:pPr>
            <w:r w:rsidRPr="00934489">
              <w:t>Applicant name</w:t>
            </w:r>
          </w:p>
        </w:tc>
        <w:tc>
          <w:tcPr>
            <w:tcW w:w="3897" w:type="pct"/>
          </w:tcPr>
          <w:p w14:paraId="5960099E" w14:textId="77777777" w:rsidR="00FC4134" w:rsidRPr="00934489" w:rsidRDefault="00FC4134" w:rsidP="006D491C">
            <w:pPr>
              <w:pStyle w:val="S8Gazettetabletext"/>
            </w:pPr>
            <w:r>
              <w:t>Titan Ag Pty Ltd</w:t>
            </w:r>
          </w:p>
        </w:tc>
      </w:tr>
      <w:tr w:rsidR="00FC4134" w:rsidRPr="00934489" w14:paraId="66378F82" w14:textId="77777777" w:rsidTr="006D491C">
        <w:trPr>
          <w:cantSplit/>
          <w:tblHeader/>
        </w:trPr>
        <w:tc>
          <w:tcPr>
            <w:tcW w:w="1103" w:type="pct"/>
            <w:shd w:val="clear" w:color="auto" w:fill="E6E6E6"/>
          </w:tcPr>
          <w:p w14:paraId="303A08C3" w14:textId="77777777" w:rsidR="00FC4134" w:rsidRPr="00934489" w:rsidRDefault="00FC4134" w:rsidP="006D491C">
            <w:pPr>
              <w:pStyle w:val="S8Gazettetableheading"/>
            </w:pPr>
            <w:r w:rsidRPr="00934489">
              <w:t>Applicant ACN</w:t>
            </w:r>
          </w:p>
        </w:tc>
        <w:tc>
          <w:tcPr>
            <w:tcW w:w="3897" w:type="pct"/>
          </w:tcPr>
          <w:p w14:paraId="3D6EFEF3" w14:textId="77777777" w:rsidR="00FC4134" w:rsidRPr="00934489" w:rsidRDefault="00FC4134" w:rsidP="006D491C">
            <w:pPr>
              <w:pStyle w:val="S8Gazettetabletext"/>
            </w:pPr>
            <w:r>
              <w:t>122 081 574</w:t>
            </w:r>
          </w:p>
        </w:tc>
      </w:tr>
      <w:tr w:rsidR="00FC4134" w:rsidRPr="00934489" w14:paraId="655AECDC" w14:textId="77777777" w:rsidTr="006D491C">
        <w:trPr>
          <w:cantSplit/>
          <w:tblHeader/>
        </w:trPr>
        <w:tc>
          <w:tcPr>
            <w:tcW w:w="1103" w:type="pct"/>
            <w:shd w:val="clear" w:color="auto" w:fill="E6E6E6"/>
          </w:tcPr>
          <w:p w14:paraId="7C896941" w14:textId="77777777" w:rsidR="00FC4134" w:rsidRPr="00934489" w:rsidRDefault="00FC4134" w:rsidP="006D491C">
            <w:pPr>
              <w:pStyle w:val="S8Gazettetableheading"/>
            </w:pPr>
            <w:r w:rsidRPr="00934489">
              <w:t>Date of variation</w:t>
            </w:r>
          </w:p>
        </w:tc>
        <w:tc>
          <w:tcPr>
            <w:tcW w:w="3897" w:type="pct"/>
          </w:tcPr>
          <w:p w14:paraId="3E97EC8F" w14:textId="77777777" w:rsidR="00FC4134" w:rsidRPr="00934489" w:rsidRDefault="00FC4134" w:rsidP="006D491C">
            <w:pPr>
              <w:pStyle w:val="S8Gazettetabletext"/>
            </w:pPr>
            <w:r>
              <w:t>31 July 2024</w:t>
            </w:r>
          </w:p>
        </w:tc>
      </w:tr>
      <w:tr w:rsidR="00FC4134" w:rsidRPr="00934489" w14:paraId="12304094" w14:textId="77777777" w:rsidTr="006D491C">
        <w:trPr>
          <w:cantSplit/>
          <w:tblHeader/>
        </w:trPr>
        <w:tc>
          <w:tcPr>
            <w:tcW w:w="1103" w:type="pct"/>
            <w:shd w:val="clear" w:color="auto" w:fill="E6E6E6"/>
          </w:tcPr>
          <w:p w14:paraId="6C3D95A0" w14:textId="77777777" w:rsidR="00FC4134" w:rsidRPr="00934489" w:rsidRDefault="00FC4134" w:rsidP="006D491C">
            <w:pPr>
              <w:pStyle w:val="S8Gazettetableheading"/>
            </w:pPr>
            <w:r w:rsidRPr="00934489">
              <w:t>Product registration no.</w:t>
            </w:r>
          </w:p>
        </w:tc>
        <w:tc>
          <w:tcPr>
            <w:tcW w:w="3897" w:type="pct"/>
          </w:tcPr>
          <w:p w14:paraId="11A215F0" w14:textId="77777777" w:rsidR="00FC4134" w:rsidRPr="00934489" w:rsidRDefault="00FC4134" w:rsidP="006D491C">
            <w:pPr>
              <w:pStyle w:val="S8Gazettetabletext"/>
            </w:pPr>
            <w:r>
              <w:t>50389</w:t>
            </w:r>
          </w:p>
        </w:tc>
      </w:tr>
      <w:tr w:rsidR="00FC4134" w:rsidRPr="00934489" w14:paraId="593B27E9" w14:textId="77777777" w:rsidTr="006D491C">
        <w:trPr>
          <w:cantSplit/>
          <w:tblHeader/>
        </w:trPr>
        <w:tc>
          <w:tcPr>
            <w:tcW w:w="1103" w:type="pct"/>
            <w:shd w:val="clear" w:color="auto" w:fill="E6E6E6"/>
          </w:tcPr>
          <w:p w14:paraId="602A1D91" w14:textId="77777777" w:rsidR="00FC4134" w:rsidRPr="00934489" w:rsidRDefault="00FC4134" w:rsidP="006D491C">
            <w:pPr>
              <w:pStyle w:val="S8Gazettetableheading"/>
            </w:pPr>
            <w:r w:rsidRPr="00934489">
              <w:t>Label approval no.</w:t>
            </w:r>
          </w:p>
        </w:tc>
        <w:tc>
          <w:tcPr>
            <w:tcW w:w="3897" w:type="pct"/>
          </w:tcPr>
          <w:p w14:paraId="4ABD3F88" w14:textId="77777777" w:rsidR="00FC4134" w:rsidRPr="00934489" w:rsidRDefault="00FC4134" w:rsidP="006D491C">
            <w:pPr>
              <w:pStyle w:val="S8Gazettetabletext"/>
            </w:pPr>
            <w:r>
              <w:t>50389</w:t>
            </w:r>
            <w:r w:rsidRPr="00934489">
              <w:t>/</w:t>
            </w:r>
            <w:r>
              <w:t>143838</w:t>
            </w:r>
          </w:p>
        </w:tc>
      </w:tr>
      <w:tr w:rsidR="00FC4134" w:rsidRPr="00934489" w14:paraId="4F5774FD" w14:textId="77777777" w:rsidTr="006D491C">
        <w:trPr>
          <w:cantSplit/>
          <w:tblHeader/>
        </w:trPr>
        <w:tc>
          <w:tcPr>
            <w:tcW w:w="1103" w:type="pct"/>
            <w:shd w:val="clear" w:color="auto" w:fill="E6E6E6"/>
          </w:tcPr>
          <w:p w14:paraId="4D76F7E0" w14:textId="77777777" w:rsidR="00FC4134" w:rsidRPr="00934489" w:rsidRDefault="00FC4134" w:rsidP="006D491C">
            <w:pPr>
              <w:pStyle w:val="S8Gazettetableheading"/>
            </w:pPr>
            <w:r w:rsidRPr="00934489">
              <w:t>Description of the application and its purpose, including the intended use of the chemical product</w:t>
            </w:r>
          </w:p>
        </w:tc>
        <w:tc>
          <w:tcPr>
            <w:tcW w:w="3897" w:type="pct"/>
          </w:tcPr>
          <w:p w14:paraId="68102B3B" w14:textId="77777777" w:rsidR="00FC4134" w:rsidRPr="00934489" w:rsidRDefault="00FC4134" w:rsidP="006D491C">
            <w:pPr>
              <w:pStyle w:val="S8Gazettetabletext"/>
            </w:pPr>
            <w:r>
              <w:t>Variation to the registration particulars and the particulars of label to update signal headings, constituent statements, and safety directions</w:t>
            </w:r>
          </w:p>
        </w:tc>
      </w:tr>
    </w:tbl>
    <w:p w14:paraId="692FDFBB"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C4134" w:rsidRPr="00934489" w14:paraId="73853CCD" w14:textId="77777777" w:rsidTr="006D491C">
        <w:trPr>
          <w:cantSplit/>
          <w:tblHeader/>
        </w:trPr>
        <w:tc>
          <w:tcPr>
            <w:tcW w:w="1103" w:type="pct"/>
            <w:shd w:val="clear" w:color="auto" w:fill="E6E6E6"/>
          </w:tcPr>
          <w:p w14:paraId="6CA6F042" w14:textId="77777777" w:rsidR="00FC4134" w:rsidRPr="00934489" w:rsidRDefault="00FC4134" w:rsidP="006D491C">
            <w:pPr>
              <w:pStyle w:val="S8Gazettetableheading"/>
            </w:pPr>
            <w:r w:rsidRPr="00934489">
              <w:t>Application no.</w:t>
            </w:r>
          </w:p>
        </w:tc>
        <w:tc>
          <w:tcPr>
            <w:tcW w:w="3897" w:type="pct"/>
          </w:tcPr>
          <w:p w14:paraId="5B5C0052" w14:textId="77777777" w:rsidR="00FC4134" w:rsidRPr="00934489" w:rsidRDefault="00FC4134" w:rsidP="006D491C">
            <w:pPr>
              <w:pStyle w:val="S8Gazettetabletext"/>
              <w:rPr>
                <w:noProof/>
              </w:rPr>
            </w:pPr>
            <w:r w:rsidRPr="007A78B6">
              <w:t>142508</w:t>
            </w:r>
          </w:p>
        </w:tc>
      </w:tr>
      <w:tr w:rsidR="00FC4134" w:rsidRPr="00934489" w14:paraId="597EB99D" w14:textId="77777777" w:rsidTr="006D491C">
        <w:trPr>
          <w:cantSplit/>
          <w:tblHeader/>
        </w:trPr>
        <w:tc>
          <w:tcPr>
            <w:tcW w:w="1103" w:type="pct"/>
            <w:shd w:val="clear" w:color="auto" w:fill="E6E6E6"/>
          </w:tcPr>
          <w:p w14:paraId="597A7DB5" w14:textId="77777777" w:rsidR="00FC4134" w:rsidRPr="00934489" w:rsidRDefault="00FC4134" w:rsidP="006D491C">
            <w:pPr>
              <w:pStyle w:val="S8Gazettetableheading"/>
            </w:pPr>
            <w:r w:rsidRPr="00934489">
              <w:t>Product name</w:t>
            </w:r>
          </w:p>
        </w:tc>
        <w:tc>
          <w:tcPr>
            <w:tcW w:w="3897" w:type="pct"/>
          </w:tcPr>
          <w:p w14:paraId="4B355EB2" w14:textId="77777777" w:rsidR="00FC4134" w:rsidRPr="00934489" w:rsidRDefault="00FC4134" w:rsidP="006D491C">
            <w:pPr>
              <w:pStyle w:val="S8Gazettetabletext"/>
            </w:pPr>
            <w:r>
              <w:t>Verpixo Adavelt active Fungicide</w:t>
            </w:r>
          </w:p>
        </w:tc>
      </w:tr>
      <w:tr w:rsidR="00FC4134" w:rsidRPr="00934489" w14:paraId="07E9359C" w14:textId="77777777" w:rsidTr="006D491C">
        <w:trPr>
          <w:cantSplit/>
          <w:tblHeader/>
        </w:trPr>
        <w:tc>
          <w:tcPr>
            <w:tcW w:w="1103" w:type="pct"/>
            <w:shd w:val="clear" w:color="auto" w:fill="E6E6E6"/>
          </w:tcPr>
          <w:p w14:paraId="6DA3ABE7" w14:textId="77777777" w:rsidR="00FC4134" w:rsidRPr="00934489" w:rsidRDefault="00FC4134" w:rsidP="006D491C">
            <w:pPr>
              <w:pStyle w:val="S8Gazettetableheading"/>
            </w:pPr>
            <w:r w:rsidRPr="00934489">
              <w:t>Active constituent</w:t>
            </w:r>
          </w:p>
        </w:tc>
        <w:tc>
          <w:tcPr>
            <w:tcW w:w="3897" w:type="pct"/>
          </w:tcPr>
          <w:p w14:paraId="3B069E07" w14:textId="77777777" w:rsidR="00FC4134" w:rsidRPr="00934489" w:rsidRDefault="00FC4134" w:rsidP="006D491C">
            <w:pPr>
              <w:pStyle w:val="S8Gazettetabletext"/>
            </w:pPr>
            <w:r>
              <w:t>100 g/L florylpicoxamid</w:t>
            </w:r>
          </w:p>
        </w:tc>
      </w:tr>
      <w:tr w:rsidR="00FC4134" w:rsidRPr="00934489" w14:paraId="638F0BDF" w14:textId="77777777" w:rsidTr="006D491C">
        <w:trPr>
          <w:cantSplit/>
          <w:tblHeader/>
        </w:trPr>
        <w:tc>
          <w:tcPr>
            <w:tcW w:w="1103" w:type="pct"/>
            <w:shd w:val="clear" w:color="auto" w:fill="E6E6E6"/>
          </w:tcPr>
          <w:p w14:paraId="18BA4497" w14:textId="77777777" w:rsidR="00FC4134" w:rsidRPr="00934489" w:rsidRDefault="00FC4134" w:rsidP="006D491C">
            <w:pPr>
              <w:pStyle w:val="S8Gazettetableheading"/>
            </w:pPr>
            <w:r w:rsidRPr="00934489">
              <w:t>Applicant name</w:t>
            </w:r>
          </w:p>
        </w:tc>
        <w:tc>
          <w:tcPr>
            <w:tcW w:w="3897" w:type="pct"/>
          </w:tcPr>
          <w:p w14:paraId="3CE6210F" w14:textId="77777777" w:rsidR="00FC4134" w:rsidRPr="00934489" w:rsidRDefault="00FC4134" w:rsidP="006D491C">
            <w:pPr>
              <w:pStyle w:val="S8Gazettetabletext"/>
            </w:pPr>
            <w:r>
              <w:t>Corteva Agriscience Australia Pty Ltd</w:t>
            </w:r>
          </w:p>
        </w:tc>
      </w:tr>
      <w:tr w:rsidR="00FC4134" w:rsidRPr="00934489" w14:paraId="1DF0EEDE" w14:textId="77777777" w:rsidTr="006D491C">
        <w:trPr>
          <w:cantSplit/>
          <w:tblHeader/>
        </w:trPr>
        <w:tc>
          <w:tcPr>
            <w:tcW w:w="1103" w:type="pct"/>
            <w:shd w:val="clear" w:color="auto" w:fill="E6E6E6"/>
          </w:tcPr>
          <w:p w14:paraId="01C75889" w14:textId="77777777" w:rsidR="00FC4134" w:rsidRPr="00934489" w:rsidRDefault="00FC4134" w:rsidP="006D491C">
            <w:pPr>
              <w:pStyle w:val="S8Gazettetableheading"/>
            </w:pPr>
            <w:r w:rsidRPr="00934489">
              <w:t>Applicant ACN</w:t>
            </w:r>
          </w:p>
        </w:tc>
        <w:tc>
          <w:tcPr>
            <w:tcW w:w="3897" w:type="pct"/>
          </w:tcPr>
          <w:p w14:paraId="579C302C" w14:textId="77777777" w:rsidR="00FC4134" w:rsidRPr="00934489" w:rsidRDefault="00FC4134" w:rsidP="006D491C">
            <w:pPr>
              <w:pStyle w:val="S8Gazettetabletext"/>
            </w:pPr>
            <w:r>
              <w:t>003 771 659</w:t>
            </w:r>
          </w:p>
        </w:tc>
      </w:tr>
      <w:tr w:rsidR="00FC4134" w:rsidRPr="00934489" w14:paraId="1D86FC70" w14:textId="77777777" w:rsidTr="006D491C">
        <w:trPr>
          <w:cantSplit/>
          <w:tblHeader/>
        </w:trPr>
        <w:tc>
          <w:tcPr>
            <w:tcW w:w="1103" w:type="pct"/>
            <w:shd w:val="clear" w:color="auto" w:fill="E6E6E6"/>
          </w:tcPr>
          <w:p w14:paraId="3F086DD3" w14:textId="77777777" w:rsidR="00FC4134" w:rsidRPr="00934489" w:rsidRDefault="00FC4134" w:rsidP="006D491C">
            <w:pPr>
              <w:pStyle w:val="S8Gazettetableheading"/>
            </w:pPr>
            <w:r w:rsidRPr="00934489">
              <w:t>Date of variation</w:t>
            </w:r>
          </w:p>
        </w:tc>
        <w:tc>
          <w:tcPr>
            <w:tcW w:w="3897" w:type="pct"/>
          </w:tcPr>
          <w:p w14:paraId="416A13D0" w14:textId="77777777" w:rsidR="00FC4134" w:rsidRPr="00934489" w:rsidRDefault="00FC4134" w:rsidP="006D491C">
            <w:pPr>
              <w:pStyle w:val="S8Gazettetabletext"/>
            </w:pPr>
            <w:r>
              <w:t>31 July 2024</w:t>
            </w:r>
          </w:p>
        </w:tc>
      </w:tr>
      <w:tr w:rsidR="00FC4134" w:rsidRPr="00934489" w14:paraId="41305D01" w14:textId="77777777" w:rsidTr="006D491C">
        <w:trPr>
          <w:cantSplit/>
          <w:tblHeader/>
        </w:trPr>
        <w:tc>
          <w:tcPr>
            <w:tcW w:w="1103" w:type="pct"/>
            <w:shd w:val="clear" w:color="auto" w:fill="E6E6E6"/>
          </w:tcPr>
          <w:p w14:paraId="5E8F216A" w14:textId="77777777" w:rsidR="00FC4134" w:rsidRPr="00934489" w:rsidRDefault="00FC4134" w:rsidP="006D491C">
            <w:pPr>
              <w:pStyle w:val="S8Gazettetableheading"/>
            </w:pPr>
            <w:r w:rsidRPr="00934489">
              <w:t>Product registration no.</w:t>
            </w:r>
          </w:p>
        </w:tc>
        <w:tc>
          <w:tcPr>
            <w:tcW w:w="3897" w:type="pct"/>
          </w:tcPr>
          <w:p w14:paraId="3401B959" w14:textId="77777777" w:rsidR="00FC4134" w:rsidRPr="00934489" w:rsidRDefault="00FC4134" w:rsidP="006D491C">
            <w:pPr>
              <w:pStyle w:val="S8Gazettetabletext"/>
            </w:pPr>
            <w:r>
              <w:t>91871</w:t>
            </w:r>
          </w:p>
        </w:tc>
      </w:tr>
      <w:tr w:rsidR="00FC4134" w:rsidRPr="00934489" w14:paraId="76EF6F5B" w14:textId="77777777" w:rsidTr="006D491C">
        <w:trPr>
          <w:cantSplit/>
          <w:tblHeader/>
        </w:trPr>
        <w:tc>
          <w:tcPr>
            <w:tcW w:w="1103" w:type="pct"/>
            <w:shd w:val="clear" w:color="auto" w:fill="E6E6E6"/>
          </w:tcPr>
          <w:p w14:paraId="776CC8C0" w14:textId="77777777" w:rsidR="00FC4134" w:rsidRPr="00934489" w:rsidRDefault="00FC4134" w:rsidP="006D491C">
            <w:pPr>
              <w:pStyle w:val="S8Gazettetableheading"/>
            </w:pPr>
            <w:r w:rsidRPr="00934489">
              <w:t>Label approval no.</w:t>
            </w:r>
          </w:p>
        </w:tc>
        <w:tc>
          <w:tcPr>
            <w:tcW w:w="3897" w:type="pct"/>
          </w:tcPr>
          <w:p w14:paraId="235E6257" w14:textId="77777777" w:rsidR="00FC4134" w:rsidRPr="00934489" w:rsidRDefault="00FC4134" w:rsidP="006D491C">
            <w:pPr>
              <w:pStyle w:val="S8Gazettetabletext"/>
            </w:pPr>
            <w:r>
              <w:t>91871</w:t>
            </w:r>
            <w:r w:rsidRPr="00934489">
              <w:t>/</w:t>
            </w:r>
            <w:r>
              <w:t>142508</w:t>
            </w:r>
          </w:p>
        </w:tc>
      </w:tr>
      <w:tr w:rsidR="00FC4134" w:rsidRPr="00934489" w14:paraId="13CC9873" w14:textId="77777777" w:rsidTr="006D491C">
        <w:trPr>
          <w:cantSplit/>
          <w:tblHeader/>
        </w:trPr>
        <w:tc>
          <w:tcPr>
            <w:tcW w:w="1103" w:type="pct"/>
            <w:shd w:val="clear" w:color="auto" w:fill="E6E6E6"/>
          </w:tcPr>
          <w:p w14:paraId="5A8FE866" w14:textId="77777777" w:rsidR="00FC4134" w:rsidRPr="00934489" w:rsidRDefault="00FC4134" w:rsidP="006D491C">
            <w:pPr>
              <w:pStyle w:val="S8Gazettetableheading"/>
            </w:pPr>
            <w:r w:rsidRPr="00934489">
              <w:t>Description of the application and its purpose, including the intended use of the chemical product</w:t>
            </w:r>
          </w:p>
        </w:tc>
        <w:tc>
          <w:tcPr>
            <w:tcW w:w="3897" w:type="pct"/>
          </w:tcPr>
          <w:p w14:paraId="5DD37216" w14:textId="77777777" w:rsidR="00FC4134" w:rsidRPr="00934489" w:rsidRDefault="00FC4134" w:rsidP="006D491C">
            <w:pPr>
              <w:pStyle w:val="S8Gazettetabletext"/>
            </w:pPr>
            <w:r>
              <w:t>Variation to registration and label particulars to include new diseases</w:t>
            </w:r>
          </w:p>
        </w:tc>
      </w:tr>
    </w:tbl>
    <w:p w14:paraId="2B01412E"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C4134" w:rsidRPr="00934489" w14:paraId="6F952E06" w14:textId="77777777" w:rsidTr="006D491C">
        <w:trPr>
          <w:cantSplit/>
          <w:tblHeader/>
        </w:trPr>
        <w:tc>
          <w:tcPr>
            <w:tcW w:w="1103" w:type="pct"/>
            <w:shd w:val="clear" w:color="auto" w:fill="E6E6E6"/>
          </w:tcPr>
          <w:p w14:paraId="6A2E4D89" w14:textId="77777777" w:rsidR="00FC4134" w:rsidRPr="00934489" w:rsidRDefault="00FC4134" w:rsidP="006D491C">
            <w:pPr>
              <w:pStyle w:val="S8Gazettetableheading"/>
            </w:pPr>
            <w:r w:rsidRPr="00934489">
              <w:t>Application no.</w:t>
            </w:r>
          </w:p>
        </w:tc>
        <w:tc>
          <w:tcPr>
            <w:tcW w:w="3897" w:type="pct"/>
          </w:tcPr>
          <w:p w14:paraId="0D617A15" w14:textId="77777777" w:rsidR="00FC4134" w:rsidRPr="00934489" w:rsidRDefault="00FC4134" w:rsidP="006D491C">
            <w:pPr>
              <w:pStyle w:val="S8Gazettetabletext"/>
              <w:rPr>
                <w:noProof/>
              </w:rPr>
            </w:pPr>
            <w:r w:rsidRPr="007A78B6">
              <w:t>142276</w:t>
            </w:r>
          </w:p>
        </w:tc>
      </w:tr>
      <w:tr w:rsidR="00FC4134" w:rsidRPr="00934489" w14:paraId="59A842E8" w14:textId="77777777" w:rsidTr="006D491C">
        <w:trPr>
          <w:cantSplit/>
          <w:tblHeader/>
        </w:trPr>
        <w:tc>
          <w:tcPr>
            <w:tcW w:w="1103" w:type="pct"/>
            <w:shd w:val="clear" w:color="auto" w:fill="E6E6E6"/>
          </w:tcPr>
          <w:p w14:paraId="49139770" w14:textId="77777777" w:rsidR="00FC4134" w:rsidRPr="00934489" w:rsidRDefault="00FC4134" w:rsidP="006D491C">
            <w:pPr>
              <w:pStyle w:val="S8Gazettetableheading"/>
            </w:pPr>
            <w:r w:rsidRPr="00934489">
              <w:t>Product name</w:t>
            </w:r>
          </w:p>
        </w:tc>
        <w:tc>
          <w:tcPr>
            <w:tcW w:w="3897" w:type="pct"/>
          </w:tcPr>
          <w:p w14:paraId="0FA575E3" w14:textId="77777777" w:rsidR="00FC4134" w:rsidRPr="00934489" w:rsidRDefault="00FC4134" w:rsidP="006D491C">
            <w:pPr>
              <w:pStyle w:val="S8Gazettetabletext"/>
            </w:pPr>
            <w:r>
              <w:t>Nufarm Kamba 750 Herbicide</w:t>
            </w:r>
          </w:p>
        </w:tc>
      </w:tr>
      <w:tr w:rsidR="00FC4134" w:rsidRPr="00934489" w14:paraId="743B4B46" w14:textId="77777777" w:rsidTr="006D491C">
        <w:trPr>
          <w:cantSplit/>
          <w:tblHeader/>
        </w:trPr>
        <w:tc>
          <w:tcPr>
            <w:tcW w:w="1103" w:type="pct"/>
            <w:shd w:val="clear" w:color="auto" w:fill="E6E6E6"/>
          </w:tcPr>
          <w:p w14:paraId="271B9606" w14:textId="77777777" w:rsidR="00FC4134" w:rsidRPr="00934489" w:rsidRDefault="00FC4134" w:rsidP="006D491C">
            <w:pPr>
              <w:pStyle w:val="S8Gazettetableheading"/>
            </w:pPr>
            <w:r w:rsidRPr="00934489">
              <w:t>Active constituent</w:t>
            </w:r>
          </w:p>
        </w:tc>
        <w:tc>
          <w:tcPr>
            <w:tcW w:w="3897" w:type="pct"/>
          </w:tcPr>
          <w:p w14:paraId="6857328D" w14:textId="77777777" w:rsidR="00FC4134" w:rsidRPr="00934489" w:rsidRDefault="00FC4134" w:rsidP="006D491C">
            <w:pPr>
              <w:pStyle w:val="S8Gazettetabletext"/>
            </w:pPr>
            <w:r>
              <w:t>750 g/L dicamba as the dimethylamine and monomethylamine salts</w:t>
            </w:r>
          </w:p>
        </w:tc>
      </w:tr>
      <w:tr w:rsidR="00FC4134" w:rsidRPr="00934489" w14:paraId="2E813C53" w14:textId="77777777" w:rsidTr="006D491C">
        <w:trPr>
          <w:cantSplit/>
          <w:tblHeader/>
        </w:trPr>
        <w:tc>
          <w:tcPr>
            <w:tcW w:w="1103" w:type="pct"/>
            <w:shd w:val="clear" w:color="auto" w:fill="E6E6E6"/>
          </w:tcPr>
          <w:p w14:paraId="21C3A688" w14:textId="77777777" w:rsidR="00FC4134" w:rsidRPr="00934489" w:rsidRDefault="00FC4134" w:rsidP="006D491C">
            <w:pPr>
              <w:pStyle w:val="S8Gazettetableheading"/>
            </w:pPr>
            <w:r w:rsidRPr="00934489">
              <w:t>Applicant name</w:t>
            </w:r>
          </w:p>
        </w:tc>
        <w:tc>
          <w:tcPr>
            <w:tcW w:w="3897" w:type="pct"/>
          </w:tcPr>
          <w:p w14:paraId="69D86AAC" w14:textId="77777777" w:rsidR="00FC4134" w:rsidRPr="00934489" w:rsidRDefault="00FC4134" w:rsidP="006D491C">
            <w:pPr>
              <w:pStyle w:val="S8Gazettetabletext"/>
            </w:pPr>
            <w:r>
              <w:t>Nufarm Australia Limited</w:t>
            </w:r>
          </w:p>
        </w:tc>
      </w:tr>
      <w:tr w:rsidR="00FC4134" w:rsidRPr="00934489" w14:paraId="485D7595" w14:textId="77777777" w:rsidTr="006D491C">
        <w:trPr>
          <w:cantSplit/>
          <w:tblHeader/>
        </w:trPr>
        <w:tc>
          <w:tcPr>
            <w:tcW w:w="1103" w:type="pct"/>
            <w:shd w:val="clear" w:color="auto" w:fill="E6E6E6"/>
          </w:tcPr>
          <w:p w14:paraId="2EF40EF3" w14:textId="77777777" w:rsidR="00FC4134" w:rsidRPr="00934489" w:rsidRDefault="00FC4134" w:rsidP="006D491C">
            <w:pPr>
              <w:pStyle w:val="S8Gazettetableheading"/>
            </w:pPr>
            <w:r w:rsidRPr="00934489">
              <w:t>Applicant ACN</w:t>
            </w:r>
          </w:p>
        </w:tc>
        <w:tc>
          <w:tcPr>
            <w:tcW w:w="3897" w:type="pct"/>
          </w:tcPr>
          <w:p w14:paraId="63EE4F1A" w14:textId="77777777" w:rsidR="00FC4134" w:rsidRPr="00934489" w:rsidRDefault="00FC4134" w:rsidP="006D491C">
            <w:pPr>
              <w:pStyle w:val="S8Gazettetabletext"/>
            </w:pPr>
            <w:r>
              <w:t>004 377 780</w:t>
            </w:r>
          </w:p>
        </w:tc>
      </w:tr>
      <w:tr w:rsidR="00FC4134" w:rsidRPr="00934489" w14:paraId="709247F2" w14:textId="77777777" w:rsidTr="006D491C">
        <w:trPr>
          <w:cantSplit/>
          <w:tblHeader/>
        </w:trPr>
        <w:tc>
          <w:tcPr>
            <w:tcW w:w="1103" w:type="pct"/>
            <w:shd w:val="clear" w:color="auto" w:fill="E6E6E6"/>
          </w:tcPr>
          <w:p w14:paraId="4474A680" w14:textId="77777777" w:rsidR="00FC4134" w:rsidRPr="00934489" w:rsidRDefault="00FC4134" w:rsidP="006D491C">
            <w:pPr>
              <w:pStyle w:val="S8Gazettetableheading"/>
            </w:pPr>
            <w:r w:rsidRPr="00934489">
              <w:t>Date of variation</w:t>
            </w:r>
          </w:p>
        </w:tc>
        <w:tc>
          <w:tcPr>
            <w:tcW w:w="3897" w:type="pct"/>
          </w:tcPr>
          <w:p w14:paraId="4A246061" w14:textId="77777777" w:rsidR="00FC4134" w:rsidRPr="00934489" w:rsidRDefault="00FC4134" w:rsidP="006D491C">
            <w:pPr>
              <w:pStyle w:val="S8Gazettetabletext"/>
            </w:pPr>
            <w:r>
              <w:t>1 August 2024</w:t>
            </w:r>
          </w:p>
        </w:tc>
      </w:tr>
      <w:tr w:rsidR="00FC4134" w:rsidRPr="00934489" w14:paraId="5D4F680A" w14:textId="77777777" w:rsidTr="006D491C">
        <w:trPr>
          <w:cantSplit/>
          <w:tblHeader/>
        </w:trPr>
        <w:tc>
          <w:tcPr>
            <w:tcW w:w="1103" w:type="pct"/>
            <w:shd w:val="clear" w:color="auto" w:fill="E6E6E6"/>
          </w:tcPr>
          <w:p w14:paraId="36DEFF88" w14:textId="77777777" w:rsidR="00FC4134" w:rsidRPr="00934489" w:rsidRDefault="00FC4134" w:rsidP="006D491C">
            <w:pPr>
              <w:pStyle w:val="S8Gazettetableheading"/>
            </w:pPr>
            <w:r w:rsidRPr="00934489">
              <w:t>Product registration no.</w:t>
            </w:r>
          </w:p>
        </w:tc>
        <w:tc>
          <w:tcPr>
            <w:tcW w:w="3897" w:type="pct"/>
          </w:tcPr>
          <w:p w14:paraId="23FDDE8C" w14:textId="77777777" w:rsidR="00FC4134" w:rsidRPr="00934489" w:rsidRDefault="00FC4134" w:rsidP="006D491C">
            <w:pPr>
              <w:pStyle w:val="S8Gazettetabletext"/>
            </w:pPr>
            <w:r>
              <w:t>69302</w:t>
            </w:r>
          </w:p>
        </w:tc>
      </w:tr>
      <w:tr w:rsidR="00FC4134" w:rsidRPr="00934489" w14:paraId="10E5769C" w14:textId="77777777" w:rsidTr="006D491C">
        <w:trPr>
          <w:cantSplit/>
          <w:tblHeader/>
        </w:trPr>
        <w:tc>
          <w:tcPr>
            <w:tcW w:w="1103" w:type="pct"/>
            <w:shd w:val="clear" w:color="auto" w:fill="E6E6E6"/>
          </w:tcPr>
          <w:p w14:paraId="4A5736E7" w14:textId="77777777" w:rsidR="00FC4134" w:rsidRPr="00934489" w:rsidRDefault="00FC4134" w:rsidP="006D491C">
            <w:pPr>
              <w:pStyle w:val="S8Gazettetableheading"/>
            </w:pPr>
            <w:r w:rsidRPr="00934489">
              <w:t>Label approval no.</w:t>
            </w:r>
          </w:p>
        </w:tc>
        <w:tc>
          <w:tcPr>
            <w:tcW w:w="3897" w:type="pct"/>
          </w:tcPr>
          <w:p w14:paraId="0EE20BA5" w14:textId="77777777" w:rsidR="00FC4134" w:rsidRPr="00934489" w:rsidRDefault="00FC4134" w:rsidP="006D491C">
            <w:pPr>
              <w:pStyle w:val="S8Gazettetabletext"/>
            </w:pPr>
            <w:r>
              <w:t>69302</w:t>
            </w:r>
            <w:r w:rsidRPr="00934489">
              <w:t>/</w:t>
            </w:r>
            <w:r>
              <w:t>142276</w:t>
            </w:r>
          </w:p>
        </w:tc>
      </w:tr>
      <w:tr w:rsidR="00FC4134" w:rsidRPr="00934489" w14:paraId="08178D45" w14:textId="77777777" w:rsidTr="006D491C">
        <w:trPr>
          <w:cantSplit/>
          <w:tblHeader/>
        </w:trPr>
        <w:tc>
          <w:tcPr>
            <w:tcW w:w="1103" w:type="pct"/>
            <w:shd w:val="clear" w:color="auto" w:fill="E6E6E6"/>
          </w:tcPr>
          <w:p w14:paraId="4E0404F4" w14:textId="77777777" w:rsidR="00FC4134" w:rsidRPr="00934489" w:rsidRDefault="00FC4134" w:rsidP="006D491C">
            <w:pPr>
              <w:pStyle w:val="S8Gazettetableheading"/>
            </w:pPr>
            <w:r w:rsidRPr="00934489">
              <w:t>Description of the application and its purpose, including the intended use of the chemical product</w:t>
            </w:r>
          </w:p>
        </w:tc>
        <w:tc>
          <w:tcPr>
            <w:tcW w:w="3897" w:type="pct"/>
          </w:tcPr>
          <w:p w14:paraId="0B3EED05" w14:textId="77777777" w:rsidR="00FC4134" w:rsidRPr="00934489" w:rsidRDefault="00FC4134" w:rsidP="006D491C">
            <w:pPr>
              <w:pStyle w:val="S8Gazettetabletext"/>
            </w:pPr>
            <w:r>
              <w:t>Variation to registration and label particulars to add herbicide spray drift restraints, extend use states and generally update the label</w:t>
            </w:r>
          </w:p>
        </w:tc>
      </w:tr>
    </w:tbl>
    <w:p w14:paraId="0A93493E"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C4134" w:rsidRPr="00934489" w14:paraId="420AF4BA" w14:textId="77777777" w:rsidTr="006D491C">
        <w:trPr>
          <w:cantSplit/>
          <w:tblHeader/>
        </w:trPr>
        <w:tc>
          <w:tcPr>
            <w:tcW w:w="1103" w:type="pct"/>
            <w:shd w:val="clear" w:color="auto" w:fill="E6E6E6"/>
          </w:tcPr>
          <w:p w14:paraId="4F6D7357" w14:textId="77777777" w:rsidR="00FC4134" w:rsidRPr="00934489" w:rsidRDefault="00FC4134" w:rsidP="006D491C">
            <w:pPr>
              <w:pStyle w:val="S8Gazettetableheading"/>
            </w:pPr>
            <w:r w:rsidRPr="00934489">
              <w:lastRenderedPageBreak/>
              <w:t>Application no.</w:t>
            </w:r>
          </w:p>
        </w:tc>
        <w:tc>
          <w:tcPr>
            <w:tcW w:w="3897" w:type="pct"/>
          </w:tcPr>
          <w:p w14:paraId="34EEA3B4" w14:textId="77777777" w:rsidR="00FC4134" w:rsidRPr="00934489" w:rsidRDefault="00FC4134" w:rsidP="006D491C">
            <w:pPr>
              <w:pStyle w:val="S8Gazettetabletext"/>
              <w:rPr>
                <w:noProof/>
              </w:rPr>
            </w:pPr>
            <w:r w:rsidRPr="007A78B6">
              <w:t>140697</w:t>
            </w:r>
          </w:p>
        </w:tc>
      </w:tr>
      <w:tr w:rsidR="00FC4134" w:rsidRPr="00934489" w14:paraId="40759C8F" w14:textId="77777777" w:rsidTr="006D491C">
        <w:trPr>
          <w:cantSplit/>
          <w:tblHeader/>
        </w:trPr>
        <w:tc>
          <w:tcPr>
            <w:tcW w:w="1103" w:type="pct"/>
            <w:shd w:val="clear" w:color="auto" w:fill="E6E6E6"/>
          </w:tcPr>
          <w:p w14:paraId="395B5039" w14:textId="77777777" w:rsidR="00FC4134" w:rsidRPr="00934489" w:rsidRDefault="00FC4134" w:rsidP="006D491C">
            <w:pPr>
              <w:pStyle w:val="S8Gazettetableheading"/>
            </w:pPr>
            <w:r w:rsidRPr="00934489">
              <w:t>Product name</w:t>
            </w:r>
          </w:p>
        </w:tc>
        <w:tc>
          <w:tcPr>
            <w:tcW w:w="3897" w:type="pct"/>
          </w:tcPr>
          <w:p w14:paraId="7F216D93" w14:textId="77777777" w:rsidR="00FC4134" w:rsidRPr="00934489" w:rsidRDefault="00FC4134" w:rsidP="006D491C">
            <w:pPr>
              <w:pStyle w:val="S8Gazettetabletext"/>
            </w:pPr>
            <w:r>
              <w:t>ProFume Fumigant</w:t>
            </w:r>
          </w:p>
        </w:tc>
      </w:tr>
      <w:tr w:rsidR="00FC4134" w:rsidRPr="00934489" w14:paraId="5DE0F591" w14:textId="77777777" w:rsidTr="006D491C">
        <w:trPr>
          <w:cantSplit/>
          <w:tblHeader/>
        </w:trPr>
        <w:tc>
          <w:tcPr>
            <w:tcW w:w="1103" w:type="pct"/>
            <w:shd w:val="clear" w:color="auto" w:fill="E6E6E6"/>
          </w:tcPr>
          <w:p w14:paraId="7B03F309" w14:textId="77777777" w:rsidR="00FC4134" w:rsidRPr="00934489" w:rsidRDefault="00FC4134" w:rsidP="006D491C">
            <w:pPr>
              <w:pStyle w:val="S8Gazettetableheading"/>
            </w:pPr>
            <w:r w:rsidRPr="00934489">
              <w:t>Active constituent</w:t>
            </w:r>
          </w:p>
        </w:tc>
        <w:tc>
          <w:tcPr>
            <w:tcW w:w="3897" w:type="pct"/>
          </w:tcPr>
          <w:p w14:paraId="618F9F59" w14:textId="77777777" w:rsidR="00FC4134" w:rsidRPr="00934489" w:rsidRDefault="00FC4134" w:rsidP="006D491C">
            <w:pPr>
              <w:pStyle w:val="S8Gazettetabletext"/>
            </w:pPr>
            <w:r>
              <w:t>998 g/kg sulfuryl fluoride</w:t>
            </w:r>
          </w:p>
        </w:tc>
      </w:tr>
      <w:tr w:rsidR="00FC4134" w:rsidRPr="00934489" w14:paraId="505A61F3" w14:textId="77777777" w:rsidTr="006D491C">
        <w:trPr>
          <w:cantSplit/>
          <w:tblHeader/>
        </w:trPr>
        <w:tc>
          <w:tcPr>
            <w:tcW w:w="1103" w:type="pct"/>
            <w:shd w:val="clear" w:color="auto" w:fill="E6E6E6"/>
          </w:tcPr>
          <w:p w14:paraId="1A39AC85" w14:textId="77777777" w:rsidR="00FC4134" w:rsidRPr="00934489" w:rsidRDefault="00FC4134" w:rsidP="006D491C">
            <w:pPr>
              <w:pStyle w:val="S8Gazettetableheading"/>
            </w:pPr>
            <w:r w:rsidRPr="00934489">
              <w:t>Applicant name</w:t>
            </w:r>
          </w:p>
        </w:tc>
        <w:tc>
          <w:tcPr>
            <w:tcW w:w="3897" w:type="pct"/>
          </w:tcPr>
          <w:p w14:paraId="319C32EC" w14:textId="77777777" w:rsidR="00FC4134" w:rsidRPr="00934489" w:rsidRDefault="00FC4134" w:rsidP="006D491C">
            <w:pPr>
              <w:pStyle w:val="S8Gazettetabletext"/>
            </w:pPr>
            <w:r>
              <w:t>Douglas Products &amp; Packaging Company</w:t>
            </w:r>
          </w:p>
        </w:tc>
      </w:tr>
      <w:tr w:rsidR="00FC4134" w:rsidRPr="00934489" w14:paraId="64D28C7C" w14:textId="77777777" w:rsidTr="006D491C">
        <w:trPr>
          <w:cantSplit/>
          <w:tblHeader/>
        </w:trPr>
        <w:tc>
          <w:tcPr>
            <w:tcW w:w="1103" w:type="pct"/>
            <w:shd w:val="clear" w:color="auto" w:fill="E6E6E6"/>
          </w:tcPr>
          <w:p w14:paraId="366C756E" w14:textId="77777777" w:rsidR="00FC4134" w:rsidRPr="00934489" w:rsidRDefault="00FC4134" w:rsidP="006D491C">
            <w:pPr>
              <w:pStyle w:val="S8Gazettetableheading"/>
            </w:pPr>
            <w:r w:rsidRPr="00934489">
              <w:t>Applicant ACN</w:t>
            </w:r>
          </w:p>
        </w:tc>
        <w:tc>
          <w:tcPr>
            <w:tcW w:w="3897" w:type="pct"/>
          </w:tcPr>
          <w:p w14:paraId="79E1C1BE" w14:textId="77777777" w:rsidR="00FC4134" w:rsidRPr="00934489" w:rsidRDefault="00FC4134" w:rsidP="006D491C">
            <w:pPr>
              <w:pStyle w:val="S8Gazettetabletext"/>
            </w:pPr>
            <w:r>
              <w:t>N/A</w:t>
            </w:r>
          </w:p>
        </w:tc>
      </w:tr>
      <w:tr w:rsidR="00FC4134" w:rsidRPr="00934489" w14:paraId="1EFB2A44" w14:textId="77777777" w:rsidTr="006D491C">
        <w:trPr>
          <w:cantSplit/>
          <w:tblHeader/>
        </w:trPr>
        <w:tc>
          <w:tcPr>
            <w:tcW w:w="1103" w:type="pct"/>
            <w:shd w:val="clear" w:color="auto" w:fill="E6E6E6"/>
          </w:tcPr>
          <w:p w14:paraId="7C6451A0" w14:textId="77777777" w:rsidR="00FC4134" w:rsidRPr="00934489" w:rsidRDefault="00FC4134" w:rsidP="006D491C">
            <w:pPr>
              <w:pStyle w:val="S8Gazettetableheading"/>
            </w:pPr>
            <w:r w:rsidRPr="00934489">
              <w:t>Date of variation</w:t>
            </w:r>
          </w:p>
        </w:tc>
        <w:tc>
          <w:tcPr>
            <w:tcW w:w="3897" w:type="pct"/>
          </w:tcPr>
          <w:p w14:paraId="2F9C6C80" w14:textId="77777777" w:rsidR="00FC4134" w:rsidRPr="00934489" w:rsidRDefault="00FC4134" w:rsidP="006D491C">
            <w:pPr>
              <w:pStyle w:val="S8Gazettetabletext"/>
            </w:pPr>
            <w:r>
              <w:t>1 August 2024</w:t>
            </w:r>
          </w:p>
        </w:tc>
      </w:tr>
      <w:tr w:rsidR="00FC4134" w:rsidRPr="00934489" w14:paraId="2A7182BD" w14:textId="77777777" w:rsidTr="006D491C">
        <w:trPr>
          <w:cantSplit/>
          <w:tblHeader/>
        </w:trPr>
        <w:tc>
          <w:tcPr>
            <w:tcW w:w="1103" w:type="pct"/>
            <w:shd w:val="clear" w:color="auto" w:fill="E6E6E6"/>
          </w:tcPr>
          <w:p w14:paraId="24913C49" w14:textId="77777777" w:rsidR="00FC4134" w:rsidRPr="00934489" w:rsidRDefault="00FC4134" w:rsidP="006D491C">
            <w:pPr>
              <w:pStyle w:val="S8Gazettetableheading"/>
            </w:pPr>
            <w:r w:rsidRPr="00934489">
              <w:t>Product registration no.</w:t>
            </w:r>
          </w:p>
        </w:tc>
        <w:tc>
          <w:tcPr>
            <w:tcW w:w="3897" w:type="pct"/>
          </w:tcPr>
          <w:p w14:paraId="72C27E3B" w14:textId="77777777" w:rsidR="00FC4134" w:rsidRPr="00934489" w:rsidRDefault="00FC4134" w:rsidP="006D491C">
            <w:pPr>
              <w:pStyle w:val="S8Gazettetabletext"/>
            </w:pPr>
            <w:r>
              <w:t>59952</w:t>
            </w:r>
          </w:p>
        </w:tc>
      </w:tr>
      <w:tr w:rsidR="00FC4134" w:rsidRPr="00934489" w14:paraId="5EE12EFD" w14:textId="77777777" w:rsidTr="006D491C">
        <w:trPr>
          <w:cantSplit/>
          <w:tblHeader/>
        </w:trPr>
        <w:tc>
          <w:tcPr>
            <w:tcW w:w="1103" w:type="pct"/>
            <w:shd w:val="clear" w:color="auto" w:fill="E6E6E6"/>
          </w:tcPr>
          <w:p w14:paraId="5FB15650" w14:textId="77777777" w:rsidR="00FC4134" w:rsidRPr="00934489" w:rsidRDefault="00FC4134" w:rsidP="006D491C">
            <w:pPr>
              <w:pStyle w:val="S8Gazettetableheading"/>
            </w:pPr>
            <w:r w:rsidRPr="00934489">
              <w:t>Label approval no.</w:t>
            </w:r>
          </w:p>
        </w:tc>
        <w:tc>
          <w:tcPr>
            <w:tcW w:w="3897" w:type="pct"/>
          </w:tcPr>
          <w:p w14:paraId="31492A1C" w14:textId="77777777" w:rsidR="00FC4134" w:rsidRPr="00934489" w:rsidRDefault="00FC4134" w:rsidP="006D491C">
            <w:pPr>
              <w:pStyle w:val="S8Gazettetabletext"/>
            </w:pPr>
            <w:r>
              <w:t>59952</w:t>
            </w:r>
            <w:r w:rsidRPr="00934489">
              <w:t>/</w:t>
            </w:r>
            <w:r>
              <w:t>140697</w:t>
            </w:r>
          </w:p>
        </w:tc>
      </w:tr>
      <w:tr w:rsidR="00FC4134" w:rsidRPr="00934489" w14:paraId="509565CA" w14:textId="77777777" w:rsidTr="006D491C">
        <w:trPr>
          <w:cantSplit/>
          <w:tblHeader/>
        </w:trPr>
        <w:tc>
          <w:tcPr>
            <w:tcW w:w="1103" w:type="pct"/>
            <w:shd w:val="clear" w:color="auto" w:fill="E6E6E6"/>
          </w:tcPr>
          <w:p w14:paraId="7FD4904D" w14:textId="77777777" w:rsidR="00FC4134" w:rsidRPr="00934489" w:rsidRDefault="00FC4134" w:rsidP="006D491C">
            <w:pPr>
              <w:pStyle w:val="S8Gazettetableheading"/>
            </w:pPr>
            <w:r w:rsidRPr="00934489">
              <w:t>Description of the application and its purpose, including the intended use of the chemical product</w:t>
            </w:r>
          </w:p>
        </w:tc>
        <w:tc>
          <w:tcPr>
            <w:tcW w:w="3897" w:type="pct"/>
          </w:tcPr>
          <w:p w14:paraId="18B0C57F" w14:textId="77777777" w:rsidR="00FC4134" w:rsidRPr="00934489" w:rsidRDefault="00FC4134" w:rsidP="006D491C">
            <w:pPr>
              <w:pStyle w:val="S8Gazettetabletext"/>
            </w:pPr>
            <w:r>
              <w:t xml:space="preserve">Variation to product registration and particulars of label approval to add use on rodents to an additional use situation, add use in phosphine resistant pests, add a quarantine use for brown marmorated stink bug, and change the product name to </w:t>
            </w:r>
            <w:r>
              <w:t>‘</w:t>
            </w:r>
            <w:r>
              <w:t>ProFume Fumigant</w:t>
            </w:r>
            <w:r>
              <w:t>’</w:t>
            </w:r>
          </w:p>
        </w:tc>
      </w:tr>
    </w:tbl>
    <w:p w14:paraId="0E6EC942"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C4134" w:rsidRPr="00934489" w14:paraId="4945B1DB" w14:textId="77777777" w:rsidTr="006D491C">
        <w:trPr>
          <w:cantSplit/>
          <w:tblHeader/>
        </w:trPr>
        <w:tc>
          <w:tcPr>
            <w:tcW w:w="1103" w:type="pct"/>
            <w:shd w:val="clear" w:color="auto" w:fill="E6E6E6"/>
          </w:tcPr>
          <w:p w14:paraId="4B2B9868" w14:textId="77777777" w:rsidR="00FC4134" w:rsidRPr="00934489" w:rsidRDefault="00FC4134" w:rsidP="006D491C">
            <w:pPr>
              <w:pStyle w:val="S8Gazettetableheading"/>
            </w:pPr>
            <w:r w:rsidRPr="00934489">
              <w:t>Application no.</w:t>
            </w:r>
          </w:p>
        </w:tc>
        <w:tc>
          <w:tcPr>
            <w:tcW w:w="3897" w:type="pct"/>
          </w:tcPr>
          <w:p w14:paraId="6282A6CB" w14:textId="77777777" w:rsidR="00FC4134" w:rsidRPr="000E3394" w:rsidRDefault="00FC4134" w:rsidP="006D491C">
            <w:pPr>
              <w:pStyle w:val="S8Gazettetabletext"/>
              <w:rPr>
                <w:noProof/>
              </w:rPr>
            </w:pPr>
            <w:r w:rsidRPr="000E3394">
              <w:t>143839</w:t>
            </w:r>
          </w:p>
        </w:tc>
      </w:tr>
      <w:tr w:rsidR="00FC4134" w:rsidRPr="00934489" w14:paraId="00E6DF74" w14:textId="77777777" w:rsidTr="006D491C">
        <w:trPr>
          <w:cantSplit/>
          <w:tblHeader/>
        </w:trPr>
        <w:tc>
          <w:tcPr>
            <w:tcW w:w="1103" w:type="pct"/>
            <w:shd w:val="clear" w:color="auto" w:fill="E6E6E6"/>
          </w:tcPr>
          <w:p w14:paraId="11C4FEEB" w14:textId="77777777" w:rsidR="00FC4134" w:rsidRPr="00934489" w:rsidRDefault="00FC4134" w:rsidP="006D491C">
            <w:pPr>
              <w:pStyle w:val="S8Gazettetableheading"/>
            </w:pPr>
            <w:r w:rsidRPr="00934489">
              <w:t>Product name</w:t>
            </w:r>
          </w:p>
        </w:tc>
        <w:tc>
          <w:tcPr>
            <w:tcW w:w="3897" w:type="pct"/>
          </w:tcPr>
          <w:p w14:paraId="4D74477A" w14:textId="77777777" w:rsidR="00FC4134" w:rsidRPr="000E3394" w:rsidRDefault="00FC4134" w:rsidP="006D491C">
            <w:pPr>
              <w:pStyle w:val="S8Gazettetabletext"/>
            </w:pPr>
            <w:r w:rsidRPr="000E3394">
              <w:t>Apparent Wetter 1000</w:t>
            </w:r>
          </w:p>
        </w:tc>
      </w:tr>
      <w:tr w:rsidR="00FC4134" w:rsidRPr="00934489" w14:paraId="4D359BCC" w14:textId="77777777" w:rsidTr="006D491C">
        <w:trPr>
          <w:cantSplit/>
          <w:tblHeader/>
        </w:trPr>
        <w:tc>
          <w:tcPr>
            <w:tcW w:w="1103" w:type="pct"/>
            <w:shd w:val="clear" w:color="auto" w:fill="E6E6E6"/>
          </w:tcPr>
          <w:p w14:paraId="3417073C" w14:textId="77777777" w:rsidR="00FC4134" w:rsidRPr="00934489" w:rsidRDefault="00FC4134" w:rsidP="006D491C">
            <w:pPr>
              <w:pStyle w:val="S8Gazettetableheading"/>
            </w:pPr>
            <w:r w:rsidRPr="00934489">
              <w:t>Active constituents</w:t>
            </w:r>
          </w:p>
        </w:tc>
        <w:tc>
          <w:tcPr>
            <w:tcW w:w="3897" w:type="pct"/>
          </w:tcPr>
          <w:p w14:paraId="727D5513" w14:textId="77777777" w:rsidR="00FC4134" w:rsidRPr="000E3394" w:rsidRDefault="00FC4134" w:rsidP="006D491C">
            <w:pPr>
              <w:pStyle w:val="S8Gazettetabletext"/>
            </w:pPr>
            <w:r w:rsidRPr="000E3394">
              <w:t>800 g/L nonyl phenol ethoxylates, 200 g/L diethylene glycol monobutyl ether</w:t>
            </w:r>
          </w:p>
        </w:tc>
      </w:tr>
      <w:tr w:rsidR="00FC4134" w:rsidRPr="00934489" w14:paraId="2934DAF2" w14:textId="77777777" w:rsidTr="006D491C">
        <w:trPr>
          <w:cantSplit/>
          <w:tblHeader/>
        </w:trPr>
        <w:tc>
          <w:tcPr>
            <w:tcW w:w="1103" w:type="pct"/>
            <w:shd w:val="clear" w:color="auto" w:fill="E6E6E6"/>
          </w:tcPr>
          <w:p w14:paraId="1CA6B3E8" w14:textId="77777777" w:rsidR="00FC4134" w:rsidRPr="00934489" w:rsidRDefault="00FC4134" w:rsidP="006D491C">
            <w:pPr>
              <w:pStyle w:val="S8Gazettetableheading"/>
            </w:pPr>
            <w:r w:rsidRPr="00934489">
              <w:t>Applicant name</w:t>
            </w:r>
          </w:p>
        </w:tc>
        <w:tc>
          <w:tcPr>
            <w:tcW w:w="3897" w:type="pct"/>
          </w:tcPr>
          <w:p w14:paraId="42509A1B" w14:textId="77777777" w:rsidR="00FC4134" w:rsidRPr="00934489" w:rsidRDefault="00FC4134" w:rsidP="006D491C">
            <w:pPr>
              <w:pStyle w:val="S8Gazettetabletext"/>
            </w:pPr>
            <w:r>
              <w:t>Titan Ag Pty Ltd</w:t>
            </w:r>
          </w:p>
        </w:tc>
      </w:tr>
      <w:tr w:rsidR="00FC4134" w:rsidRPr="00934489" w14:paraId="039EEAD8" w14:textId="77777777" w:rsidTr="006D491C">
        <w:trPr>
          <w:cantSplit/>
          <w:tblHeader/>
        </w:trPr>
        <w:tc>
          <w:tcPr>
            <w:tcW w:w="1103" w:type="pct"/>
            <w:shd w:val="clear" w:color="auto" w:fill="E6E6E6"/>
          </w:tcPr>
          <w:p w14:paraId="6BC04749" w14:textId="77777777" w:rsidR="00FC4134" w:rsidRPr="00934489" w:rsidRDefault="00FC4134" w:rsidP="006D491C">
            <w:pPr>
              <w:pStyle w:val="S8Gazettetableheading"/>
            </w:pPr>
            <w:r w:rsidRPr="00934489">
              <w:t>Applicant ACN</w:t>
            </w:r>
          </w:p>
        </w:tc>
        <w:tc>
          <w:tcPr>
            <w:tcW w:w="3897" w:type="pct"/>
          </w:tcPr>
          <w:p w14:paraId="4A7B9F66" w14:textId="77777777" w:rsidR="00FC4134" w:rsidRPr="00934489" w:rsidRDefault="00FC4134" w:rsidP="006D491C">
            <w:pPr>
              <w:pStyle w:val="S8Gazettetabletext"/>
            </w:pPr>
            <w:r>
              <w:t>122 081 574</w:t>
            </w:r>
          </w:p>
        </w:tc>
      </w:tr>
      <w:tr w:rsidR="00FC4134" w:rsidRPr="00934489" w14:paraId="1D4E4E76" w14:textId="77777777" w:rsidTr="006D491C">
        <w:trPr>
          <w:cantSplit/>
          <w:tblHeader/>
        </w:trPr>
        <w:tc>
          <w:tcPr>
            <w:tcW w:w="1103" w:type="pct"/>
            <w:shd w:val="clear" w:color="auto" w:fill="E6E6E6"/>
          </w:tcPr>
          <w:p w14:paraId="02A40B55" w14:textId="77777777" w:rsidR="00FC4134" w:rsidRPr="00934489" w:rsidRDefault="00FC4134" w:rsidP="006D491C">
            <w:pPr>
              <w:pStyle w:val="S8Gazettetableheading"/>
            </w:pPr>
            <w:r w:rsidRPr="00934489">
              <w:t>Date of variation</w:t>
            </w:r>
          </w:p>
        </w:tc>
        <w:tc>
          <w:tcPr>
            <w:tcW w:w="3897" w:type="pct"/>
          </w:tcPr>
          <w:p w14:paraId="6A536B75" w14:textId="77777777" w:rsidR="00FC4134" w:rsidRPr="00934489" w:rsidRDefault="00FC4134" w:rsidP="006D491C">
            <w:pPr>
              <w:pStyle w:val="S8Gazettetabletext"/>
            </w:pPr>
            <w:r>
              <w:t>7 August 2024</w:t>
            </w:r>
          </w:p>
        </w:tc>
      </w:tr>
      <w:tr w:rsidR="00FC4134" w:rsidRPr="00934489" w14:paraId="06E5123E" w14:textId="77777777" w:rsidTr="006D491C">
        <w:trPr>
          <w:cantSplit/>
          <w:tblHeader/>
        </w:trPr>
        <w:tc>
          <w:tcPr>
            <w:tcW w:w="1103" w:type="pct"/>
            <w:shd w:val="clear" w:color="auto" w:fill="E6E6E6"/>
          </w:tcPr>
          <w:p w14:paraId="6024BF03" w14:textId="77777777" w:rsidR="00FC4134" w:rsidRPr="00934489" w:rsidRDefault="00FC4134" w:rsidP="006D491C">
            <w:pPr>
              <w:pStyle w:val="S8Gazettetableheading"/>
            </w:pPr>
            <w:r w:rsidRPr="00934489">
              <w:t>Product registration no.</w:t>
            </w:r>
          </w:p>
        </w:tc>
        <w:tc>
          <w:tcPr>
            <w:tcW w:w="3897" w:type="pct"/>
          </w:tcPr>
          <w:p w14:paraId="7CC0AE21" w14:textId="77777777" w:rsidR="00FC4134" w:rsidRPr="00934489" w:rsidRDefault="00FC4134" w:rsidP="006D491C">
            <w:pPr>
              <w:pStyle w:val="S8Gazettetabletext"/>
            </w:pPr>
            <w:r>
              <w:t>67008</w:t>
            </w:r>
          </w:p>
        </w:tc>
      </w:tr>
      <w:tr w:rsidR="00FC4134" w:rsidRPr="00934489" w14:paraId="02A554EF" w14:textId="77777777" w:rsidTr="006D491C">
        <w:trPr>
          <w:cantSplit/>
          <w:tblHeader/>
        </w:trPr>
        <w:tc>
          <w:tcPr>
            <w:tcW w:w="1103" w:type="pct"/>
            <w:shd w:val="clear" w:color="auto" w:fill="E6E6E6"/>
          </w:tcPr>
          <w:p w14:paraId="1CF97784" w14:textId="77777777" w:rsidR="00FC4134" w:rsidRPr="00934489" w:rsidRDefault="00FC4134" w:rsidP="006D491C">
            <w:pPr>
              <w:pStyle w:val="S8Gazettetableheading"/>
            </w:pPr>
            <w:r w:rsidRPr="00934489">
              <w:t>Label approval no.</w:t>
            </w:r>
          </w:p>
        </w:tc>
        <w:tc>
          <w:tcPr>
            <w:tcW w:w="3897" w:type="pct"/>
          </w:tcPr>
          <w:p w14:paraId="296AD620" w14:textId="77777777" w:rsidR="00FC4134" w:rsidRPr="00934489" w:rsidRDefault="00FC4134" w:rsidP="006D491C">
            <w:pPr>
              <w:pStyle w:val="S8Gazettetabletext"/>
            </w:pPr>
            <w:r>
              <w:t>67008</w:t>
            </w:r>
            <w:r w:rsidRPr="00934489">
              <w:t>/</w:t>
            </w:r>
            <w:r>
              <w:t>143839</w:t>
            </w:r>
          </w:p>
        </w:tc>
      </w:tr>
      <w:tr w:rsidR="00FC4134" w:rsidRPr="00934489" w14:paraId="285D7498" w14:textId="77777777" w:rsidTr="006D491C">
        <w:trPr>
          <w:cantSplit/>
          <w:tblHeader/>
        </w:trPr>
        <w:tc>
          <w:tcPr>
            <w:tcW w:w="1103" w:type="pct"/>
            <w:shd w:val="clear" w:color="auto" w:fill="E6E6E6"/>
          </w:tcPr>
          <w:p w14:paraId="1BB7F6FE" w14:textId="77777777" w:rsidR="00FC4134" w:rsidRPr="00934489" w:rsidRDefault="00FC4134" w:rsidP="006D491C">
            <w:pPr>
              <w:pStyle w:val="S8Gazettetableheading"/>
            </w:pPr>
            <w:r w:rsidRPr="00934489">
              <w:t>Description of the application and its purpose, including the intended use of the chemical product</w:t>
            </w:r>
          </w:p>
        </w:tc>
        <w:tc>
          <w:tcPr>
            <w:tcW w:w="3897" w:type="pct"/>
          </w:tcPr>
          <w:p w14:paraId="7B8B4185" w14:textId="77777777" w:rsidR="00FC4134" w:rsidRPr="00934489" w:rsidRDefault="00FC4134" w:rsidP="006D491C">
            <w:pPr>
              <w:pStyle w:val="S8Gazettetabletext"/>
            </w:pPr>
            <w:r>
              <w:t>Variation of product registration and label approval to amend label signal headings, constituent statements, and safety directions</w:t>
            </w:r>
          </w:p>
        </w:tc>
      </w:tr>
    </w:tbl>
    <w:p w14:paraId="244EA6A4" w14:textId="77777777" w:rsidR="00FC4134" w:rsidRPr="00422FED" w:rsidRDefault="00FC4134" w:rsidP="00FC4134">
      <w:pPr>
        <w:rPr>
          <w:lang w:val="en-GB"/>
        </w:rPr>
        <w:sectPr w:rsidR="00FC4134" w:rsidRPr="00422FED" w:rsidSect="00B51828">
          <w:headerReference w:type="even" r:id="rId22"/>
          <w:headerReference w:type="default" r:id="rId23"/>
          <w:pgSz w:w="11906" w:h="16838"/>
          <w:pgMar w:top="1440" w:right="1134" w:bottom="1440" w:left="1134" w:header="680" w:footer="737" w:gutter="0"/>
          <w:pgNumType w:start="1"/>
          <w:cols w:space="708"/>
          <w:docGrid w:linePitch="360"/>
        </w:sectPr>
      </w:pPr>
    </w:p>
    <w:p w14:paraId="267122C0" w14:textId="77777777" w:rsidR="00FC4134" w:rsidRDefault="00FC4134" w:rsidP="00FC4134">
      <w:pPr>
        <w:pStyle w:val="GazetteHeading1"/>
      </w:pPr>
      <w:bookmarkStart w:id="19" w:name="_Toc174959001"/>
      <w:r>
        <w:lastRenderedPageBreak/>
        <w:t>Veterinary chemical products and approved labels</w:t>
      </w:r>
      <w:bookmarkEnd w:id="19"/>
    </w:p>
    <w:p w14:paraId="5D4EF4F1" w14:textId="77777777" w:rsidR="00FC4134" w:rsidRDefault="00FC4134" w:rsidP="00FC4134">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3917AF8C" w14:textId="0F91BBF1" w:rsidR="00FC4134" w:rsidRDefault="00FC4134" w:rsidP="00FC4134">
      <w:pPr>
        <w:pStyle w:val="Caption"/>
      </w:pPr>
      <w:r>
        <w:t xml:space="preserve">Table </w:t>
      </w:r>
      <w:r>
        <w:fldChar w:fldCharType="begin"/>
      </w:r>
      <w:r>
        <w:instrText xml:space="preserve"> SEQ Table \* ARABIC </w:instrText>
      </w:r>
      <w:r>
        <w:fldChar w:fldCharType="separate"/>
      </w:r>
      <w:r w:rsidR="00774A37">
        <w:rPr>
          <w:noProof/>
        </w:rPr>
        <w:t>3</w:t>
      </w:r>
      <w:r>
        <w:rPr>
          <w:noProof/>
        </w:rPr>
        <w:fldChar w:fldCharType="end"/>
      </w:r>
      <w:r>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C4134" w14:paraId="31A1B599"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AFA6FA" w14:textId="77777777" w:rsidR="00FC4134" w:rsidRDefault="00FC413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1FA5AB1A" w14:textId="77777777" w:rsidR="00FC4134" w:rsidRDefault="00FC4134">
            <w:pPr>
              <w:pStyle w:val="S8Gazettetabletext"/>
              <w:rPr>
                <w:noProof/>
                <w:lang w:eastAsia="en-US"/>
              </w:rPr>
            </w:pPr>
            <w:r>
              <w:rPr>
                <w:lang w:eastAsia="en-US"/>
              </w:rPr>
              <w:t>142873</w:t>
            </w:r>
          </w:p>
        </w:tc>
      </w:tr>
      <w:tr w:rsidR="00FC4134" w14:paraId="674C7CEC"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C08E6B" w14:textId="77777777" w:rsidR="00FC4134" w:rsidRDefault="00FC413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2D245E90" w14:textId="77777777" w:rsidR="00FC4134" w:rsidRDefault="00FC4134">
            <w:pPr>
              <w:pStyle w:val="S8Gazettetabletext"/>
              <w:rPr>
                <w:lang w:eastAsia="en-US"/>
              </w:rPr>
            </w:pPr>
            <w:r>
              <w:rPr>
                <w:lang w:eastAsia="en-US"/>
              </w:rPr>
              <w:t>TIKDIP EC Cattle &amp; Pig Spray</w:t>
            </w:r>
          </w:p>
        </w:tc>
      </w:tr>
      <w:tr w:rsidR="00FC4134" w14:paraId="20267995"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6155ED" w14:textId="77777777" w:rsidR="00FC4134" w:rsidRDefault="00FC413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D2A7064" w14:textId="77777777" w:rsidR="00FC4134" w:rsidRDefault="00FC4134">
            <w:pPr>
              <w:pStyle w:val="S8Gazettetabletext"/>
              <w:rPr>
                <w:lang w:eastAsia="en-US"/>
              </w:rPr>
            </w:pPr>
            <w:r>
              <w:rPr>
                <w:lang w:eastAsia="en-US"/>
              </w:rPr>
              <w:t>125 g/L amitraz</w:t>
            </w:r>
          </w:p>
        </w:tc>
      </w:tr>
      <w:tr w:rsidR="00FC4134" w14:paraId="7F1BD072"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130704" w14:textId="77777777" w:rsidR="00FC4134" w:rsidRDefault="00FC413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8012602" w14:textId="77777777" w:rsidR="00FC4134" w:rsidRDefault="00FC4134">
            <w:pPr>
              <w:pStyle w:val="S8Gazettetabletext"/>
              <w:rPr>
                <w:lang w:eastAsia="en-US"/>
              </w:rPr>
            </w:pPr>
            <w:r>
              <w:rPr>
                <w:lang w:eastAsia="en-US"/>
              </w:rPr>
              <w:t>Nutrien Ag Solutions Limited</w:t>
            </w:r>
          </w:p>
        </w:tc>
      </w:tr>
      <w:tr w:rsidR="00FC4134" w14:paraId="529E48B3"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18AEAE" w14:textId="77777777" w:rsidR="00FC4134" w:rsidRDefault="00FC413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2F2406B" w14:textId="77777777" w:rsidR="00FC4134" w:rsidRDefault="00FC4134">
            <w:pPr>
              <w:pStyle w:val="S8Gazettetabletext"/>
              <w:rPr>
                <w:lang w:eastAsia="en-US"/>
              </w:rPr>
            </w:pPr>
            <w:r>
              <w:rPr>
                <w:lang w:eastAsia="en-US"/>
              </w:rPr>
              <w:t>008 743 217</w:t>
            </w:r>
          </w:p>
        </w:tc>
      </w:tr>
      <w:tr w:rsidR="00FC4134" w14:paraId="0713C3BE"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57D060" w14:textId="77777777" w:rsidR="00FC4134" w:rsidRDefault="00FC4134">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CE1A214" w14:textId="77777777" w:rsidR="00FC4134" w:rsidRDefault="00FC4134">
            <w:pPr>
              <w:pStyle w:val="S8Gazettetabletext"/>
              <w:rPr>
                <w:lang w:eastAsia="en-US"/>
              </w:rPr>
            </w:pPr>
            <w:r>
              <w:rPr>
                <w:lang w:eastAsia="en-US"/>
              </w:rPr>
              <w:t>29 July 2024</w:t>
            </w:r>
          </w:p>
        </w:tc>
      </w:tr>
      <w:tr w:rsidR="00FC4134" w14:paraId="1CEB6025"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4907C6" w14:textId="77777777" w:rsidR="00FC4134" w:rsidRDefault="00FC413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8BBEFCD" w14:textId="77777777" w:rsidR="00FC4134" w:rsidRDefault="00FC4134">
            <w:pPr>
              <w:pStyle w:val="S8Gazettetabletext"/>
              <w:rPr>
                <w:lang w:eastAsia="en-US"/>
              </w:rPr>
            </w:pPr>
            <w:r>
              <w:rPr>
                <w:lang w:eastAsia="en-US"/>
              </w:rPr>
              <w:t>94591</w:t>
            </w:r>
          </w:p>
        </w:tc>
      </w:tr>
      <w:tr w:rsidR="00FC4134" w14:paraId="2B4B182C"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CD428A9" w14:textId="77777777" w:rsidR="00FC4134" w:rsidRDefault="00FC413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2289E3B" w14:textId="77777777" w:rsidR="00FC4134" w:rsidRDefault="00FC4134">
            <w:pPr>
              <w:pStyle w:val="S8Gazettetabletext"/>
              <w:rPr>
                <w:lang w:eastAsia="en-US"/>
              </w:rPr>
            </w:pPr>
            <w:r>
              <w:rPr>
                <w:lang w:eastAsia="en-US"/>
              </w:rPr>
              <w:t>94591/142873</w:t>
            </w:r>
          </w:p>
        </w:tc>
      </w:tr>
      <w:tr w:rsidR="00FC4134" w14:paraId="77192279"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EB288C" w14:textId="77777777" w:rsidR="00FC4134" w:rsidRDefault="00FC413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A7F7786" w14:textId="79444C2B" w:rsidR="00FC4134" w:rsidRDefault="00FC4134">
            <w:pPr>
              <w:pStyle w:val="S8Gazettetabletext"/>
              <w:rPr>
                <w:lang w:eastAsia="en-US"/>
              </w:rPr>
            </w:pPr>
            <w:r>
              <w:rPr>
                <w:lang w:eastAsia="en-US"/>
              </w:rPr>
              <w:t>Registration of a 125 g/L amitraz liquid formulation product for the control of organophosphate and synthetic pyrethroid-resistant cattle tick, paralysis tick and bush tick on cattle, cattle tick on sheep, goats, and deer, and mange on pigs</w:t>
            </w:r>
          </w:p>
        </w:tc>
      </w:tr>
    </w:tbl>
    <w:p w14:paraId="1A4C7126"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C4134" w14:paraId="77A4A298"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9D7595" w14:textId="77777777" w:rsidR="00FC4134" w:rsidRDefault="00FC413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10B48024" w14:textId="77777777" w:rsidR="00FC4134" w:rsidRDefault="00FC4134">
            <w:pPr>
              <w:pStyle w:val="S8Gazettetabletext"/>
              <w:rPr>
                <w:noProof/>
                <w:lang w:eastAsia="en-US"/>
              </w:rPr>
            </w:pPr>
            <w:r>
              <w:rPr>
                <w:lang w:eastAsia="en-US"/>
              </w:rPr>
              <w:t>141939</w:t>
            </w:r>
          </w:p>
        </w:tc>
      </w:tr>
      <w:tr w:rsidR="00FC4134" w14:paraId="01C90FB4"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FE8B6F" w14:textId="77777777" w:rsidR="00FC4134" w:rsidRDefault="00FC413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D37D3E7" w14:textId="77777777" w:rsidR="00FC4134" w:rsidRDefault="00FC4134">
            <w:pPr>
              <w:pStyle w:val="S8Gazettetabletext"/>
              <w:rPr>
                <w:lang w:eastAsia="en-US"/>
              </w:rPr>
            </w:pPr>
            <w:r>
              <w:rPr>
                <w:lang w:eastAsia="en-US"/>
              </w:rPr>
              <w:t>Macrosyn Tulathromycin 100 mg/mL Injection for Cattle and Pigs</w:t>
            </w:r>
          </w:p>
        </w:tc>
      </w:tr>
      <w:tr w:rsidR="00FC4134" w14:paraId="188E8013"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6C1B26" w14:textId="77777777" w:rsidR="00FC4134" w:rsidRDefault="00FC413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35A4178" w14:textId="77777777" w:rsidR="00FC4134" w:rsidRDefault="00FC4134">
            <w:pPr>
              <w:pStyle w:val="S8Gazettetabletext"/>
              <w:rPr>
                <w:lang w:eastAsia="en-US"/>
              </w:rPr>
            </w:pPr>
            <w:r>
              <w:rPr>
                <w:lang w:eastAsia="en-US"/>
              </w:rPr>
              <w:t>100 mg/mL tulathromycin</w:t>
            </w:r>
          </w:p>
        </w:tc>
      </w:tr>
      <w:tr w:rsidR="00FC4134" w14:paraId="781A34AB"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DD40676" w14:textId="77777777" w:rsidR="00FC4134" w:rsidRDefault="00FC413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3A08A121" w14:textId="77777777" w:rsidR="00FC4134" w:rsidRDefault="00FC4134">
            <w:pPr>
              <w:pStyle w:val="S8Gazettetabletext"/>
              <w:rPr>
                <w:lang w:eastAsia="en-US"/>
              </w:rPr>
            </w:pPr>
            <w:r>
              <w:rPr>
                <w:lang w:eastAsia="en-US"/>
              </w:rPr>
              <w:t>Bimeda (Australia) Pty Limited</w:t>
            </w:r>
          </w:p>
        </w:tc>
      </w:tr>
      <w:tr w:rsidR="00FC4134" w14:paraId="3724E111"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63817A" w14:textId="77777777" w:rsidR="00FC4134" w:rsidRDefault="00FC413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46AFAD1" w14:textId="77777777" w:rsidR="00FC4134" w:rsidRDefault="00FC4134">
            <w:pPr>
              <w:pStyle w:val="S8Gazettetabletext"/>
              <w:rPr>
                <w:lang w:eastAsia="en-US"/>
              </w:rPr>
            </w:pPr>
            <w:r>
              <w:rPr>
                <w:lang w:eastAsia="en-US"/>
              </w:rPr>
              <w:t>058 196 508</w:t>
            </w:r>
          </w:p>
        </w:tc>
      </w:tr>
      <w:tr w:rsidR="00FC4134" w14:paraId="398752C5"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DB2B69" w14:textId="77777777" w:rsidR="00FC4134" w:rsidRDefault="00FC4134">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F1D13A5" w14:textId="77777777" w:rsidR="00FC4134" w:rsidRDefault="00FC4134">
            <w:pPr>
              <w:pStyle w:val="S8Gazettetabletext"/>
              <w:rPr>
                <w:lang w:eastAsia="en-US"/>
              </w:rPr>
            </w:pPr>
            <w:r>
              <w:rPr>
                <w:lang w:eastAsia="en-US"/>
              </w:rPr>
              <w:t>2 August 2024</w:t>
            </w:r>
          </w:p>
        </w:tc>
      </w:tr>
      <w:tr w:rsidR="00FC4134" w14:paraId="7F67953A"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7F2164" w14:textId="77777777" w:rsidR="00FC4134" w:rsidRDefault="00FC413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330BA4C" w14:textId="77777777" w:rsidR="00FC4134" w:rsidRDefault="00FC4134">
            <w:pPr>
              <w:pStyle w:val="S8Gazettetabletext"/>
              <w:rPr>
                <w:lang w:eastAsia="en-US"/>
              </w:rPr>
            </w:pPr>
            <w:r>
              <w:rPr>
                <w:lang w:eastAsia="en-US"/>
              </w:rPr>
              <w:t>94261</w:t>
            </w:r>
          </w:p>
        </w:tc>
      </w:tr>
      <w:tr w:rsidR="00FC4134" w14:paraId="4DE22B98"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D4C4F0" w14:textId="77777777" w:rsidR="00FC4134" w:rsidRDefault="00FC413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4940720" w14:textId="77777777" w:rsidR="00FC4134" w:rsidRDefault="00FC4134">
            <w:pPr>
              <w:pStyle w:val="S8Gazettetabletext"/>
              <w:rPr>
                <w:lang w:eastAsia="en-US"/>
              </w:rPr>
            </w:pPr>
            <w:r>
              <w:rPr>
                <w:lang w:eastAsia="en-US"/>
              </w:rPr>
              <w:t>94261/141939</w:t>
            </w:r>
          </w:p>
        </w:tc>
      </w:tr>
      <w:tr w:rsidR="00FC4134" w14:paraId="4129C8BF"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AF3F4E" w14:textId="77777777" w:rsidR="00FC4134" w:rsidRDefault="00FC413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61C9269" w14:textId="77777777" w:rsidR="00FC4134" w:rsidRDefault="00FC4134">
            <w:pPr>
              <w:pStyle w:val="S8Gazettetabletext"/>
              <w:rPr>
                <w:lang w:eastAsia="en-US"/>
              </w:rPr>
            </w:pPr>
            <w:r>
              <w:rPr>
                <w:lang w:eastAsia="en-US"/>
              </w:rPr>
              <w:t>Registration of a 100 mg/mL tulathromycin parenteral solution product for the treatment of respiratory infections in cattle and pigs</w:t>
            </w:r>
          </w:p>
        </w:tc>
      </w:tr>
    </w:tbl>
    <w:p w14:paraId="7AF14661" w14:textId="77777777" w:rsidR="00774A37" w:rsidRDefault="00774A37">
      <w:pPr>
        <w:spacing w:after="160" w:line="259" w:lineRule="auto"/>
        <w:rPr>
          <w:rFonts w:ascii="Franklin Gothic Medium" w:eastAsiaTheme="minorHAnsi" w:hAnsi="Franklin Gothic Medium" w:cstheme="minorBidi"/>
          <w:iCs/>
          <w:sz w:val="20"/>
          <w:szCs w:val="18"/>
        </w:rPr>
      </w:pPr>
      <w:r>
        <w:br w:type="page"/>
      </w:r>
    </w:p>
    <w:p w14:paraId="4C1586AA" w14:textId="23FEA449" w:rsidR="00FC4134" w:rsidRDefault="00FC4134" w:rsidP="00FC4134">
      <w:pPr>
        <w:pStyle w:val="Caption"/>
      </w:pPr>
      <w:r>
        <w:lastRenderedPageBreak/>
        <w:t xml:space="preserve">Table </w:t>
      </w:r>
      <w:r>
        <w:fldChar w:fldCharType="begin"/>
      </w:r>
      <w:r>
        <w:instrText xml:space="preserve"> SEQ Table \* ARABIC </w:instrText>
      </w:r>
      <w:r>
        <w:fldChar w:fldCharType="separate"/>
      </w:r>
      <w:r w:rsidR="00774A37">
        <w:rPr>
          <w:noProof/>
        </w:rPr>
        <w:t>4</w:t>
      </w:r>
      <w:r>
        <w:rPr>
          <w:noProof/>
        </w:rPr>
        <w:fldChar w:fldCharType="end"/>
      </w:r>
      <w:r>
        <w:t>: Variations of registration – veterinary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FC4134" w14:paraId="61007B1B" w14:textId="77777777" w:rsidTr="00774A3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250269A" w14:textId="77777777" w:rsidR="00FC4134" w:rsidRDefault="00FC4134">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17E5ABE7" w14:textId="77777777" w:rsidR="00FC4134" w:rsidRDefault="00FC4134">
            <w:pPr>
              <w:pStyle w:val="S8Gazettetabletext"/>
              <w:rPr>
                <w:lang w:eastAsia="en-US"/>
              </w:rPr>
            </w:pPr>
            <w:r>
              <w:rPr>
                <w:lang w:eastAsia="en-US"/>
              </w:rPr>
              <w:t>144735</w:t>
            </w:r>
          </w:p>
        </w:tc>
      </w:tr>
      <w:tr w:rsidR="00FC4134" w14:paraId="49DE2291" w14:textId="77777777" w:rsidTr="00774A3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A7FB1DE" w14:textId="77777777" w:rsidR="00FC4134" w:rsidRDefault="00FC4134">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3FD7838A" w14:textId="77777777" w:rsidR="00FC4134" w:rsidRDefault="00FC4134">
            <w:pPr>
              <w:pStyle w:val="S8Gazettetabletext"/>
              <w:rPr>
                <w:lang w:eastAsia="en-US"/>
              </w:rPr>
            </w:pPr>
            <w:r>
              <w:rPr>
                <w:bCs/>
                <w:iCs/>
                <w:lang w:eastAsia="en-US"/>
              </w:rPr>
              <w:t>KB CLAV FORTE 62.5 mg Tablets for Dogs and Cats</w:t>
            </w:r>
          </w:p>
        </w:tc>
      </w:tr>
      <w:tr w:rsidR="00FC4134" w14:paraId="21406833" w14:textId="77777777" w:rsidTr="00774A3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9E101EB" w14:textId="77777777" w:rsidR="00FC4134" w:rsidRDefault="00FC4134">
            <w:pPr>
              <w:pStyle w:val="S8Gazettetableheading"/>
              <w:rPr>
                <w:lang w:eastAsia="en-US"/>
              </w:rPr>
            </w:pPr>
            <w:r>
              <w:rPr>
                <w:lang w:eastAsia="en-US"/>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78138E20" w14:textId="77777777" w:rsidR="00FC4134" w:rsidRDefault="00FC4134">
            <w:pPr>
              <w:pStyle w:val="S8Gazettetabletext"/>
              <w:rPr>
                <w:lang w:eastAsia="en-US"/>
              </w:rPr>
            </w:pPr>
            <w:r>
              <w:rPr>
                <w:lang w:eastAsia="en-US"/>
              </w:rPr>
              <w:t>50 mg/tablet amoxicillin (as amoxicillin trihydrate), 12.5 mg/tablet clavulanic acid (as potassium clavulanate)</w:t>
            </w:r>
          </w:p>
        </w:tc>
      </w:tr>
      <w:tr w:rsidR="00FC4134" w14:paraId="72EF65F9" w14:textId="77777777" w:rsidTr="00774A3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EEA28B2" w14:textId="77777777" w:rsidR="00FC4134" w:rsidRDefault="00FC4134">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38280909" w14:textId="77777777" w:rsidR="00FC4134" w:rsidRDefault="00FC4134">
            <w:pPr>
              <w:pStyle w:val="S8Gazettetabletext"/>
              <w:rPr>
                <w:lang w:eastAsia="en-US"/>
              </w:rPr>
            </w:pPr>
            <w:r>
              <w:rPr>
                <w:lang w:eastAsia="en-US"/>
              </w:rPr>
              <w:t>Knight Benedikt Australia Pty Ltd</w:t>
            </w:r>
          </w:p>
        </w:tc>
      </w:tr>
      <w:tr w:rsidR="00FC4134" w14:paraId="5BA0A314" w14:textId="77777777" w:rsidTr="00774A3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527FB23" w14:textId="77777777" w:rsidR="00FC4134" w:rsidRDefault="00FC4134">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49DA6D51" w14:textId="77777777" w:rsidR="00FC4134" w:rsidRDefault="00FC4134">
            <w:pPr>
              <w:pStyle w:val="S8Gazettetabletext"/>
              <w:rPr>
                <w:szCs w:val="16"/>
                <w:lang w:eastAsia="en-US"/>
              </w:rPr>
            </w:pPr>
            <w:r>
              <w:rPr>
                <w:szCs w:val="16"/>
                <w:lang w:eastAsia="en-US"/>
              </w:rPr>
              <w:t>647 150 874</w:t>
            </w:r>
          </w:p>
        </w:tc>
      </w:tr>
      <w:tr w:rsidR="00FC4134" w14:paraId="53BADD9A" w14:textId="77777777" w:rsidTr="00774A3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C9D0A43" w14:textId="77777777" w:rsidR="00FC4134" w:rsidRDefault="00FC4134">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6F9F7791" w14:textId="77777777" w:rsidR="00FC4134" w:rsidRDefault="00FC4134">
            <w:pPr>
              <w:pStyle w:val="S8Gazettetabletext"/>
              <w:rPr>
                <w:lang w:eastAsia="en-US"/>
              </w:rPr>
            </w:pPr>
            <w:r>
              <w:rPr>
                <w:lang w:eastAsia="en-US"/>
              </w:rPr>
              <w:t>15 July 2024</w:t>
            </w:r>
          </w:p>
        </w:tc>
      </w:tr>
      <w:tr w:rsidR="00FC4134" w14:paraId="7F0FB92F" w14:textId="77777777" w:rsidTr="00774A3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2D43463" w14:textId="77777777" w:rsidR="00FC4134" w:rsidRDefault="00FC4134">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61EA92D4" w14:textId="77777777" w:rsidR="00FC4134" w:rsidRDefault="00FC4134">
            <w:pPr>
              <w:pStyle w:val="S8Gazettetabletext"/>
              <w:rPr>
                <w:lang w:eastAsia="en-US"/>
              </w:rPr>
            </w:pPr>
            <w:r>
              <w:rPr>
                <w:lang w:eastAsia="en-US"/>
              </w:rPr>
              <w:t>93450</w:t>
            </w:r>
          </w:p>
        </w:tc>
      </w:tr>
      <w:tr w:rsidR="00FC4134" w14:paraId="4CE3EC15" w14:textId="77777777" w:rsidTr="00774A3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9404F0A" w14:textId="77777777" w:rsidR="00FC4134" w:rsidRDefault="00FC4134">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5324FBFD" w14:textId="77777777" w:rsidR="00FC4134" w:rsidRDefault="00FC4134">
            <w:pPr>
              <w:pStyle w:val="S8Gazettetabletext"/>
              <w:rPr>
                <w:lang w:eastAsia="en-US"/>
              </w:rPr>
            </w:pPr>
            <w:r>
              <w:rPr>
                <w:lang w:eastAsia="en-US"/>
              </w:rPr>
              <w:t>93450/144735</w:t>
            </w:r>
          </w:p>
        </w:tc>
      </w:tr>
      <w:tr w:rsidR="00FC4134" w14:paraId="5AFF174D" w14:textId="77777777" w:rsidTr="00774A3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EE4ACEE" w14:textId="77777777" w:rsidR="00FC4134" w:rsidRDefault="00FC4134">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05CB155C" w14:textId="77777777" w:rsidR="00FC4134" w:rsidRDefault="00FC4134">
            <w:pPr>
              <w:pStyle w:val="S8Gazettetabletext"/>
              <w:rPr>
                <w:lang w:eastAsia="en-US"/>
              </w:rPr>
            </w:pPr>
            <w:r>
              <w:rPr>
                <w:lang w:eastAsia="en-US"/>
              </w:rPr>
              <w:t xml:space="preserve">Variation to the particulars of registration and label approval to change the distinguishing product name and the name that appears on the label from </w:t>
            </w:r>
            <w:r>
              <w:rPr>
                <w:rFonts w:hint="eastAsia"/>
                <w:lang w:eastAsia="en-US"/>
              </w:rPr>
              <w:t>‘</w:t>
            </w:r>
            <w:r>
              <w:rPr>
                <w:lang w:eastAsia="en-US"/>
              </w:rPr>
              <w:t>KB Clav Forte 50/12.5 Tablets for Dogs and Cats</w:t>
            </w:r>
            <w:r>
              <w:rPr>
                <w:rFonts w:hint="eastAsia"/>
                <w:lang w:eastAsia="en-US"/>
              </w:rPr>
              <w:t>’</w:t>
            </w:r>
            <w:r>
              <w:rPr>
                <w:lang w:eastAsia="en-US"/>
              </w:rPr>
              <w:t xml:space="preserve"> to </w:t>
            </w:r>
            <w:r>
              <w:rPr>
                <w:rFonts w:hint="eastAsia"/>
                <w:lang w:eastAsia="en-US"/>
              </w:rPr>
              <w:t>‘</w:t>
            </w:r>
            <w:r>
              <w:rPr>
                <w:lang w:eastAsia="en-US"/>
              </w:rPr>
              <w:t>KB CLAV FORTE 62.5 mg Tablets for Dogs and Cats</w:t>
            </w:r>
            <w:r>
              <w:rPr>
                <w:rFonts w:hint="eastAsia"/>
                <w:lang w:eastAsia="en-US"/>
              </w:rPr>
              <w:t>’</w:t>
            </w:r>
          </w:p>
        </w:tc>
      </w:tr>
    </w:tbl>
    <w:p w14:paraId="072DDD9C" w14:textId="77777777" w:rsidR="00FC4134" w:rsidRDefault="00FC4134" w:rsidP="00FC4134">
      <w:pPr>
        <w:rPr>
          <w:rFonts w:asciiTheme="minorHAnsi" w:hAnsiTheme="minorHAnsi" w:cstheme="minorBid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C4134" w14:paraId="08193901"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9B6E16" w14:textId="77777777" w:rsidR="00FC4134" w:rsidRDefault="00FC413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36DAEF40" w14:textId="77777777" w:rsidR="00FC4134" w:rsidRDefault="00FC4134">
            <w:pPr>
              <w:pStyle w:val="S8Gazettetabletext"/>
              <w:rPr>
                <w:noProof/>
                <w:lang w:eastAsia="en-US"/>
              </w:rPr>
            </w:pPr>
            <w:r>
              <w:rPr>
                <w:lang w:eastAsia="en-US"/>
              </w:rPr>
              <w:t>143856</w:t>
            </w:r>
          </w:p>
        </w:tc>
      </w:tr>
      <w:tr w:rsidR="00FC4134" w14:paraId="06B42A0B"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AC8B2B" w14:textId="77777777" w:rsidR="00FC4134" w:rsidRDefault="00FC413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863C61D" w14:textId="77777777" w:rsidR="00FC4134" w:rsidRDefault="00FC4134">
            <w:pPr>
              <w:pStyle w:val="S8Gazettetabletext"/>
              <w:rPr>
                <w:lang w:eastAsia="en-US"/>
              </w:rPr>
            </w:pPr>
            <w:r>
              <w:rPr>
                <w:lang w:eastAsia="en-US"/>
              </w:rPr>
              <w:t>Apivar 500 mg Bee Hive Strips for Honey Bees</w:t>
            </w:r>
          </w:p>
        </w:tc>
      </w:tr>
      <w:tr w:rsidR="00FC4134" w14:paraId="099147A3"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BDA3DD" w14:textId="77777777" w:rsidR="00FC4134" w:rsidRDefault="00FC413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E443425" w14:textId="77777777" w:rsidR="00FC4134" w:rsidRDefault="00FC4134">
            <w:pPr>
              <w:pStyle w:val="S8Gazettetabletext"/>
              <w:rPr>
                <w:lang w:eastAsia="en-US"/>
              </w:rPr>
            </w:pPr>
            <w:r>
              <w:rPr>
                <w:lang w:eastAsia="en-US"/>
              </w:rPr>
              <w:t>500 mg/strip amitraz</w:t>
            </w:r>
          </w:p>
        </w:tc>
      </w:tr>
      <w:tr w:rsidR="00FC4134" w14:paraId="050D058D"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75E3AD" w14:textId="77777777" w:rsidR="00FC4134" w:rsidRDefault="00FC413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36AC24D0" w14:textId="77777777" w:rsidR="00FC4134" w:rsidRDefault="00FC4134">
            <w:pPr>
              <w:pStyle w:val="S8Gazettetabletext"/>
              <w:rPr>
                <w:lang w:eastAsia="en-US"/>
              </w:rPr>
            </w:pPr>
            <w:r>
              <w:rPr>
                <w:lang w:eastAsia="en-US"/>
              </w:rPr>
              <w:t>Veto-Pharma SAS</w:t>
            </w:r>
          </w:p>
        </w:tc>
      </w:tr>
      <w:tr w:rsidR="00FC4134" w14:paraId="052D2CE2"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9A985C" w14:textId="77777777" w:rsidR="00FC4134" w:rsidRDefault="00FC413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8D3ECB8" w14:textId="77777777" w:rsidR="00FC4134" w:rsidRDefault="00FC4134">
            <w:pPr>
              <w:pStyle w:val="S8Gazettetabletext"/>
              <w:rPr>
                <w:lang w:eastAsia="en-US"/>
              </w:rPr>
            </w:pPr>
            <w:r>
              <w:rPr>
                <w:lang w:eastAsia="en-US"/>
              </w:rPr>
              <w:t>N/A</w:t>
            </w:r>
          </w:p>
        </w:tc>
      </w:tr>
      <w:tr w:rsidR="00FC4134" w14:paraId="2CC64A60"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1F8C01" w14:textId="77777777" w:rsidR="00FC4134" w:rsidRDefault="00FC413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24ADB28" w14:textId="77777777" w:rsidR="00FC4134" w:rsidRDefault="00FC4134">
            <w:pPr>
              <w:pStyle w:val="S8Gazettetabletext"/>
              <w:rPr>
                <w:lang w:eastAsia="en-US"/>
              </w:rPr>
            </w:pPr>
            <w:r>
              <w:rPr>
                <w:lang w:eastAsia="en-US"/>
              </w:rPr>
              <w:t>29 July 2024</w:t>
            </w:r>
          </w:p>
        </w:tc>
      </w:tr>
      <w:tr w:rsidR="00FC4134" w14:paraId="61BF39FC"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200B3B" w14:textId="77777777" w:rsidR="00FC4134" w:rsidRDefault="00FC413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E5BC5C7" w14:textId="77777777" w:rsidR="00FC4134" w:rsidRDefault="00FC4134">
            <w:pPr>
              <w:pStyle w:val="S8Gazettetabletext"/>
              <w:rPr>
                <w:lang w:eastAsia="en-US"/>
              </w:rPr>
            </w:pPr>
            <w:r>
              <w:rPr>
                <w:lang w:eastAsia="en-US"/>
              </w:rPr>
              <w:t>88615</w:t>
            </w:r>
          </w:p>
        </w:tc>
      </w:tr>
      <w:tr w:rsidR="00FC4134" w14:paraId="172CD4C1"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205876" w14:textId="77777777" w:rsidR="00FC4134" w:rsidRDefault="00FC413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3EE4729" w14:textId="77777777" w:rsidR="00FC4134" w:rsidRDefault="00FC4134">
            <w:pPr>
              <w:pStyle w:val="S8Gazettetabletext"/>
              <w:rPr>
                <w:lang w:eastAsia="en-US"/>
              </w:rPr>
            </w:pPr>
            <w:r>
              <w:rPr>
                <w:lang w:eastAsia="en-US"/>
              </w:rPr>
              <w:t>88615/143856</w:t>
            </w:r>
          </w:p>
        </w:tc>
      </w:tr>
      <w:tr w:rsidR="00FC4134" w14:paraId="773D8515"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DEA9E58" w14:textId="77777777" w:rsidR="00FC4134" w:rsidRDefault="00FC413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CC97295" w14:textId="77777777" w:rsidR="00FC4134" w:rsidRDefault="00FC4134">
            <w:pPr>
              <w:pStyle w:val="S8Gazettetabletext"/>
              <w:rPr>
                <w:lang w:eastAsia="en-US"/>
              </w:rPr>
            </w:pPr>
            <w:r>
              <w:rPr>
                <w:lang w:eastAsia="en-US"/>
              </w:rPr>
              <w:t>Variation of the relevant particulars of the product registration and label approval to add a new pack size and updating the label to align with the current Veterinary Labelling Code</w:t>
            </w:r>
          </w:p>
        </w:tc>
      </w:tr>
    </w:tbl>
    <w:p w14:paraId="0E27775C" w14:textId="77777777" w:rsidR="00FC4134" w:rsidRDefault="00FC4134" w:rsidP="00FC4134">
      <w:pPr>
        <w:rPr>
          <w:rFonts w:asciiTheme="minorHAnsi" w:hAnsiTheme="minorHAnsi" w:cstheme="minorBid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C4134" w14:paraId="52FAFAF6"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B1ABA4C" w14:textId="77777777" w:rsidR="00FC4134" w:rsidRDefault="00FC413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B69C016" w14:textId="77777777" w:rsidR="00FC4134" w:rsidRDefault="00FC4134">
            <w:pPr>
              <w:pStyle w:val="S8Gazettetabletext"/>
              <w:rPr>
                <w:noProof/>
                <w:lang w:eastAsia="en-US"/>
              </w:rPr>
            </w:pPr>
            <w:r>
              <w:rPr>
                <w:lang w:eastAsia="en-US"/>
              </w:rPr>
              <w:t>143846</w:t>
            </w:r>
          </w:p>
        </w:tc>
      </w:tr>
      <w:tr w:rsidR="00FC4134" w14:paraId="7387E3D4"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7A89A9" w14:textId="77777777" w:rsidR="00FC4134" w:rsidRDefault="00FC413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4FFC726" w14:textId="77777777" w:rsidR="00FC4134" w:rsidRDefault="00FC4134">
            <w:pPr>
              <w:pStyle w:val="S8Gazettetabletext"/>
              <w:rPr>
                <w:lang w:eastAsia="en-US"/>
              </w:rPr>
            </w:pPr>
            <w:r>
              <w:rPr>
                <w:lang w:eastAsia="en-US"/>
              </w:rPr>
              <w:t>Moxistar Long Acting Injection for Cattle</w:t>
            </w:r>
          </w:p>
        </w:tc>
      </w:tr>
      <w:tr w:rsidR="00FC4134" w14:paraId="0A13A1A8"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3C3E51" w14:textId="77777777" w:rsidR="00FC4134" w:rsidRDefault="00FC413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52F7E79" w14:textId="77777777" w:rsidR="00FC4134" w:rsidRDefault="00FC4134">
            <w:pPr>
              <w:pStyle w:val="S8Gazettetabletext"/>
              <w:rPr>
                <w:lang w:eastAsia="en-US"/>
              </w:rPr>
            </w:pPr>
            <w:r>
              <w:rPr>
                <w:lang w:eastAsia="en-US"/>
              </w:rPr>
              <w:t>100 mg/mL moxidectin</w:t>
            </w:r>
          </w:p>
        </w:tc>
      </w:tr>
      <w:tr w:rsidR="00FC4134" w14:paraId="3C38FD99"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2D5843" w14:textId="77777777" w:rsidR="00FC4134" w:rsidRDefault="00FC413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C9FDEF4" w14:textId="77777777" w:rsidR="00FC4134" w:rsidRDefault="00FC4134">
            <w:pPr>
              <w:pStyle w:val="S8Gazettetabletext"/>
              <w:rPr>
                <w:lang w:eastAsia="en-US"/>
              </w:rPr>
            </w:pPr>
            <w:r>
              <w:rPr>
                <w:lang w:eastAsia="en-US"/>
              </w:rPr>
              <w:t>The Hunter River Company Pty Limited</w:t>
            </w:r>
          </w:p>
        </w:tc>
      </w:tr>
      <w:tr w:rsidR="00FC4134" w14:paraId="326CB2FB"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65B0F1" w14:textId="77777777" w:rsidR="00FC4134" w:rsidRDefault="00FC413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5421000" w14:textId="77777777" w:rsidR="00FC4134" w:rsidRDefault="00FC4134">
            <w:pPr>
              <w:pStyle w:val="S8Gazettetabletext"/>
              <w:rPr>
                <w:lang w:eastAsia="en-US"/>
              </w:rPr>
            </w:pPr>
            <w:r>
              <w:rPr>
                <w:lang w:eastAsia="en-US"/>
              </w:rPr>
              <w:t>133 798 615</w:t>
            </w:r>
          </w:p>
        </w:tc>
      </w:tr>
      <w:tr w:rsidR="00FC4134" w14:paraId="598FBD89"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1B1F01" w14:textId="77777777" w:rsidR="00FC4134" w:rsidRDefault="00FC413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E811858" w14:textId="77777777" w:rsidR="00FC4134" w:rsidRDefault="00FC4134">
            <w:pPr>
              <w:pStyle w:val="S8Gazettetabletext"/>
              <w:rPr>
                <w:lang w:eastAsia="en-US"/>
              </w:rPr>
            </w:pPr>
            <w:r>
              <w:rPr>
                <w:lang w:eastAsia="en-US"/>
              </w:rPr>
              <w:t>30 July 2024</w:t>
            </w:r>
          </w:p>
        </w:tc>
      </w:tr>
      <w:tr w:rsidR="00FC4134" w14:paraId="1B04E117"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671B3D" w14:textId="77777777" w:rsidR="00FC4134" w:rsidRDefault="00FC413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08CF7A2" w14:textId="77777777" w:rsidR="00FC4134" w:rsidRDefault="00FC4134">
            <w:pPr>
              <w:pStyle w:val="S8Gazettetabletext"/>
              <w:rPr>
                <w:lang w:eastAsia="en-US"/>
              </w:rPr>
            </w:pPr>
            <w:r>
              <w:rPr>
                <w:lang w:eastAsia="en-US"/>
              </w:rPr>
              <w:t>84849</w:t>
            </w:r>
          </w:p>
        </w:tc>
      </w:tr>
      <w:tr w:rsidR="00FC4134" w14:paraId="75415CA7"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3BDDAA" w14:textId="77777777" w:rsidR="00FC4134" w:rsidRDefault="00FC413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4B37FFA" w14:textId="77777777" w:rsidR="00FC4134" w:rsidRDefault="00FC4134">
            <w:pPr>
              <w:pStyle w:val="S8Gazettetabletext"/>
              <w:rPr>
                <w:lang w:eastAsia="en-US"/>
              </w:rPr>
            </w:pPr>
            <w:r>
              <w:rPr>
                <w:lang w:eastAsia="en-US"/>
              </w:rPr>
              <w:t>84849/143846</w:t>
            </w:r>
          </w:p>
        </w:tc>
      </w:tr>
      <w:tr w:rsidR="00FC4134" w14:paraId="0E9A3787"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8C73C4" w14:textId="77777777" w:rsidR="00FC4134" w:rsidRDefault="00FC413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2422536" w14:textId="77777777" w:rsidR="00FC4134" w:rsidRDefault="00FC4134">
            <w:pPr>
              <w:pStyle w:val="S8Gazettetabletext"/>
              <w:rPr>
                <w:lang w:eastAsia="en-US"/>
              </w:rPr>
            </w:pPr>
            <w:r>
              <w:rPr>
                <w:lang w:eastAsia="en-US"/>
              </w:rPr>
              <w:t>Variation to the relevant particulars of the product and label by extending the use to 1000 kg cattle and updating the label according to current Veterinary Labelling Code</w:t>
            </w:r>
          </w:p>
        </w:tc>
      </w:tr>
    </w:tbl>
    <w:p w14:paraId="4D50DE47"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C4134" w14:paraId="5519B4C8"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6C3863" w14:textId="77777777" w:rsidR="00FC4134" w:rsidRDefault="00FC4134">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7CBC0BB2" w14:textId="77777777" w:rsidR="00FC4134" w:rsidRDefault="00FC4134">
            <w:pPr>
              <w:pStyle w:val="S8Gazettetabletext"/>
              <w:rPr>
                <w:noProof/>
                <w:lang w:eastAsia="en-US"/>
              </w:rPr>
            </w:pPr>
            <w:r>
              <w:rPr>
                <w:lang w:eastAsia="en-US"/>
              </w:rPr>
              <w:t>143034</w:t>
            </w:r>
          </w:p>
        </w:tc>
      </w:tr>
      <w:tr w:rsidR="00FC4134" w14:paraId="02F322DA"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394614" w14:textId="77777777" w:rsidR="00FC4134" w:rsidRDefault="00FC413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6E425CE8" w14:textId="77777777" w:rsidR="00FC4134" w:rsidRDefault="00FC4134">
            <w:pPr>
              <w:pStyle w:val="S8Gazettetabletext"/>
              <w:rPr>
                <w:lang w:eastAsia="en-US"/>
              </w:rPr>
            </w:pPr>
            <w:r>
              <w:rPr>
                <w:lang w:eastAsia="en-US"/>
              </w:rPr>
              <w:t>Beransa 30 mg Solution for Injection for Dogs</w:t>
            </w:r>
          </w:p>
        </w:tc>
      </w:tr>
      <w:tr w:rsidR="00FC4134" w14:paraId="3F078A03"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8CAE55" w14:textId="77777777" w:rsidR="00FC4134" w:rsidRDefault="00FC4134">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6408C201" w14:textId="77777777" w:rsidR="00FC4134" w:rsidRDefault="00FC4134">
            <w:pPr>
              <w:pStyle w:val="S8Gazettetabletext"/>
              <w:rPr>
                <w:lang w:eastAsia="en-US"/>
              </w:rPr>
            </w:pPr>
            <w:r>
              <w:rPr>
                <w:lang w:eastAsia="en-US"/>
              </w:rPr>
              <w:t>30 mg/mL bedinvetmab</w:t>
            </w:r>
          </w:p>
        </w:tc>
      </w:tr>
      <w:tr w:rsidR="00FC4134" w14:paraId="498D5966"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467347" w14:textId="77777777" w:rsidR="00FC4134" w:rsidRDefault="00FC413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6CC12AA1" w14:textId="77777777" w:rsidR="00FC4134" w:rsidRDefault="00FC4134">
            <w:pPr>
              <w:pStyle w:val="S8Gazettetabletext"/>
              <w:rPr>
                <w:lang w:eastAsia="en-US"/>
              </w:rPr>
            </w:pPr>
            <w:r>
              <w:rPr>
                <w:lang w:eastAsia="en-US"/>
              </w:rPr>
              <w:t>Zoetis Australia Pty Ltd</w:t>
            </w:r>
          </w:p>
        </w:tc>
      </w:tr>
      <w:tr w:rsidR="00FC4134" w14:paraId="343D01CE"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AB8215" w14:textId="77777777" w:rsidR="00FC4134" w:rsidRDefault="00FC413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4AA4C47" w14:textId="77777777" w:rsidR="00FC4134" w:rsidRDefault="00FC4134">
            <w:pPr>
              <w:pStyle w:val="S8Gazettetabletext"/>
              <w:rPr>
                <w:lang w:eastAsia="en-US"/>
              </w:rPr>
            </w:pPr>
            <w:r>
              <w:rPr>
                <w:lang w:eastAsia="en-US"/>
              </w:rPr>
              <w:t>156 476 425</w:t>
            </w:r>
          </w:p>
        </w:tc>
      </w:tr>
      <w:tr w:rsidR="00FC4134" w14:paraId="371FAB49"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7B16A7" w14:textId="77777777" w:rsidR="00FC4134" w:rsidRDefault="00FC413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420BDD7" w14:textId="77777777" w:rsidR="00FC4134" w:rsidRDefault="00FC4134">
            <w:pPr>
              <w:pStyle w:val="S8Gazettetabletext"/>
              <w:rPr>
                <w:lang w:eastAsia="en-US"/>
              </w:rPr>
            </w:pPr>
            <w:r>
              <w:rPr>
                <w:lang w:eastAsia="en-US"/>
              </w:rPr>
              <w:t>1 August 2024</w:t>
            </w:r>
          </w:p>
        </w:tc>
      </w:tr>
      <w:tr w:rsidR="00FC4134" w14:paraId="700177F2"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FAE29D" w14:textId="77777777" w:rsidR="00FC4134" w:rsidRDefault="00FC413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7D48BBC" w14:textId="77777777" w:rsidR="00FC4134" w:rsidRDefault="00FC4134">
            <w:pPr>
              <w:pStyle w:val="S8Gazettetabletext"/>
              <w:rPr>
                <w:lang w:eastAsia="en-US"/>
              </w:rPr>
            </w:pPr>
            <w:r>
              <w:rPr>
                <w:lang w:eastAsia="en-US"/>
              </w:rPr>
              <w:t>89695</w:t>
            </w:r>
          </w:p>
        </w:tc>
      </w:tr>
      <w:tr w:rsidR="00FC4134" w14:paraId="519FC956"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637827" w14:textId="77777777" w:rsidR="00FC4134" w:rsidRDefault="00FC413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A051FC0" w14:textId="77777777" w:rsidR="00FC4134" w:rsidRDefault="00FC4134">
            <w:pPr>
              <w:pStyle w:val="S8Gazettetabletext"/>
              <w:rPr>
                <w:lang w:eastAsia="en-US"/>
              </w:rPr>
            </w:pPr>
            <w:r>
              <w:rPr>
                <w:lang w:eastAsia="en-US"/>
              </w:rPr>
              <w:t>89695/143034</w:t>
            </w:r>
          </w:p>
        </w:tc>
      </w:tr>
      <w:tr w:rsidR="00FC4134" w14:paraId="56520C37"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9FBD81B" w14:textId="77777777" w:rsidR="00FC4134" w:rsidRDefault="00FC413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D9E8B47" w14:textId="77777777" w:rsidR="00FC4134" w:rsidRDefault="00FC4134">
            <w:pPr>
              <w:pStyle w:val="S8Gazettetabletext"/>
              <w:rPr>
                <w:lang w:eastAsia="en-US"/>
              </w:rPr>
            </w:pPr>
            <w:r>
              <w:rPr>
                <w:lang w:eastAsia="en-US"/>
              </w:rPr>
              <w:t>Variation of relevant particulars of product registration and label approval by updating the side effects and general directions sections on the label and aligning the label to the current Veterinary Labelling Code</w:t>
            </w:r>
          </w:p>
        </w:tc>
      </w:tr>
    </w:tbl>
    <w:p w14:paraId="24AB89A0"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C4134" w14:paraId="0DD7B9B6"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CB8B53" w14:textId="77777777" w:rsidR="00FC4134" w:rsidRDefault="00FC413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12ACE4F1" w14:textId="77777777" w:rsidR="00FC4134" w:rsidRDefault="00FC4134">
            <w:pPr>
              <w:pStyle w:val="S8Gazettetabletext"/>
              <w:rPr>
                <w:noProof/>
                <w:lang w:eastAsia="en-US"/>
              </w:rPr>
            </w:pPr>
            <w:r>
              <w:rPr>
                <w:lang w:eastAsia="en-US"/>
              </w:rPr>
              <w:t>143818</w:t>
            </w:r>
          </w:p>
        </w:tc>
      </w:tr>
      <w:tr w:rsidR="00FC4134" w14:paraId="7B5C64B2"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FC2B86" w14:textId="77777777" w:rsidR="00FC4134" w:rsidRDefault="00FC413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01E7432" w14:textId="77777777" w:rsidR="00FC4134" w:rsidRDefault="00FC4134">
            <w:pPr>
              <w:pStyle w:val="S8Gazettetabletext"/>
              <w:rPr>
                <w:lang w:eastAsia="en-US"/>
              </w:rPr>
            </w:pPr>
            <w:r>
              <w:rPr>
                <w:lang w:eastAsia="en-US"/>
              </w:rPr>
              <w:t>Q-Drench Multi-Combination Drench for Sheep</w:t>
            </w:r>
          </w:p>
        </w:tc>
      </w:tr>
      <w:tr w:rsidR="00FC4134" w14:paraId="3EFCE06E"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900C42" w14:textId="77777777" w:rsidR="00FC4134" w:rsidRDefault="00FC4134">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0B3302BE" w14:textId="77777777" w:rsidR="00FC4134" w:rsidRDefault="00FC4134">
            <w:pPr>
              <w:pStyle w:val="S8Gazettetabletext"/>
              <w:rPr>
                <w:lang w:eastAsia="en-US"/>
              </w:rPr>
            </w:pPr>
            <w:r>
              <w:rPr>
                <w:lang w:eastAsia="en-US"/>
              </w:rPr>
              <w:t xml:space="preserve">37.5 g/L closantel, 34 g/L levamisole (as levamisole hydrochloride), 25 g/L albendazole, </w:t>
            </w:r>
            <w:r>
              <w:rPr>
                <w:lang w:eastAsia="en-US"/>
              </w:rPr>
              <w:br/>
              <w:t>1 g/L abamectin</w:t>
            </w:r>
          </w:p>
        </w:tc>
      </w:tr>
      <w:tr w:rsidR="00FC4134" w14:paraId="158C5BAE"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3AB8A7" w14:textId="77777777" w:rsidR="00FC4134" w:rsidRDefault="00FC413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5CA863C" w14:textId="77777777" w:rsidR="00FC4134" w:rsidRDefault="00FC4134">
            <w:pPr>
              <w:pStyle w:val="S8Gazettetabletext"/>
              <w:rPr>
                <w:lang w:eastAsia="en-US"/>
              </w:rPr>
            </w:pPr>
            <w:r>
              <w:rPr>
                <w:lang w:eastAsia="en-US"/>
              </w:rPr>
              <w:t>Zoetis Australia Pty Ltd</w:t>
            </w:r>
          </w:p>
        </w:tc>
      </w:tr>
      <w:tr w:rsidR="00FC4134" w14:paraId="1CBCBE3D"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A5D84F" w14:textId="77777777" w:rsidR="00FC4134" w:rsidRDefault="00FC413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9682E16" w14:textId="77777777" w:rsidR="00FC4134" w:rsidRDefault="00FC4134">
            <w:pPr>
              <w:pStyle w:val="S8Gazettetabletext"/>
              <w:rPr>
                <w:lang w:eastAsia="en-US"/>
              </w:rPr>
            </w:pPr>
            <w:r>
              <w:rPr>
                <w:lang w:eastAsia="en-US"/>
              </w:rPr>
              <w:t>156 476 425</w:t>
            </w:r>
          </w:p>
        </w:tc>
      </w:tr>
      <w:tr w:rsidR="00FC4134" w14:paraId="076B2EAC"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DADF23" w14:textId="77777777" w:rsidR="00FC4134" w:rsidRDefault="00FC413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AAF054D" w14:textId="77777777" w:rsidR="00FC4134" w:rsidRDefault="00FC4134">
            <w:pPr>
              <w:pStyle w:val="S8Gazettetabletext"/>
              <w:rPr>
                <w:lang w:eastAsia="en-US"/>
              </w:rPr>
            </w:pPr>
            <w:r>
              <w:rPr>
                <w:lang w:eastAsia="en-US"/>
              </w:rPr>
              <w:t>2 August 2024</w:t>
            </w:r>
          </w:p>
        </w:tc>
      </w:tr>
      <w:tr w:rsidR="00FC4134" w14:paraId="75861308"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EA2BD7" w14:textId="77777777" w:rsidR="00FC4134" w:rsidRDefault="00FC413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3A0A926" w14:textId="77777777" w:rsidR="00FC4134" w:rsidRDefault="00FC4134">
            <w:pPr>
              <w:pStyle w:val="S8Gazettetabletext"/>
              <w:rPr>
                <w:lang w:eastAsia="en-US"/>
              </w:rPr>
            </w:pPr>
            <w:r>
              <w:rPr>
                <w:lang w:eastAsia="en-US"/>
              </w:rPr>
              <w:t>56573</w:t>
            </w:r>
          </w:p>
        </w:tc>
      </w:tr>
      <w:tr w:rsidR="00FC4134" w14:paraId="202E578C"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952067" w14:textId="77777777" w:rsidR="00FC4134" w:rsidRDefault="00FC413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B08EB0D" w14:textId="77777777" w:rsidR="00FC4134" w:rsidRDefault="00FC4134">
            <w:pPr>
              <w:pStyle w:val="S8Gazettetabletext"/>
              <w:rPr>
                <w:lang w:eastAsia="en-US"/>
              </w:rPr>
            </w:pPr>
            <w:r>
              <w:rPr>
                <w:lang w:eastAsia="en-US"/>
              </w:rPr>
              <w:t>56573/143818</w:t>
            </w:r>
          </w:p>
        </w:tc>
      </w:tr>
      <w:tr w:rsidR="00FC4134" w14:paraId="1D555038"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E15939" w14:textId="77777777" w:rsidR="00FC4134" w:rsidRDefault="00FC413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C289E7F" w14:textId="77777777" w:rsidR="00FC4134" w:rsidRDefault="00FC4134">
            <w:pPr>
              <w:pStyle w:val="S8Gazettetabletext"/>
              <w:rPr>
                <w:lang w:eastAsia="en-US"/>
              </w:rPr>
            </w:pPr>
            <w:r>
              <w:rPr>
                <w:lang w:eastAsia="en-US"/>
              </w:rPr>
              <w:t>Variation to the relevant particulars of the product and the label by updating the first aid instructions, safety directions and additional user safety sections of the label</w:t>
            </w:r>
          </w:p>
        </w:tc>
      </w:tr>
    </w:tbl>
    <w:p w14:paraId="6CF34544"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C4134" w14:paraId="28491243"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B52223" w14:textId="77777777" w:rsidR="00FC4134" w:rsidRDefault="00FC413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7EEB69DC" w14:textId="77777777" w:rsidR="00FC4134" w:rsidRDefault="00FC4134">
            <w:pPr>
              <w:pStyle w:val="S8Gazettetabletext"/>
              <w:rPr>
                <w:noProof/>
                <w:lang w:eastAsia="en-US"/>
              </w:rPr>
            </w:pPr>
            <w:r>
              <w:rPr>
                <w:lang w:eastAsia="en-US"/>
              </w:rPr>
              <w:t>143069</w:t>
            </w:r>
          </w:p>
        </w:tc>
      </w:tr>
      <w:tr w:rsidR="00FC4134" w14:paraId="3E0F339B"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4E5934" w14:textId="77777777" w:rsidR="00FC4134" w:rsidRDefault="00FC413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6C0D098" w14:textId="77777777" w:rsidR="00FC4134" w:rsidRDefault="00FC4134">
            <w:pPr>
              <w:pStyle w:val="S8Gazettetabletext"/>
              <w:rPr>
                <w:lang w:eastAsia="en-US"/>
              </w:rPr>
            </w:pPr>
            <w:r>
              <w:rPr>
                <w:lang w:eastAsia="en-US"/>
              </w:rPr>
              <w:t>Beransa 20 mg Solution for Injection for Dogs</w:t>
            </w:r>
          </w:p>
        </w:tc>
      </w:tr>
      <w:tr w:rsidR="00FC4134" w14:paraId="7E4C8FC9"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3B99B9" w14:textId="77777777" w:rsidR="00FC4134" w:rsidRDefault="00FC413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18534EF" w14:textId="77777777" w:rsidR="00FC4134" w:rsidRDefault="00FC4134">
            <w:pPr>
              <w:pStyle w:val="S8Gazettetabletext"/>
              <w:rPr>
                <w:lang w:eastAsia="en-US"/>
              </w:rPr>
            </w:pPr>
            <w:r>
              <w:rPr>
                <w:lang w:eastAsia="en-US"/>
              </w:rPr>
              <w:t>20 mg/mL bedinvetmab</w:t>
            </w:r>
          </w:p>
        </w:tc>
      </w:tr>
      <w:tr w:rsidR="00FC4134" w14:paraId="5CBA67D5"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34FF7D" w14:textId="77777777" w:rsidR="00FC4134" w:rsidRDefault="00FC413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3E3A46C9" w14:textId="77777777" w:rsidR="00FC4134" w:rsidRDefault="00FC4134">
            <w:pPr>
              <w:pStyle w:val="S8Gazettetabletext"/>
              <w:rPr>
                <w:lang w:eastAsia="en-US"/>
              </w:rPr>
            </w:pPr>
            <w:r>
              <w:rPr>
                <w:lang w:eastAsia="en-US"/>
              </w:rPr>
              <w:t>Zoetis Australia Pty Ltd</w:t>
            </w:r>
          </w:p>
        </w:tc>
      </w:tr>
      <w:tr w:rsidR="00FC4134" w14:paraId="086130B0"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2E35E9" w14:textId="77777777" w:rsidR="00FC4134" w:rsidRDefault="00FC413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5D71C2F" w14:textId="77777777" w:rsidR="00FC4134" w:rsidRDefault="00FC4134">
            <w:pPr>
              <w:pStyle w:val="S8Gazettetabletext"/>
              <w:rPr>
                <w:lang w:eastAsia="en-US"/>
              </w:rPr>
            </w:pPr>
            <w:r>
              <w:rPr>
                <w:lang w:eastAsia="en-US"/>
              </w:rPr>
              <w:t>156 476 425</w:t>
            </w:r>
          </w:p>
        </w:tc>
      </w:tr>
      <w:tr w:rsidR="00FC4134" w14:paraId="348C3625"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957BD9" w14:textId="77777777" w:rsidR="00FC4134" w:rsidRDefault="00FC413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8BCF83D" w14:textId="77777777" w:rsidR="00FC4134" w:rsidRDefault="00FC4134">
            <w:pPr>
              <w:pStyle w:val="S8Gazettetabletext"/>
              <w:rPr>
                <w:lang w:eastAsia="en-US"/>
              </w:rPr>
            </w:pPr>
            <w:r>
              <w:rPr>
                <w:lang w:eastAsia="en-US"/>
              </w:rPr>
              <w:t>5 August 2024</w:t>
            </w:r>
          </w:p>
        </w:tc>
      </w:tr>
      <w:tr w:rsidR="00FC4134" w14:paraId="76FC1096"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05F832" w14:textId="77777777" w:rsidR="00FC4134" w:rsidRDefault="00FC413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A0F45F8" w14:textId="77777777" w:rsidR="00FC4134" w:rsidRDefault="00FC4134">
            <w:pPr>
              <w:pStyle w:val="S8Gazettetabletext"/>
              <w:rPr>
                <w:lang w:eastAsia="en-US"/>
              </w:rPr>
            </w:pPr>
            <w:r>
              <w:rPr>
                <w:lang w:eastAsia="en-US"/>
              </w:rPr>
              <w:t>89655</w:t>
            </w:r>
          </w:p>
        </w:tc>
      </w:tr>
      <w:tr w:rsidR="00FC4134" w14:paraId="0D9B0CD1"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154500" w14:textId="77777777" w:rsidR="00FC4134" w:rsidRDefault="00FC413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E04EA3E" w14:textId="77777777" w:rsidR="00FC4134" w:rsidRDefault="00FC4134">
            <w:pPr>
              <w:pStyle w:val="S8Gazettetabletext"/>
              <w:rPr>
                <w:lang w:eastAsia="en-US"/>
              </w:rPr>
            </w:pPr>
            <w:r>
              <w:rPr>
                <w:lang w:eastAsia="en-US"/>
              </w:rPr>
              <w:t>89655/143069</w:t>
            </w:r>
          </w:p>
        </w:tc>
      </w:tr>
      <w:tr w:rsidR="00FC4134" w14:paraId="662DCE45"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475B8F" w14:textId="77777777" w:rsidR="00FC4134" w:rsidRDefault="00FC413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C90482E" w14:textId="77777777" w:rsidR="00FC4134" w:rsidRDefault="00FC4134">
            <w:pPr>
              <w:pStyle w:val="S8Gazettetabletext"/>
              <w:rPr>
                <w:lang w:eastAsia="en-US"/>
              </w:rPr>
            </w:pPr>
            <w:r>
              <w:rPr>
                <w:lang w:eastAsia="en-US"/>
              </w:rPr>
              <w:t>Variation of relevant particulars of product registration and label approval by updating the side effects and general directions sections on the label and aligning the label to the current Veterinary Labelling Code</w:t>
            </w:r>
          </w:p>
        </w:tc>
      </w:tr>
    </w:tbl>
    <w:p w14:paraId="064F2ACD"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C4134" w14:paraId="701FAF41"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29A602" w14:textId="77777777" w:rsidR="00FC4134" w:rsidRDefault="00FC4134">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26D262A9" w14:textId="77777777" w:rsidR="00FC4134" w:rsidRDefault="00FC4134">
            <w:pPr>
              <w:pStyle w:val="S8Gazettetabletext"/>
              <w:rPr>
                <w:noProof/>
                <w:lang w:eastAsia="en-US"/>
              </w:rPr>
            </w:pPr>
            <w:r>
              <w:rPr>
                <w:lang w:eastAsia="en-US"/>
              </w:rPr>
              <w:t>143074</w:t>
            </w:r>
          </w:p>
        </w:tc>
      </w:tr>
      <w:tr w:rsidR="00FC4134" w14:paraId="41887EA1"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9343DB" w14:textId="77777777" w:rsidR="00FC4134" w:rsidRDefault="00FC413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E9EEA1F" w14:textId="77777777" w:rsidR="00FC4134" w:rsidRDefault="00FC4134">
            <w:pPr>
              <w:pStyle w:val="S8Gazettetabletext"/>
              <w:rPr>
                <w:lang w:eastAsia="en-US"/>
              </w:rPr>
            </w:pPr>
            <w:r>
              <w:rPr>
                <w:lang w:eastAsia="en-US"/>
              </w:rPr>
              <w:t>Beransa 15 mg Solution for Injection for Dogs</w:t>
            </w:r>
          </w:p>
        </w:tc>
      </w:tr>
      <w:tr w:rsidR="00FC4134" w14:paraId="764BBA6A"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6EB863" w14:textId="77777777" w:rsidR="00FC4134" w:rsidRDefault="00FC413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EA475E6" w14:textId="77777777" w:rsidR="00FC4134" w:rsidRDefault="00FC4134">
            <w:pPr>
              <w:pStyle w:val="S8Gazettetabletext"/>
              <w:rPr>
                <w:lang w:eastAsia="en-US"/>
              </w:rPr>
            </w:pPr>
            <w:r>
              <w:rPr>
                <w:lang w:eastAsia="en-US"/>
              </w:rPr>
              <w:t>15 mg/mL bedinvetmab</w:t>
            </w:r>
          </w:p>
        </w:tc>
      </w:tr>
      <w:tr w:rsidR="00FC4134" w14:paraId="67E7BE6D"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3B67BF" w14:textId="77777777" w:rsidR="00FC4134" w:rsidRDefault="00FC413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C07F250" w14:textId="77777777" w:rsidR="00FC4134" w:rsidRDefault="00FC4134">
            <w:pPr>
              <w:pStyle w:val="S8Gazettetabletext"/>
              <w:rPr>
                <w:lang w:eastAsia="en-US"/>
              </w:rPr>
            </w:pPr>
            <w:r>
              <w:rPr>
                <w:lang w:eastAsia="en-US"/>
              </w:rPr>
              <w:t>Zoetis Australia Pty Ltd</w:t>
            </w:r>
          </w:p>
        </w:tc>
      </w:tr>
      <w:tr w:rsidR="00FC4134" w14:paraId="51F7216B"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8153DC" w14:textId="77777777" w:rsidR="00FC4134" w:rsidRDefault="00FC413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3C7AE6DB" w14:textId="77777777" w:rsidR="00FC4134" w:rsidRDefault="00FC4134">
            <w:pPr>
              <w:pStyle w:val="S8Gazettetabletext"/>
              <w:rPr>
                <w:lang w:eastAsia="en-US"/>
              </w:rPr>
            </w:pPr>
            <w:r>
              <w:rPr>
                <w:lang w:eastAsia="en-US"/>
              </w:rPr>
              <w:t>156 476 425</w:t>
            </w:r>
          </w:p>
        </w:tc>
      </w:tr>
      <w:tr w:rsidR="00FC4134" w14:paraId="0C86C9B6"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C9F91D" w14:textId="77777777" w:rsidR="00FC4134" w:rsidRDefault="00FC413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F668EF3" w14:textId="77777777" w:rsidR="00FC4134" w:rsidRDefault="00FC4134">
            <w:pPr>
              <w:pStyle w:val="S8Gazettetabletext"/>
              <w:rPr>
                <w:lang w:eastAsia="en-US"/>
              </w:rPr>
            </w:pPr>
            <w:r>
              <w:rPr>
                <w:lang w:eastAsia="en-US"/>
              </w:rPr>
              <w:t>5 August 2024</w:t>
            </w:r>
          </w:p>
        </w:tc>
      </w:tr>
      <w:tr w:rsidR="00FC4134" w14:paraId="4BA851C8"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F4FEE5" w14:textId="77777777" w:rsidR="00FC4134" w:rsidRDefault="00FC413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6E35E60" w14:textId="77777777" w:rsidR="00FC4134" w:rsidRDefault="00FC4134">
            <w:pPr>
              <w:pStyle w:val="S8Gazettetabletext"/>
              <w:rPr>
                <w:lang w:eastAsia="en-US"/>
              </w:rPr>
            </w:pPr>
            <w:r>
              <w:rPr>
                <w:lang w:eastAsia="en-US"/>
              </w:rPr>
              <w:t>89656</w:t>
            </w:r>
          </w:p>
        </w:tc>
      </w:tr>
      <w:tr w:rsidR="00FC4134" w14:paraId="650C5359"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563562" w14:textId="77777777" w:rsidR="00FC4134" w:rsidRDefault="00FC413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D4AAE44" w14:textId="77777777" w:rsidR="00FC4134" w:rsidRDefault="00FC4134">
            <w:pPr>
              <w:pStyle w:val="S8Gazettetabletext"/>
              <w:rPr>
                <w:lang w:eastAsia="en-US"/>
              </w:rPr>
            </w:pPr>
            <w:r>
              <w:rPr>
                <w:lang w:eastAsia="en-US"/>
              </w:rPr>
              <w:t>89656/143074</w:t>
            </w:r>
          </w:p>
        </w:tc>
      </w:tr>
      <w:tr w:rsidR="00FC4134" w14:paraId="30C78CFE"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E665DC" w14:textId="77777777" w:rsidR="00FC4134" w:rsidRDefault="00FC413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5DE6B4F" w14:textId="77777777" w:rsidR="00FC4134" w:rsidRDefault="00FC4134">
            <w:pPr>
              <w:pStyle w:val="S8Gazettetabletext"/>
              <w:rPr>
                <w:lang w:eastAsia="en-US"/>
              </w:rPr>
            </w:pPr>
            <w:r>
              <w:rPr>
                <w:lang w:eastAsia="en-US"/>
              </w:rPr>
              <w:t>Variation of relevant particulars of product registration and label approval by updating the side effects and general directions sections on the label and aligning the label to the current Veterinary Labelling Code</w:t>
            </w:r>
          </w:p>
        </w:tc>
      </w:tr>
    </w:tbl>
    <w:p w14:paraId="7278B733"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C4134" w14:paraId="02E749B1"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1911F2" w14:textId="77777777" w:rsidR="00FC4134" w:rsidRDefault="00FC413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08D2327B" w14:textId="77777777" w:rsidR="00FC4134" w:rsidRDefault="00FC4134">
            <w:pPr>
              <w:pStyle w:val="S8Gazettetabletext"/>
              <w:rPr>
                <w:noProof/>
                <w:lang w:eastAsia="en-US"/>
              </w:rPr>
            </w:pPr>
            <w:r>
              <w:rPr>
                <w:lang w:eastAsia="en-US"/>
              </w:rPr>
              <w:t>143076</w:t>
            </w:r>
          </w:p>
        </w:tc>
      </w:tr>
      <w:tr w:rsidR="00FC4134" w14:paraId="5D2680C9"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02B6D5" w14:textId="77777777" w:rsidR="00FC4134" w:rsidRDefault="00FC413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92CF7AD" w14:textId="77777777" w:rsidR="00FC4134" w:rsidRDefault="00FC4134">
            <w:pPr>
              <w:pStyle w:val="S8Gazettetabletext"/>
              <w:rPr>
                <w:lang w:eastAsia="en-US"/>
              </w:rPr>
            </w:pPr>
            <w:r>
              <w:rPr>
                <w:lang w:eastAsia="en-US"/>
              </w:rPr>
              <w:t>Beransa 10 mg Solution for Injection for Dogs</w:t>
            </w:r>
          </w:p>
        </w:tc>
      </w:tr>
      <w:tr w:rsidR="00FC4134" w14:paraId="39BB819B"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27902A" w14:textId="77777777" w:rsidR="00FC4134" w:rsidRDefault="00FC413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DD2595F" w14:textId="77777777" w:rsidR="00FC4134" w:rsidRDefault="00FC4134">
            <w:pPr>
              <w:pStyle w:val="S8Gazettetabletext"/>
              <w:rPr>
                <w:lang w:eastAsia="en-US"/>
              </w:rPr>
            </w:pPr>
            <w:r>
              <w:rPr>
                <w:lang w:eastAsia="en-US"/>
              </w:rPr>
              <w:t>10 mg/mL bedinvetmab</w:t>
            </w:r>
          </w:p>
        </w:tc>
      </w:tr>
      <w:tr w:rsidR="00FC4134" w14:paraId="696BB094"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67E6F5" w14:textId="77777777" w:rsidR="00FC4134" w:rsidRDefault="00FC413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2142210" w14:textId="77777777" w:rsidR="00FC4134" w:rsidRDefault="00FC4134">
            <w:pPr>
              <w:pStyle w:val="S8Gazettetabletext"/>
              <w:rPr>
                <w:lang w:eastAsia="en-US"/>
              </w:rPr>
            </w:pPr>
            <w:r>
              <w:rPr>
                <w:lang w:eastAsia="en-US"/>
              </w:rPr>
              <w:t>Zoetis Australia Pty Ltd</w:t>
            </w:r>
          </w:p>
        </w:tc>
      </w:tr>
      <w:tr w:rsidR="00FC4134" w14:paraId="5F2E91E8"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6205C4" w14:textId="77777777" w:rsidR="00FC4134" w:rsidRDefault="00FC413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2840E8A" w14:textId="77777777" w:rsidR="00FC4134" w:rsidRDefault="00FC4134">
            <w:pPr>
              <w:pStyle w:val="S8Gazettetabletext"/>
              <w:rPr>
                <w:lang w:eastAsia="en-US"/>
              </w:rPr>
            </w:pPr>
            <w:r>
              <w:rPr>
                <w:lang w:eastAsia="en-US"/>
              </w:rPr>
              <w:t>156 476 425</w:t>
            </w:r>
          </w:p>
        </w:tc>
      </w:tr>
      <w:tr w:rsidR="00FC4134" w14:paraId="6ABD68D1"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A05FF4" w14:textId="77777777" w:rsidR="00FC4134" w:rsidRDefault="00FC413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B8DD1FB" w14:textId="77777777" w:rsidR="00FC4134" w:rsidRDefault="00FC4134">
            <w:pPr>
              <w:pStyle w:val="S8Gazettetabletext"/>
              <w:rPr>
                <w:lang w:eastAsia="en-US"/>
              </w:rPr>
            </w:pPr>
            <w:r>
              <w:rPr>
                <w:lang w:eastAsia="en-US"/>
              </w:rPr>
              <w:t>6 August 2024</w:t>
            </w:r>
          </w:p>
        </w:tc>
      </w:tr>
      <w:tr w:rsidR="00FC4134" w14:paraId="6E0AECC4"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6B0392" w14:textId="77777777" w:rsidR="00FC4134" w:rsidRDefault="00FC413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774FC96" w14:textId="77777777" w:rsidR="00FC4134" w:rsidRDefault="00FC4134">
            <w:pPr>
              <w:pStyle w:val="S8Gazettetabletext"/>
              <w:rPr>
                <w:lang w:eastAsia="en-US"/>
              </w:rPr>
            </w:pPr>
            <w:r>
              <w:rPr>
                <w:lang w:eastAsia="en-US"/>
              </w:rPr>
              <w:t>89657</w:t>
            </w:r>
          </w:p>
        </w:tc>
      </w:tr>
      <w:tr w:rsidR="00FC4134" w14:paraId="013106EC"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2A1915" w14:textId="77777777" w:rsidR="00FC4134" w:rsidRDefault="00FC413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E111A76" w14:textId="77777777" w:rsidR="00FC4134" w:rsidRDefault="00FC4134">
            <w:pPr>
              <w:pStyle w:val="S8Gazettetabletext"/>
              <w:rPr>
                <w:lang w:eastAsia="en-US"/>
              </w:rPr>
            </w:pPr>
            <w:r>
              <w:rPr>
                <w:lang w:eastAsia="en-US"/>
              </w:rPr>
              <w:t>89657/143076</w:t>
            </w:r>
          </w:p>
        </w:tc>
      </w:tr>
      <w:tr w:rsidR="00FC4134" w14:paraId="58C5A5A6"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E34E58" w14:textId="77777777" w:rsidR="00FC4134" w:rsidRDefault="00FC413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B41722B" w14:textId="77777777" w:rsidR="00FC4134" w:rsidRDefault="00FC4134">
            <w:pPr>
              <w:pStyle w:val="S8Gazettetabletext"/>
              <w:rPr>
                <w:lang w:eastAsia="en-US"/>
              </w:rPr>
            </w:pPr>
            <w:r>
              <w:rPr>
                <w:lang w:eastAsia="en-US"/>
              </w:rPr>
              <w:t>Variation of relevant particulars of product registration and label approval by updating the side effects and general directions sections on the label and aligning the label to the current Veterinary Labelling Code</w:t>
            </w:r>
          </w:p>
        </w:tc>
      </w:tr>
    </w:tbl>
    <w:p w14:paraId="3170BCD4"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C4134" w14:paraId="28EE6B2D"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08DD98" w14:textId="77777777" w:rsidR="00FC4134" w:rsidRDefault="00FC413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829DC1E" w14:textId="77777777" w:rsidR="00FC4134" w:rsidRDefault="00FC4134">
            <w:pPr>
              <w:pStyle w:val="S8Gazettetabletext"/>
              <w:rPr>
                <w:noProof/>
                <w:lang w:eastAsia="en-US"/>
              </w:rPr>
            </w:pPr>
            <w:r>
              <w:rPr>
                <w:lang w:eastAsia="en-US"/>
              </w:rPr>
              <w:t>143077</w:t>
            </w:r>
          </w:p>
        </w:tc>
      </w:tr>
      <w:tr w:rsidR="00FC4134" w14:paraId="683BF34F"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9275FD" w14:textId="77777777" w:rsidR="00FC4134" w:rsidRDefault="00FC413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6C5402D" w14:textId="77777777" w:rsidR="00FC4134" w:rsidRDefault="00FC4134">
            <w:pPr>
              <w:pStyle w:val="S8Gazettetabletext"/>
              <w:rPr>
                <w:lang w:eastAsia="en-US"/>
              </w:rPr>
            </w:pPr>
            <w:r>
              <w:rPr>
                <w:lang w:eastAsia="en-US"/>
              </w:rPr>
              <w:t>Beransa 5 mg Solution for Injection for Dogs</w:t>
            </w:r>
          </w:p>
        </w:tc>
      </w:tr>
      <w:tr w:rsidR="00FC4134" w14:paraId="39B75DF1"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F20C4B" w14:textId="77777777" w:rsidR="00FC4134" w:rsidRDefault="00FC413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6CE76FC" w14:textId="77777777" w:rsidR="00FC4134" w:rsidRDefault="00FC4134">
            <w:pPr>
              <w:pStyle w:val="S8Gazettetabletext"/>
              <w:rPr>
                <w:lang w:eastAsia="en-US"/>
              </w:rPr>
            </w:pPr>
            <w:r>
              <w:rPr>
                <w:lang w:eastAsia="en-US"/>
              </w:rPr>
              <w:t>5 mg/mL bedinvetmab</w:t>
            </w:r>
          </w:p>
        </w:tc>
      </w:tr>
      <w:tr w:rsidR="00FC4134" w14:paraId="1599DCD9"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9BA976" w14:textId="77777777" w:rsidR="00FC4134" w:rsidRDefault="00FC413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0C0F593" w14:textId="77777777" w:rsidR="00FC4134" w:rsidRDefault="00FC4134">
            <w:pPr>
              <w:pStyle w:val="S8Gazettetabletext"/>
              <w:rPr>
                <w:lang w:eastAsia="en-US"/>
              </w:rPr>
            </w:pPr>
            <w:r>
              <w:rPr>
                <w:lang w:eastAsia="en-US"/>
              </w:rPr>
              <w:t>Zoetis Australia Pty Ltd</w:t>
            </w:r>
          </w:p>
        </w:tc>
      </w:tr>
      <w:tr w:rsidR="00FC4134" w14:paraId="6E928836"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BA3F82" w14:textId="77777777" w:rsidR="00FC4134" w:rsidRDefault="00FC413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6232D6C" w14:textId="77777777" w:rsidR="00FC4134" w:rsidRDefault="00FC4134">
            <w:pPr>
              <w:pStyle w:val="S8Gazettetabletext"/>
              <w:rPr>
                <w:lang w:eastAsia="en-US"/>
              </w:rPr>
            </w:pPr>
            <w:r>
              <w:rPr>
                <w:lang w:eastAsia="en-US"/>
              </w:rPr>
              <w:t>156 476 425</w:t>
            </w:r>
          </w:p>
        </w:tc>
      </w:tr>
      <w:tr w:rsidR="00FC4134" w14:paraId="240F550D"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8062C0" w14:textId="77777777" w:rsidR="00FC4134" w:rsidRDefault="00FC413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6591F38" w14:textId="77777777" w:rsidR="00FC4134" w:rsidRDefault="00FC4134">
            <w:pPr>
              <w:pStyle w:val="S8Gazettetabletext"/>
              <w:rPr>
                <w:lang w:eastAsia="en-US"/>
              </w:rPr>
            </w:pPr>
            <w:r>
              <w:rPr>
                <w:lang w:eastAsia="en-US"/>
              </w:rPr>
              <w:t>6 August 2024</w:t>
            </w:r>
          </w:p>
        </w:tc>
      </w:tr>
      <w:tr w:rsidR="00FC4134" w14:paraId="3E8FF217"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3EA5EA" w14:textId="77777777" w:rsidR="00FC4134" w:rsidRDefault="00FC413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D700C2D" w14:textId="77777777" w:rsidR="00FC4134" w:rsidRDefault="00FC4134">
            <w:pPr>
              <w:pStyle w:val="S8Gazettetabletext"/>
              <w:rPr>
                <w:lang w:eastAsia="en-US"/>
              </w:rPr>
            </w:pPr>
            <w:r>
              <w:rPr>
                <w:lang w:eastAsia="en-US"/>
              </w:rPr>
              <w:t>89658</w:t>
            </w:r>
          </w:p>
        </w:tc>
      </w:tr>
      <w:tr w:rsidR="00FC4134" w14:paraId="2CF9BADD"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472ABB" w14:textId="77777777" w:rsidR="00FC4134" w:rsidRDefault="00FC413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C3F219F" w14:textId="77777777" w:rsidR="00FC4134" w:rsidRDefault="00FC4134">
            <w:pPr>
              <w:pStyle w:val="S8Gazettetabletext"/>
              <w:rPr>
                <w:lang w:eastAsia="en-US"/>
              </w:rPr>
            </w:pPr>
            <w:r>
              <w:rPr>
                <w:lang w:eastAsia="en-US"/>
              </w:rPr>
              <w:t>89658/143077</w:t>
            </w:r>
          </w:p>
        </w:tc>
      </w:tr>
      <w:tr w:rsidR="00FC4134" w14:paraId="64F3DC9B"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826B8F" w14:textId="77777777" w:rsidR="00FC4134" w:rsidRDefault="00FC413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D64F410" w14:textId="77777777" w:rsidR="00FC4134" w:rsidRDefault="00FC4134">
            <w:pPr>
              <w:pStyle w:val="S8Gazettetabletext"/>
              <w:rPr>
                <w:lang w:eastAsia="en-US"/>
              </w:rPr>
            </w:pPr>
            <w:r>
              <w:rPr>
                <w:lang w:eastAsia="en-US"/>
              </w:rPr>
              <w:t>Variation of relevant particulars of product registration and label approval by updating the side effects and general directions sections on the label and aligning the label to the current Veterinary Labelling Code</w:t>
            </w:r>
          </w:p>
        </w:tc>
      </w:tr>
    </w:tbl>
    <w:p w14:paraId="7A631B7E"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C4134" w14:paraId="2D5D2639"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22B446" w14:textId="77777777" w:rsidR="00FC4134" w:rsidRDefault="00FC4134">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196AB2E1" w14:textId="77777777" w:rsidR="00FC4134" w:rsidRDefault="00FC4134">
            <w:pPr>
              <w:pStyle w:val="S8Gazettetabletext"/>
              <w:rPr>
                <w:noProof/>
                <w:lang w:eastAsia="en-US"/>
              </w:rPr>
            </w:pPr>
            <w:r>
              <w:rPr>
                <w:lang w:eastAsia="en-US"/>
              </w:rPr>
              <w:t>143855</w:t>
            </w:r>
          </w:p>
        </w:tc>
      </w:tr>
      <w:tr w:rsidR="00FC4134" w14:paraId="6E91BBB3"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90334B" w14:textId="77777777" w:rsidR="00FC4134" w:rsidRDefault="00FC413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C0CB53D" w14:textId="77777777" w:rsidR="00FC4134" w:rsidRDefault="00FC4134">
            <w:pPr>
              <w:pStyle w:val="S8Gazettetabletext"/>
              <w:rPr>
                <w:lang w:eastAsia="en-US"/>
              </w:rPr>
            </w:pPr>
            <w:r>
              <w:rPr>
                <w:lang w:eastAsia="en-US"/>
              </w:rPr>
              <w:t>Closamax Closantel Sustained Action Oral Anthelmintic and Flukicide for Sheep and Lambs</w:t>
            </w:r>
          </w:p>
        </w:tc>
      </w:tr>
      <w:tr w:rsidR="00FC4134" w14:paraId="3825ED6C"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DABA5C" w14:textId="77777777" w:rsidR="00FC4134" w:rsidRDefault="00FC413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D2C50D6" w14:textId="77777777" w:rsidR="00FC4134" w:rsidRDefault="00FC4134">
            <w:pPr>
              <w:pStyle w:val="S8Gazettetabletext"/>
              <w:rPr>
                <w:lang w:eastAsia="en-US"/>
              </w:rPr>
            </w:pPr>
            <w:r>
              <w:rPr>
                <w:lang w:eastAsia="en-US"/>
              </w:rPr>
              <w:t>37.5 g/L closantel</w:t>
            </w:r>
          </w:p>
        </w:tc>
      </w:tr>
      <w:tr w:rsidR="00FC4134" w14:paraId="03EF5731"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120D3F" w14:textId="77777777" w:rsidR="00FC4134" w:rsidRDefault="00FC413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992E887" w14:textId="77777777" w:rsidR="00FC4134" w:rsidRDefault="00FC4134">
            <w:pPr>
              <w:pStyle w:val="S8Gazettetabletext"/>
              <w:rPr>
                <w:lang w:eastAsia="en-US"/>
              </w:rPr>
            </w:pPr>
            <w:r>
              <w:rPr>
                <w:lang w:eastAsia="en-US"/>
              </w:rPr>
              <w:t>Elanco Australasia Pty Ltd</w:t>
            </w:r>
          </w:p>
        </w:tc>
      </w:tr>
      <w:tr w:rsidR="00FC4134" w14:paraId="1608CC9B"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F0A59B" w14:textId="77777777" w:rsidR="00FC4134" w:rsidRDefault="00FC413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1E0DE4A2" w14:textId="77777777" w:rsidR="00FC4134" w:rsidRDefault="00FC4134">
            <w:pPr>
              <w:pStyle w:val="S8Gazettetabletext"/>
              <w:rPr>
                <w:lang w:eastAsia="en-US"/>
              </w:rPr>
            </w:pPr>
            <w:r>
              <w:rPr>
                <w:lang w:eastAsia="en-US"/>
              </w:rPr>
              <w:t>076 745 198</w:t>
            </w:r>
          </w:p>
        </w:tc>
      </w:tr>
      <w:tr w:rsidR="00FC4134" w14:paraId="58EBAE93"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9E2129" w14:textId="77777777" w:rsidR="00FC4134" w:rsidRDefault="00FC413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F6B0D57" w14:textId="77777777" w:rsidR="00FC4134" w:rsidRDefault="00FC4134">
            <w:pPr>
              <w:pStyle w:val="S8Gazettetabletext"/>
              <w:rPr>
                <w:lang w:eastAsia="en-US"/>
              </w:rPr>
            </w:pPr>
            <w:r>
              <w:rPr>
                <w:lang w:eastAsia="en-US"/>
              </w:rPr>
              <w:t>6 August 2024</w:t>
            </w:r>
          </w:p>
        </w:tc>
      </w:tr>
      <w:tr w:rsidR="00FC4134" w14:paraId="0D1A2AE6"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9533CA" w14:textId="77777777" w:rsidR="00FC4134" w:rsidRDefault="00FC413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AF0A5EC" w14:textId="77777777" w:rsidR="00FC4134" w:rsidRDefault="00FC4134">
            <w:pPr>
              <w:pStyle w:val="S8Gazettetabletext"/>
              <w:rPr>
                <w:lang w:eastAsia="en-US"/>
              </w:rPr>
            </w:pPr>
            <w:r>
              <w:rPr>
                <w:lang w:eastAsia="en-US"/>
              </w:rPr>
              <w:t>60582</w:t>
            </w:r>
          </w:p>
        </w:tc>
      </w:tr>
      <w:tr w:rsidR="00FC4134" w14:paraId="42C994C2"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EC7D11" w14:textId="77777777" w:rsidR="00FC4134" w:rsidRDefault="00FC413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E86C1E6" w14:textId="77777777" w:rsidR="00FC4134" w:rsidRDefault="00FC4134">
            <w:pPr>
              <w:pStyle w:val="S8Gazettetabletext"/>
              <w:rPr>
                <w:lang w:eastAsia="en-US"/>
              </w:rPr>
            </w:pPr>
            <w:r>
              <w:rPr>
                <w:lang w:eastAsia="en-US"/>
              </w:rPr>
              <w:t>60582/143855</w:t>
            </w:r>
          </w:p>
        </w:tc>
      </w:tr>
      <w:tr w:rsidR="00FC4134" w14:paraId="42811D48"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5CA839" w14:textId="77777777" w:rsidR="00FC4134" w:rsidRDefault="00FC413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FAE7310" w14:textId="77777777" w:rsidR="00FC4134" w:rsidRDefault="00FC4134">
            <w:pPr>
              <w:pStyle w:val="S8Gazettetabletext"/>
              <w:rPr>
                <w:lang w:eastAsia="en-US"/>
              </w:rPr>
            </w:pPr>
            <w:r>
              <w:rPr>
                <w:lang w:eastAsia="en-US"/>
              </w:rPr>
              <w:t>Variation to the relevant particulars of the product and the label by updating the first aid instructions, safety directions and additional user safety sections of the label</w:t>
            </w:r>
          </w:p>
        </w:tc>
      </w:tr>
    </w:tbl>
    <w:p w14:paraId="6E4D1F48"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C4134" w14:paraId="7778DF58"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B5FBFA" w14:textId="77777777" w:rsidR="00FC4134" w:rsidRDefault="00FC413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2390722D" w14:textId="77777777" w:rsidR="00FC4134" w:rsidRDefault="00FC4134">
            <w:pPr>
              <w:pStyle w:val="S8Gazettetabletext"/>
              <w:rPr>
                <w:noProof/>
                <w:lang w:eastAsia="en-US"/>
              </w:rPr>
            </w:pPr>
            <w:r>
              <w:rPr>
                <w:lang w:eastAsia="en-US"/>
              </w:rPr>
              <w:t>143864</w:t>
            </w:r>
          </w:p>
        </w:tc>
      </w:tr>
      <w:tr w:rsidR="00FC4134" w14:paraId="4534F832"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1D193E" w14:textId="77777777" w:rsidR="00FC4134" w:rsidRDefault="00FC413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E5E5D7A" w14:textId="77777777" w:rsidR="00FC4134" w:rsidRDefault="00FC4134">
            <w:pPr>
              <w:pStyle w:val="S8Gazettetabletext"/>
              <w:rPr>
                <w:lang w:eastAsia="en-US"/>
              </w:rPr>
            </w:pPr>
            <w:r>
              <w:rPr>
                <w:lang w:eastAsia="en-US"/>
              </w:rPr>
              <w:t>Sustain + Se Sustained Action Oral Anthelmintic and Flukicide for Sheep with Selenium</w:t>
            </w:r>
          </w:p>
        </w:tc>
      </w:tr>
      <w:tr w:rsidR="00FC4134" w14:paraId="04975EB0"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227F11" w14:textId="77777777" w:rsidR="00FC4134" w:rsidRDefault="00FC4134">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72716E0A" w14:textId="77777777" w:rsidR="00FC4134" w:rsidRDefault="00FC4134">
            <w:pPr>
              <w:pStyle w:val="S8Gazettetabletext"/>
              <w:rPr>
                <w:lang w:eastAsia="en-US"/>
              </w:rPr>
            </w:pPr>
            <w:r>
              <w:rPr>
                <w:lang w:eastAsia="en-US"/>
              </w:rPr>
              <w:t>37.5 g/L closantel, 0.5 g/L selenium (as 1.2 g/L sodium selenate)</w:t>
            </w:r>
          </w:p>
        </w:tc>
      </w:tr>
      <w:tr w:rsidR="00FC4134" w14:paraId="4A03BDE8"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182C87" w14:textId="77777777" w:rsidR="00FC4134" w:rsidRDefault="00FC413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070FF6D" w14:textId="77777777" w:rsidR="00FC4134" w:rsidRDefault="00FC4134">
            <w:pPr>
              <w:pStyle w:val="S8Gazettetabletext"/>
              <w:rPr>
                <w:lang w:eastAsia="en-US"/>
              </w:rPr>
            </w:pPr>
            <w:r>
              <w:rPr>
                <w:lang w:eastAsia="en-US"/>
              </w:rPr>
              <w:t>Zoetis Australia Pty Ltd</w:t>
            </w:r>
          </w:p>
        </w:tc>
      </w:tr>
      <w:tr w:rsidR="00FC4134" w14:paraId="6F4A003A"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C9947CC" w14:textId="77777777" w:rsidR="00FC4134" w:rsidRDefault="00FC413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F6420C4" w14:textId="77777777" w:rsidR="00FC4134" w:rsidRDefault="00FC4134">
            <w:pPr>
              <w:pStyle w:val="S8Gazettetabletext"/>
              <w:rPr>
                <w:lang w:eastAsia="en-US"/>
              </w:rPr>
            </w:pPr>
            <w:r>
              <w:rPr>
                <w:lang w:eastAsia="en-US"/>
              </w:rPr>
              <w:t>156 476 425</w:t>
            </w:r>
          </w:p>
        </w:tc>
      </w:tr>
      <w:tr w:rsidR="00FC4134" w14:paraId="35B79E84"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F7A92F" w14:textId="77777777" w:rsidR="00FC4134" w:rsidRDefault="00FC413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C222A25" w14:textId="77777777" w:rsidR="00FC4134" w:rsidRDefault="00FC4134">
            <w:pPr>
              <w:pStyle w:val="S8Gazettetabletext"/>
              <w:rPr>
                <w:lang w:eastAsia="en-US"/>
              </w:rPr>
            </w:pPr>
            <w:r>
              <w:rPr>
                <w:lang w:eastAsia="en-US"/>
              </w:rPr>
              <w:t>6 August 2024</w:t>
            </w:r>
          </w:p>
        </w:tc>
      </w:tr>
      <w:tr w:rsidR="00FC4134" w14:paraId="1BEB1849"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48F5F5" w14:textId="77777777" w:rsidR="00FC4134" w:rsidRDefault="00FC413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A10A732" w14:textId="77777777" w:rsidR="00FC4134" w:rsidRDefault="00FC4134">
            <w:pPr>
              <w:pStyle w:val="S8Gazettetabletext"/>
              <w:rPr>
                <w:lang w:eastAsia="en-US"/>
              </w:rPr>
            </w:pPr>
            <w:r>
              <w:rPr>
                <w:lang w:eastAsia="en-US"/>
              </w:rPr>
              <w:t>48471</w:t>
            </w:r>
          </w:p>
        </w:tc>
      </w:tr>
      <w:tr w:rsidR="00FC4134" w14:paraId="2A990C35"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0F6A4F" w14:textId="77777777" w:rsidR="00FC4134" w:rsidRDefault="00FC413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B6E1E9B" w14:textId="77777777" w:rsidR="00FC4134" w:rsidRDefault="00FC4134">
            <w:pPr>
              <w:pStyle w:val="S8Gazettetabletext"/>
              <w:rPr>
                <w:lang w:eastAsia="en-US"/>
              </w:rPr>
            </w:pPr>
            <w:r>
              <w:rPr>
                <w:lang w:eastAsia="en-US"/>
              </w:rPr>
              <w:t>48471/143864</w:t>
            </w:r>
          </w:p>
        </w:tc>
      </w:tr>
      <w:tr w:rsidR="00FC4134" w14:paraId="3EC14F36"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76164F" w14:textId="77777777" w:rsidR="00FC4134" w:rsidRDefault="00FC413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942B25B" w14:textId="77777777" w:rsidR="00FC4134" w:rsidRDefault="00FC4134">
            <w:pPr>
              <w:pStyle w:val="S8Gazettetabletext"/>
              <w:rPr>
                <w:lang w:eastAsia="en-US"/>
              </w:rPr>
            </w:pPr>
            <w:r>
              <w:rPr>
                <w:lang w:eastAsia="en-US"/>
              </w:rPr>
              <w:t>Variation to the relevant particulars of the product and the label by updating the first aid instructions, safety directions and additional user safety sections of the label</w:t>
            </w:r>
          </w:p>
        </w:tc>
      </w:tr>
    </w:tbl>
    <w:p w14:paraId="190891A7" w14:textId="77777777"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C4134" w14:paraId="60703724"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C86EA2" w14:textId="77777777" w:rsidR="00FC4134" w:rsidRDefault="00FC413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3C493B2E" w14:textId="77777777" w:rsidR="00FC4134" w:rsidRDefault="00FC4134">
            <w:pPr>
              <w:pStyle w:val="S8Gazettetabletext"/>
              <w:rPr>
                <w:noProof/>
                <w:lang w:eastAsia="en-US"/>
              </w:rPr>
            </w:pPr>
            <w:r>
              <w:rPr>
                <w:lang w:eastAsia="en-US"/>
              </w:rPr>
              <w:t>143894</w:t>
            </w:r>
          </w:p>
        </w:tc>
      </w:tr>
      <w:tr w:rsidR="00FC4134" w14:paraId="2953614F"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003B57" w14:textId="77777777" w:rsidR="00FC4134" w:rsidRDefault="00FC413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FF15B96" w14:textId="77777777" w:rsidR="00FC4134" w:rsidRDefault="00FC4134">
            <w:pPr>
              <w:pStyle w:val="S8Gazettetabletext"/>
              <w:rPr>
                <w:lang w:eastAsia="en-US"/>
              </w:rPr>
            </w:pPr>
            <w:r>
              <w:rPr>
                <w:lang w:eastAsia="en-US"/>
              </w:rPr>
              <w:t>Exelpet Ezy-Dose Monthly Heartworm &amp; Intestinal All Wormer for Dogs</w:t>
            </w:r>
          </w:p>
        </w:tc>
      </w:tr>
      <w:tr w:rsidR="00FC4134" w14:paraId="4C6B1EEF"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C8E90A" w14:textId="77777777" w:rsidR="00FC4134" w:rsidRDefault="00FC4134">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7CA12090" w14:textId="77777777" w:rsidR="00FC4134" w:rsidRDefault="00FC4134">
            <w:pPr>
              <w:pStyle w:val="S8Gazettetabletext"/>
              <w:rPr>
                <w:lang w:eastAsia="en-US"/>
              </w:rPr>
            </w:pPr>
            <w:r>
              <w:rPr>
                <w:lang w:eastAsia="en-US"/>
              </w:rPr>
              <w:t>543 mg/chew oxantel embonate, 143 mg/chew pyrantel embonate, 50 mg/chew praziquantel, 60</w:t>
            </w:r>
            <w:r>
              <w:rPr>
                <w:rFonts w:hint="eastAsia"/>
                <w:lang w:eastAsia="en-US"/>
              </w:rPr>
              <w:t> µ</w:t>
            </w:r>
            <w:r>
              <w:rPr>
                <w:lang w:eastAsia="en-US"/>
              </w:rPr>
              <w:t>g/chew ivermectin</w:t>
            </w:r>
          </w:p>
        </w:tc>
      </w:tr>
      <w:tr w:rsidR="00FC4134" w14:paraId="468491AC"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8EA2F2" w14:textId="77777777" w:rsidR="00FC4134" w:rsidRDefault="00FC413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F0DFBE0" w14:textId="77777777" w:rsidR="00FC4134" w:rsidRDefault="00FC4134">
            <w:pPr>
              <w:pStyle w:val="S8Gazettetabletext"/>
              <w:rPr>
                <w:lang w:eastAsia="en-US"/>
              </w:rPr>
            </w:pPr>
            <w:r>
              <w:rPr>
                <w:lang w:eastAsia="en-US"/>
              </w:rPr>
              <w:t>Exelpet Products a Div of Mars Australia Pty Ltd</w:t>
            </w:r>
          </w:p>
        </w:tc>
      </w:tr>
      <w:tr w:rsidR="00FC4134" w14:paraId="06987F90"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D55065" w14:textId="77777777" w:rsidR="00FC4134" w:rsidRDefault="00FC413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07A1586" w14:textId="77777777" w:rsidR="00FC4134" w:rsidRDefault="00FC4134">
            <w:pPr>
              <w:pStyle w:val="S8Gazettetabletext"/>
              <w:rPr>
                <w:lang w:eastAsia="en-US"/>
              </w:rPr>
            </w:pPr>
            <w:r>
              <w:rPr>
                <w:lang w:eastAsia="en-US"/>
              </w:rPr>
              <w:t>008 454 313</w:t>
            </w:r>
          </w:p>
        </w:tc>
      </w:tr>
      <w:tr w:rsidR="00FC4134" w14:paraId="6F683602"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626E89" w14:textId="77777777" w:rsidR="00FC4134" w:rsidRDefault="00FC413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2375297" w14:textId="77777777" w:rsidR="00FC4134" w:rsidRDefault="00FC4134">
            <w:pPr>
              <w:pStyle w:val="S8Gazettetabletext"/>
              <w:rPr>
                <w:lang w:eastAsia="en-US"/>
              </w:rPr>
            </w:pPr>
            <w:r>
              <w:rPr>
                <w:lang w:eastAsia="en-US"/>
              </w:rPr>
              <w:t>9 August 2024</w:t>
            </w:r>
          </w:p>
        </w:tc>
      </w:tr>
      <w:tr w:rsidR="00FC4134" w14:paraId="692FFB13"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BECCBB0" w14:textId="77777777" w:rsidR="00FC4134" w:rsidRDefault="00FC413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64ED437" w14:textId="77777777" w:rsidR="00FC4134" w:rsidRDefault="00FC4134">
            <w:pPr>
              <w:pStyle w:val="S8Gazettetabletext"/>
              <w:rPr>
                <w:lang w:eastAsia="en-US"/>
              </w:rPr>
            </w:pPr>
            <w:r>
              <w:rPr>
                <w:lang w:eastAsia="en-US"/>
              </w:rPr>
              <w:t>61997</w:t>
            </w:r>
          </w:p>
        </w:tc>
      </w:tr>
      <w:tr w:rsidR="00FC4134" w14:paraId="1EAAEE18"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0BFF179" w14:textId="77777777" w:rsidR="00FC4134" w:rsidRDefault="00FC413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E9FAC8A" w14:textId="77777777" w:rsidR="00FC4134" w:rsidRDefault="00FC4134">
            <w:pPr>
              <w:pStyle w:val="S8Gazettetabletext"/>
              <w:rPr>
                <w:lang w:eastAsia="en-US"/>
              </w:rPr>
            </w:pPr>
            <w:r>
              <w:rPr>
                <w:lang w:eastAsia="en-US"/>
              </w:rPr>
              <w:t>61997/143894</w:t>
            </w:r>
          </w:p>
        </w:tc>
      </w:tr>
      <w:tr w:rsidR="00FC4134" w14:paraId="39CE5C42"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7CDEE5" w14:textId="77777777" w:rsidR="00FC4134" w:rsidRDefault="00FC413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77FB84E" w14:textId="77777777" w:rsidR="00FC4134" w:rsidRDefault="00FC4134">
            <w:pPr>
              <w:pStyle w:val="S8Gazettetabletext"/>
              <w:rPr>
                <w:lang w:eastAsia="en-US"/>
              </w:rPr>
            </w:pPr>
            <w:r>
              <w:rPr>
                <w:lang w:eastAsia="en-US"/>
              </w:rPr>
              <w:t>Variation to the relevant particulars of both the product registration and label by updating the product name and by aligning label statements with the current Veterinary Labelling Code</w:t>
            </w:r>
          </w:p>
        </w:tc>
      </w:tr>
    </w:tbl>
    <w:p w14:paraId="3CB6143D" w14:textId="561D01A2" w:rsidR="00FC4134" w:rsidRDefault="00FC4134" w:rsidP="0069125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C4134" w14:paraId="63D01A49"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332DD8" w14:textId="77777777" w:rsidR="00FC4134" w:rsidRDefault="00FC4134">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36728E76" w14:textId="77777777" w:rsidR="00FC4134" w:rsidRDefault="00FC4134">
            <w:pPr>
              <w:pStyle w:val="S8Gazettetabletext"/>
              <w:rPr>
                <w:noProof/>
                <w:lang w:eastAsia="en-US"/>
              </w:rPr>
            </w:pPr>
            <w:r>
              <w:rPr>
                <w:lang w:eastAsia="en-US"/>
              </w:rPr>
              <w:t>143895</w:t>
            </w:r>
          </w:p>
        </w:tc>
      </w:tr>
      <w:tr w:rsidR="00FC4134" w14:paraId="69D3C12B"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8D3F0E" w14:textId="77777777" w:rsidR="00FC4134" w:rsidRDefault="00FC413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62B8E270" w14:textId="77777777" w:rsidR="00FC4134" w:rsidRDefault="00FC4134">
            <w:pPr>
              <w:pStyle w:val="S8Gazettetabletext"/>
              <w:rPr>
                <w:lang w:eastAsia="en-US"/>
              </w:rPr>
            </w:pPr>
            <w:r>
              <w:rPr>
                <w:lang w:eastAsia="en-US"/>
              </w:rPr>
              <w:t>Sedaquin Gel Oral Doser for Horses</w:t>
            </w:r>
          </w:p>
        </w:tc>
      </w:tr>
      <w:tr w:rsidR="00FC4134" w14:paraId="5659CEE2"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A690B1" w14:textId="77777777" w:rsidR="00FC4134" w:rsidRDefault="00FC413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009E317" w14:textId="77777777" w:rsidR="00FC4134" w:rsidRDefault="00FC4134">
            <w:pPr>
              <w:pStyle w:val="S8Gazettetabletext"/>
              <w:rPr>
                <w:lang w:eastAsia="en-US"/>
              </w:rPr>
            </w:pPr>
            <w:r>
              <w:rPr>
                <w:lang w:eastAsia="en-US"/>
              </w:rPr>
              <w:t>35 mg/mL acepromazine (as acepromazine the maleate)</w:t>
            </w:r>
          </w:p>
        </w:tc>
      </w:tr>
      <w:tr w:rsidR="00FC4134" w14:paraId="6323FB35"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6292A9" w14:textId="77777777" w:rsidR="00FC4134" w:rsidRDefault="00FC413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36A14013" w14:textId="77777777" w:rsidR="00FC4134" w:rsidRDefault="00FC4134">
            <w:pPr>
              <w:pStyle w:val="S8Gazettetabletext"/>
              <w:rPr>
                <w:lang w:eastAsia="en-US"/>
              </w:rPr>
            </w:pPr>
            <w:r>
              <w:rPr>
                <w:lang w:eastAsia="en-US"/>
              </w:rPr>
              <w:t>Floris Veterinaire Produkten B.V.</w:t>
            </w:r>
          </w:p>
        </w:tc>
      </w:tr>
      <w:tr w:rsidR="00FC4134" w14:paraId="4ACED060"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690614" w14:textId="77777777" w:rsidR="00FC4134" w:rsidRDefault="00FC413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361B27B3" w14:textId="77777777" w:rsidR="00FC4134" w:rsidRDefault="00FC4134">
            <w:pPr>
              <w:pStyle w:val="S8Gazettetabletext"/>
              <w:rPr>
                <w:lang w:eastAsia="en-US"/>
              </w:rPr>
            </w:pPr>
            <w:r>
              <w:rPr>
                <w:lang w:eastAsia="en-US"/>
              </w:rPr>
              <w:t>N/A</w:t>
            </w:r>
          </w:p>
        </w:tc>
      </w:tr>
      <w:tr w:rsidR="00FC4134" w14:paraId="6F078EBB"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1CBE40" w14:textId="77777777" w:rsidR="00FC4134" w:rsidRDefault="00FC413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8BB931D" w14:textId="77777777" w:rsidR="00FC4134" w:rsidRDefault="00FC4134">
            <w:pPr>
              <w:pStyle w:val="S8Gazettetabletext"/>
              <w:rPr>
                <w:lang w:eastAsia="en-US"/>
              </w:rPr>
            </w:pPr>
            <w:r>
              <w:rPr>
                <w:lang w:eastAsia="en-US"/>
              </w:rPr>
              <w:t>9 August 2024</w:t>
            </w:r>
          </w:p>
        </w:tc>
      </w:tr>
      <w:tr w:rsidR="00FC4134" w14:paraId="06F1BDB0"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FB9BEA" w14:textId="77777777" w:rsidR="00FC4134" w:rsidRDefault="00FC413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2991CC6" w14:textId="77777777" w:rsidR="00FC4134" w:rsidRDefault="00FC4134">
            <w:pPr>
              <w:pStyle w:val="S8Gazettetabletext"/>
              <w:rPr>
                <w:lang w:eastAsia="en-US"/>
              </w:rPr>
            </w:pPr>
            <w:r>
              <w:rPr>
                <w:lang w:eastAsia="en-US"/>
              </w:rPr>
              <w:t>60254</w:t>
            </w:r>
          </w:p>
        </w:tc>
      </w:tr>
      <w:tr w:rsidR="00FC4134" w14:paraId="198C6CB1"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06AFAE" w14:textId="77777777" w:rsidR="00FC4134" w:rsidRDefault="00FC413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28E562B" w14:textId="77777777" w:rsidR="00FC4134" w:rsidRDefault="00FC4134">
            <w:pPr>
              <w:pStyle w:val="S8Gazettetabletext"/>
              <w:rPr>
                <w:lang w:eastAsia="en-US"/>
              </w:rPr>
            </w:pPr>
            <w:r>
              <w:rPr>
                <w:lang w:eastAsia="en-US"/>
              </w:rPr>
              <w:t>60254/143895</w:t>
            </w:r>
          </w:p>
        </w:tc>
      </w:tr>
      <w:tr w:rsidR="00FC4134" w14:paraId="418AC97A"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328E34" w14:textId="77777777" w:rsidR="00FC4134" w:rsidRDefault="00FC413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D863ACF" w14:textId="77777777" w:rsidR="00FC4134" w:rsidRDefault="00FC4134">
            <w:pPr>
              <w:pStyle w:val="S8Gazettetabletext"/>
              <w:rPr>
                <w:lang w:eastAsia="en-US"/>
              </w:rPr>
            </w:pPr>
            <w:r>
              <w:rPr>
                <w:lang w:eastAsia="en-US"/>
              </w:rPr>
              <w:t>Variation of the relevant particulars of product registration and label approval by changing the product name and aligning the label statements with the current Veterinary Labelling Code</w:t>
            </w:r>
          </w:p>
        </w:tc>
      </w:tr>
    </w:tbl>
    <w:p w14:paraId="4DA26E74" w14:textId="129CE3C3" w:rsidR="00FC4134" w:rsidRDefault="00FC4134" w:rsidP="00FC4134">
      <w:pPr>
        <w:pStyle w:val="Caption"/>
      </w:pPr>
      <w:r>
        <w:t xml:space="preserve">Table </w:t>
      </w:r>
      <w:r>
        <w:fldChar w:fldCharType="begin"/>
      </w:r>
      <w:r>
        <w:instrText xml:space="preserve"> SEQ Table \* ARABIC </w:instrText>
      </w:r>
      <w:r>
        <w:fldChar w:fldCharType="separate"/>
      </w:r>
      <w:r w:rsidR="00774A37">
        <w:rPr>
          <w:noProof/>
        </w:rPr>
        <w:t>5</w:t>
      </w:r>
      <w:r>
        <w:rPr>
          <w:noProof/>
        </w:rPr>
        <w:fldChar w:fldCharType="end"/>
      </w:r>
      <w:r>
        <w:t>: Label approval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C4134" w14:paraId="4F12BE76"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48F257" w14:textId="77777777" w:rsidR="00FC4134" w:rsidRDefault="00FC413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7485E0EC" w14:textId="77777777" w:rsidR="00FC4134" w:rsidRDefault="00FC4134">
            <w:pPr>
              <w:pStyle w:val="S8Gazettetabletext"/>
              <w:rPr>
                <w:noProof/>
                <w:lang w:eastAsia="en-US"/>
              </w:rPr>
            </w:pPr>
            <w:r>
              <w:rPr>
                <w:lang w:eastAsia="en-US"/>
              </w:rPr>
              <w:t>144274</w:t>
            </w:r>
          </w:p>
        </w:tc>
      </w:tr>
      <w:tr w:rsidR="00FC4134" w14:paraId="4661767D"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21911B" w14:textId="77777777" w:rsidR="00FC4134" w:rsidRDefault="00FC413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2BC8834A" w14:textId="77777777" w:rsidR="00FC4134" w:rsidRDefault="00FC4134">
            <w:pPr>
              <w:pStyle w:val="S8Gazettetabletext"/>
              <w:rPr>
                <w:lang w:eastAsia="en-US"/>
              </w:rPr>
            </w:pPr>
            <w:r>
              <w:rPr>
                <w:lang w:eastAsia="en-US"/>
              </w:rPr>
              <w:t>Gastratone Paste</w:t>
            </w:r>
          </w:p>
        </w:tc>
      </w:tr>
      <w:tr w:rsidR="00FC4134" w14:paraId="7B085B93"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0B73A0" w14:textId="77777777" w:rsidR="00FC4134" w:rsidRDefault="00FC413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65F8F46" w14:textId="77777777" w:rsidR="00FC4134" w:rsidRDefault="00FC4134">
            <w:pPr>
              <w:pStyle w:val="S8Gazettetabletext"/>
              <w:rPr>
                <w:lang w:eastAsia="en-US"/>
              </w:rPr>
            </w:pPr>
            <w:r>
              <w:rPr>
                <w:lang w:eastAsia="en-US"/>
              </w:rPr>
              <w:t>50 mg/mL omeprazole</w:t>
            </w:r>
          </w:p>
        </w:tc>
      </w:tr>
      <w:tr w:rsidR="00FC4134" w14:paraId="241AD5A9"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AE0CDE" w14:textId="77777777" w:rsidR="00FC4134" w:rsidRDefault="00FC413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2305ADE" w14:textId="77777777" w:rsidR="00FC4134" w:rsidRDefault="00FC4134">
            <w:pPr>
              <w:pStyle w:val="S8Gazettetabletext"/>
              <w:rPr>
                <w:lang w:eastAsia="en-US"/>
              </w:rPr>
            </w:pPr>
            <w:r>
              <w:rPr>
                <w:lang w:eastAsia="en-US"/>
              </w:rPr>
              <w:t>Endeavour Animal Health Pty Ltd</w:t>
            </w:r>
          </w:p>
        </w:tc>
      </w:tr>
      <w:tr w:rsidR="00FC4134" w14:paraId="142D9409"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837429" w14:textId="77777777" w:rsidR="00FC4134" w:rsidRDefault="00FC413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320C127A" w14:textId="77777777" w:rsidR="00FC4134" w:rsidRDefault="00FC4134">
            <w:pPr>
              <w:pStyle w:val="S8Gazettetabletext"/>
              <w:rPr>
                <w:lang w:eastAsia="en-US"/>
              </w:rPr>
            </w:pPr>
            <w:r>
              <w:rPr>
                <w:lang w:eastAsia="en-US"/>
              </w:rPr>
              <w:t>632 235 646</w:t>
            </w:r>
          </w:p>
        </w:tc>
      </w:tr>
      <w:tr w:rsidR="00FC4134" w14:paraId="155FBF1D"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94DC36" w14:textId="77777777" w:rsidR="00FC4134" w:rsidRDefault="00FC4134">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70D0CD45" w14:textId="77777777" w:rsidR="00FC4134" w:rsidRDefault="00FC4134">
            <w:pPr>
              <w:pStyle w:val="S8Gazettetabletext"/>
              <w:rPr>
                <w:lang w:eastAsia="en-US"/>
              </w:rPr>
            </w:pPr>
            <w:r>
              <w:rPr>
                <w:lang w:eastAsia="en-US"/>
              </w:rPr>
              <w:t>30 July 2024</w:t>
            </w:r>
          </w:p>
        </w:tc>
      </w:tr>
      <w:tr w:rsidR="00FC4134" w14:paraId="69EA4A4B"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337682" w14:textId="77777777" w:rsidR="00FC4134" w:rsidRDefault="00FC413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2560AD4" w14:textId="77777777" w:rsidR="00FC4134" w:rsidRDefault="00FC4134">
            <w:pPr>
              <w:pStyle w:val="S8Gazettetabletext"/>
              <w:rPr>
                <w:lang w:eastAsia="en-US"/>
              </w:rPr>
            </w:pPr>
            <w:r>
              <w:rPr>
                <w:lang w:eastAsia="en-US"/>
              </w:rPr>
              <w:t>92238</w:t>
            </w:r>
          </w:p>
        </w:tc>
      </w:tr>
      <w:tr w:rsidR="00FC4134" w14:paraId="30C27B51"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311302" w14:textId="77777777" w:rsidR="00FC4134" w:rsidRDefault="00FC413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1B325EA" w14:textId="77777777" w:rsidR="00FC4134" w:rsidRDefault="00FC4134">
            <w:pPr>
              <w:pStyle w:val="S8Gazettetabletext"/>
              <w:rPr>
                <w:lang w:eastAsia="en-US"/>
              </w:rPr>
            </w:pPr>
            <w:r>
              <w:rPr>
                <w:lang w:eastAsia="en-US"/>
              </w:rPr>
              <w:t>92238/144274</w:t>
            </w:r>
          </w:p>
        </w:tc>
      </w:tr>
      <w:tr w:rsidR="00FC4134" w14:paraId="6AC923FF" w14:textId="77777777" w:rsidTr="00FC413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01AF30" w14:textId="77777777" w:rsidR="00FC4134" w:rsidRDefault="00FC413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BAA9955" w14:textId="77777777" w:rsidR="00FC4134" w:rsidRDefault="00FC4134">
            <w:pPr>
              <w:pStyle w:val="S8Gazettetabletext"/>
              <w:rPr>
                <w:lang w:eastAsia="en-US"/>
              </w:rPr>
            </w:pPr>
            <w:r>
              <w:rPr>
                <w:lang w:eastAsia="en-US"/>
              </w:rPr>
              <w:t>Approval of a new label for the registered product Gastratone Paste with the label name EquaCare CuraVet Omeprazole 50 mg/mL MicroCap Paste for Horses</w:t>
            </w:r>
          </w:p>
        </w:tc>
      </w:tr>
    </w:tbl>
    <w:p w14:paraId="2ACE0F58" w14:textId="77777777" w:rsidR="00774A37" w:rsidRDefault="00774A37" w:rsidP="00774A37">
      <w:pPr>
        <w:pStyle w:val="S8Gazettetabletext"/>
        <w:sectPr w:rsidR="00774A37" w:rsidSect="00CB73E0">
          <w:headerReference w:type="even" r:id="rId24"/>
          <w:headerReference w:type="default" r:id="rId25"/>
          <w:footerReference w:type="default" r:id="rId26"/>
          <w:pgSz w:w="11906" w:h="16838"/>
          <w:pgMar w:top="1440" w:right="1134" w:bottom="1440" w:left="1134" w:header="794" w:footer="737" w:gutter="0"/>
          <w:cols w:space="708"/>
          <w:docGrid w:linePitch="360"/>
        </w:sectPr>
      </w:pPr>
    </w:p>
    <w:p w14:paraId="76CC8CCB" w14:textId="77777777" w:rsidR="00FC4134" w:rsidRDefault="00FC4134" w:rsidP="00FC4134">
      <w:pPr>
        <w:pStyle w:val="GazetteHeading1"/>
      </w:pPr>
      <w:bookmarkStart w:id="20" w:name="_Toc174959002"/>
      <w:r>
        <w:lastRenderedPageBreak/>
        <w:t>Approved active constituents</w:t>
      </w:r>
      <w:bookmarkEnd w:id="20"/>
    </w:p>
    <w:p w14:paraId="20424C39" w14:textId="77777777" w:rsidR="00FC4134" w:rsidRDefault="00FC4134" w:rsidP="00FC4134">
      <w:pPr>
        <w:pStyle w:val="GazetteNormalText"/>
      </w:pPr>
      <w:r>
        <w:t xml:space="preserve">Pursuant to the Agricultural and Veterinary Chemicals Code scheduled to the </w:t>
      </w:r>
      <w:r>
        <w:rPr>
          <w:i/>
        </w:rPr>
        <w:t>Agricultural and Veterinary Chemicals Code Act 1994</w:t>
      </w:r>
      <w:r>
        <w:t>, the APVMA hereby gives notice that it has approved or varied the relevant particulars or conditions of the approval of the following active constituents, with effect from the dates shown.</w:t>
      </w:r>
    </w:p>
    <w:p w14:paraId="2A72DF94" w14:textId="638A419A" w:rsidR="00FC4134" w:rsidRDefault="00FC4134" w:rsidP="00FC4134">
      <w:pPr>
        <w:pStyle w:val="Caption"/>
      </w:pPr>
      <w:r>
        <w:t xml:space="preserve">Table </w:t>
      </w:r>
      <w:r>
        <w:fldChar w:fldCharType="begin"/>
      </w:r>
      <w:r>
        <w:instrText xml:space="preserve"> SEQ Table \* ARABIC </w:instrText>
      </w:r>
      <w:r>
        <w:fldChar w:fldCharType="separate"/>
      </w:r>
      <w:r w:rsidR="00774A37">
        <w:rPr>
          <w:noProof/>
        </w:rPr>
        <w:t>6</w:t>
      </w:r>
      <w:r>
        <w:rPr>
          <w:noProof/>
        </w:rPr>
        <w:fldChar w:fldCharType="end"/>
      </w:r>
      <w:r>
        <w:t>: Approved active constituents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FC4134" w14:paraId="207DEAA4"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CF556E8" w14:textId="77777777" w:rsidR="00FC4134" w:rsidRDefault="00FC4134">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5B13C51E" w14:textId="77777777" w:rsidR="00FC4134" w:rsidRDefault="00FC4134">
            <w:pPr>
              <w:pStyle w:val="S8Gazettetabletext"/>
              <w:rPr>
                <w:lang w:eastAsia="en-US"/>
              </w:rPr>
            </w:pPr>
            <w:r>
              <w:rPr>
                <w:lang w:eastAsia="en-US"/>
              </w:rPr>
              <w:t>140343</w:t>
            </w:r>
          </w:p>
        </w:tc>
      </w:tr>
      <w:tr w:rsidR="00FC4134" w14:paraId="019936BB"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99F47C8" w14:textId="77777777" w:rsidR="00FC4134" w:rsidRDefault="00FC4134">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E9191F6" w14:textId="5C32B0B1" w:rsidR="00FC4134" w:rsidRDefault="00774A37">
            <w:pPr>
              <w:pStyle w:val="S8Gazettetabletext"/>
              <w:rPr>
                <w:lang w:eastAsia="en-US"/>
              </w:rPr>
            </w:pPr>
            <w:r>
              <w:rPr>
                <w:lang w:eastAsia="en-US"/>
              </w:rPr>
              <w:t>D</w:t>
            </w:r>
            <w:r w:rsidR="00FC4134">
              <w:rPr>
                <w:lang w:eastAsia="en-US"/>
              </w:rPr>
              <w:t>imethenamid-P</w:t>
            </w:r>
          </w:p>
        </w:tc>
      </w:tr>
      <w:tr w:rsidR="00FC4134" w14:paraId="76327918"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DD5456D" w14:textId="77777777" w:rsidR="00FC4134" w:rsidRDefault="00FC4134">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29D547DC" w14:textId="77777777" w:rsidR="00FC4134" w:rsidRDefault="00FC4134">
            <w:pPr>
              <w:pStyle w:val="S8Gazettetabletext"/>
              <w:rPr>
                <w:lang w:eastAsia="en-US"/>
              </w:rPr>
            </w:pPr>
            <w:r>
              <w:rPr>
                <w:lang w:eastAsia="en-US"/>
              </w:rPr>
              <w:t>Cropnosys India Private Limited</w:t>
            </w:r>
          </w:p>
        </w:tc>
      </w:tr>
      <w:tr w:rsidR="00FC4134" w14:paraId="667C42A2"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95C7413" w14:textId="77777777" w:rsidR="00FC4134" w:rsidRDefault="00FC4134">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3ADDB52D" w14:textId="77777777" w:rsidR="00FC4134" w:rsidRDefault="00FC4134">
            <w:pPr>
              <w:pStyle w:val="S8Gazettetabletext"/>
              <w:rPr>
                <w:lang w:eastAsia="en-US"/>
              </w:rPr>
            </w:pPr>
            <w:r>
              <w:rPr>
                <w:lang w:eastAsia="en-US"/>
              </w:rPr>
              <w:t>N/A</w:t>
            </w:r>
          </w:p>
        </w:tc>
      </w:tr>
      <w:tr w:rsidR="00FC4134" w14:paraId="5E1E2C81"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8151F09" w14:textId="77777777" w:rsidR="00FC4134" w:rsidRDefault="00FC4134">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6D548278" w14:textId="77777777" w:rsidR="00FC4134" w:rsidRDefault="00FC4134">
            <w:pPr>
              <w:pStyle w:val="S8Gazettetabletext"/>
              <w:rPr>
                <w:lang w:eastAsia="en-US"/>
              </w:rPr>
            </w:pPr>
            <w:r>
              <w:rPr>
                <w:lang w:eastAsia="en-US"/>
              </w:rPr>
              <w:t>29 April 2024</w:t>
            </w:r>
          </w:p>
        </w:tc>
      </w:tr>
      <w:tr w:rsidR="00FC4134" w14:paraId="033F3956"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69E34E4" w14:textId="77777777" w:rsidR="00FC4134" w:rsidRDefault="00FC4134">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3E5FFB79" w14:textId="77777777" w:rsidR="00FC4134" w:rsidRDefault="00FC4134">
            <w:pPr>
              <w:pStyle w:val="S8Gazettetabletext"/>
              <w:rPr>
                <w:lang w:eastAsia="en-US"/>
              </w:rPr>
            </w:pPr>
            <w:r>
              <w:rPr>
                <w:lang w:eastAsia="en-US"/>
              </w:rPr>
              <w:t>93750</w:t>
            </w:r>
          </w:p>
        </w:tc>
      </w:tr>
      <w:tr w:rsidR="00FC4134" w14:paraId="15D14FED"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B874CB2" w14:textId="77777777" w:rsidR="00FC4134" w:rsidRDefault="00FC4134">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009601D7" w14:textId="77777777" w:rsidR="00FC4134" w:rsidRDefault="00FC4134">
            <w:pPr>
              <w:pStyle w:val="S8Gazettetabletext"/>
              <w:rPr>
                <w:lang w:eastAsia="en-US"/>
              </w:rPr>
            </w:pPr>
            <w:r>
              <w:rPr>
                <w:lang w:eastAsia="en-US"/>
              </w:rPr>
              <w:t>Approval of the active constituent dimethenamid-P for use in agricultural chemical products</w:t>
            </w:r>
          </w:p>
        </w:tc>
      </w:tr>
    </w:tbl>
    <w:p w14:paraId="19F40121" w14:textId="77777777" w:rsidR="00FC4134" w:rsidRPr="00774A37" w:rsidRDefault="00FC4134" w:rsidP="00774A3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FC4134" w14:paraId="224F73AF"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0DC1FA6" w14:textId="77777777" w:rsidR="00FC4134" w:rsidRDefault="00FC4134">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57B6FE87" w14:textId="77777777" w:rsidR="00FC4134" w:rsidRDefault="00FC4134">
            <w:pPr>
              <w:pStyle w:val="S8Gazettetabletext"/>
              <w:rPr>
                <w:lang w:eastAsia="en-US"/>
              </w:rPr>
            </w:pPr>
            <w:r>
              <w:rPr>
                <w:lang w:eastAsia="en-US"/>
              </w:rPr>
              <w:t>142994</w:t>
            </w:r>
          </w:p>
        </w:tc>
      </w:tr>
      <w:tr w:rsidR="00FC4134" w14:paraId="44AC4521"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D15D6F7" w14:textId="77777777" w:rsidR="00FC4134" w:rsidRDefault="00FC4134">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9E4AC21" w14:textId="673D54C5" w:rsidR="00FC4134" w:rsidRDefault="00774A37">
            <w:pPr>
              <w:pStyle w:val="S8Gazettetabletext"/>
              <w:rPr>
                <w:lang w:eastAsia="en-US"/>
              </w:rPr>
            </w:pPr>
            <w:r>
              <w:rPr>
                <w:lang w:eastAsia="en-US"/>
              </w:rPr>
              <w:t>C</w:t>
            </w:r>
            <w:r w:rsidR="00FC4134">
              <w:rPr>
                <w:lang w:eastAsia="en-US"/>
              </w:rPr>
              <w:t>yromazine</w:t>
            </w:r>
          </w:p>
        </w:tc>
      </w:tr>
      <w:tr w:rsidR="00FC4134" w14:paraId="72A8FB70"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FE4E658" w14:textId="77777777" w:rsidR="00FC4134" w:rsidRDefault="00FC4134">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2B659244" w14:textId="77777777" w:rsidR="00FC4134" w:rsidRDefault="00FC4134">
            <w:pPr>
              <w:pStyle w:val="S8Gazettetabletext"/>
              <w:rPr>
                <w:lang w:eastAsia="en-US"/>
              </w:rPr>
            </w:pPr>
            <w:r>
              <w:rPr>
                <w:lang w:eastAsia="en-US"/>
              </w:rPr>
              <w:t>Vetsense Pty Ltd</w:t>
            </w:r>
          </w:p>
        </w:tc>
      </w:tr>
      <w:tr w:rsidR="00FC4134" w14:paraId="4D3E2642"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7C2F57E" w14:textId="77777777" w:rsidR="00FC4134" w:rsidRDefault="00FC4134">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6D50BBB6" w14:textId="77777777" w:rsidR="00FC4134" w:rsidRDefault="00FC4134">
            <w:pPr>
              <w:pStyle w:val="S8Gazettetabletext"/>
              <w:rPr>
                <w:lang w:eastAsia="en-US"/>
              </w:rPr>
            </w:pPr>
            <w:r>
              <w:rPr>
                <w:lang w:eastAsia="en-US"/>
              </w:rPr>
              <w:t>150 968 871</w:t>
            </w:r>
          </w:p>
        </w:tc>
      </w:tr>
      <w:tr w:rsidR="00FC4134" w14:paraId="0244313B"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44E969A" w14:textId="77777777" w:rsidR="00FC4134" w:rsidRDefault="00FC4134">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35F48FFA" w14:textId="77777777" w:rsidR="00FC4134" w:rsidRDefault="00FC4134">
            <w:pPr>
              <w:pStyle w:val="S8Gazettetabletext"/>
              <w:rPr>
                <w:lang w:eastAsia="en-US"/>
              </w:rPr>
            </w:pPr>
            <w:r>
              <w:rPr>
                <w:lang w:eastAsia="en-US"/>
              </w:rPr>
              <w:t>30 July 2024</w:t>
            </w:r>
          </w:p>
        </w:tc>
      </w:tr>
      <w:tr w:rsidR="00FC4134" w14:paraId="3B549B04"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D215BE2" w14:textId="77777777" w:rsidR="00FC4134" w:rsidRDefault="00FC4134">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53CEB077" w14:textId="77777777" w:rsidR="00FC4134" w:rsidRDefault="00FC4134">
            <w:pPr>
              <w:pStyle w:val="S8Gazettetabletext"/>
              <w:rPr>
                <w:lang w:eastAsia="en-US"/>
              </w:rPr>
            </w:pPr>
            <w:r>
              <w:rPr>
                <w:lang w:eastAsia="en-US"/>
              </w:rPr>
              <w:t>94625</w:t>
            </w:r>
          </w:p>
        </w:tc>
      </w:tr>
      <w:tr w:rsidR="00FC4134" w14:paraId="63138A44"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7CBB22F" w14:textId="77777777" w:rsidR="00FC4134" w:rsidRDefault="00FC4134">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1C7F84BA" w14:textId="77777777" w:rsidR="00FC4134" w:rsidRDefault="00FC4134">
            <w:pPr>
              <w:pStyle w:val="S8Gazettetabletext"/>
              <w:rPr>
                <w:lang w:eastAsia="en-US"/>
              </w:rPr>
            </w:pPr>
            <w:r>
              <w:rPr>
                <w:lang w:eastAsia="en-US"/>
              </w:rPr>
              <w:t>Approval of the active constituent cyromazine for use in veterinary chemical products</w:t>
            </w:r>
          </w:p>
        </w:tc>
      </w:tr>
    </w:tbl>
    <w:p w14:paraId="7FAC4377" w14:textId="77777777" w:rsidR="00FC4134" w:rsidRDefault="00FC4134" w:rsidP="0069125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FC4134" w14:paraId="031F905E"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EA53A99" w14:textId="77777777" w:rsidR="00FC4134" w:rsidRDefault="00FC4134">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73C5B78D" w14:textId="77777777" w:rsidR="00FC4134" w:rsidRDefault="00FC4134">
            <w:pPr>
              <w:pStyle w:val="S8Gazettetabletext"/>
              <w:rPr>
                <w:lang w:eastAsia="en-US"/>
              </w:rPr>
            </w:pPr>
            <w:r>
              <w:rPr>
                <w:lang w:eastAsia="en-US"/>
              </w:rPr>
              <w:t>143161</w:t>
            </w:r>
          </w:p>
        </w:tc>
      </w:tr>
      <w:tr w:rsidR="00FC4134" w14:paraId="6B65EBF1"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CF2083D" w14:textId="77777777" w:rsidR="00FC4134" w:rsidRDefault="00FC4134">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1C32FECE" w14:textId="698DA55F" w:rsidR="00FC4134" w:rsidRDefault="00774A37">
            <w:pPr>
              <w:pStyle w:val="S8Gazettetabletext"/>
              <w:rPr>
                <w:lang w:eastAsia="en-US"/>
              </w:rPr>
            </w:pPr>
            <w:r>
              <w:rPr>
                <w:lang w:eastAsia="en-US"/>
              </w:rPr>
              <w:t>C</w:t>
            </w:r>
            <w:r w:rsidR="00FC4134">
              <w:rPr>
                <w:lang w:eastAsia="en-US"/>
              </w:rPr>
              <w:t>efalexin monohydrate</w:t>
            </w:r>
          </w:p>
        </w:tc>
      </w:tr>
      <w:tr w:rsidR="00FC4134" w14:paraId="6A330A49"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01964DA" w14:textId="77777777" w:rsidR="00FC4134" w:rsidRDefault="00FC4134">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293ED30B" w14:textId="77777777" w:rsidR="00FC4134" w:rsidRDefault="00FC4134">
            <w:pPr>
              <w:pStyle w:val="S8Gazettetabletext"/>
              <w:rPr>
                <w:lang w:eastAsia="en-US"/>
              </w:rPr>
            </w:pPr>
            <w:r>
              <w:rPr>
                <w:lang w:eastAsia="en-US"/>
              </w:rPr>
              <w:t>Abbey Laboratories Pty Ltd</w:t>
            </w:r>
          </w:p>
        </w:tc>
      </w:tr>
      <w:tr w:rsidR="00FC4134" w14:paraId="0152D088"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31E82B0" w14:textId="77777777" w:rsidR="00FC4134" w:rsidRDefault="00FC4134">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0488708F" w14:textId="77777777" w:rsidR="00FC4134" w:rsidRDefault="00FC4134">
            <w:pPr>
              <w:pStyle w:val="S8Gazettetabletext"/>
              <w:rPr>
                <w:lang w:eastAsia="en-US"/>
              </w:rPr>
            </w:pPr>
            <w:r>
              <w:rPr>
                <w:lang w:eastAsia="en-US"/>
              </w:rPr>
              <w:t>156 000 430</w:t>
            </w:r>
          </w:p>
        </w:tc>
      </w:tr>
      <w:tr w:rsidR="00FC4134" w14:paraId="21ABC3C3"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11695D2" w14:textId="77777777" w:rsidR="00FC4134" w:rsidRDefault="00FC4134">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3A7E7DC5" w14:textId="77777777" w:rsidR="00FC4134" w:rsidRDefault="00FC4134">
            <w:pPr>
              <w:pStyle w:val="S8Gazettetabletext"/>
              <w:rPr>
                <w:lang w:eastAsia="en-US"/>
              </w:rPr>
            </w:pPr>
            <w:r>
              <w:rPr>
                <w:lang w:eastAsia="en-US"/>
              </w:rPr>
              <w:t>30 July 2024</w:t>
            </w:r>
          </w:p>
        </w:tc>
      </w:tr>
      <w:tr w:rsidR="00FC4134" w14:paraId="7455F90F"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581D778" w14:textId="77777777" w:rsidR="00FC4134" w:rsidRDefault="00FC4134">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7134094E" w14:textId="77777777" w:rsidR="00FC4134" w:rsidRDefault="00FC4134">
            <w:pPr>
              <w:pStyle w:val="S8Gazettetabletext"/>
              <w:rPr>
                <w:lang w:eastAsia="en-US"/>
              </w:rPr>
            </w:pPr>
            <w:r>
              <w:rPr>
                <w:lang w:eastAsia="en-US"/>
              </w:rPr>
              <w:t>94678</w:t>
            </w:r>
          </w:p>
        </w:tc>
      </w:tr>
      <w:tr w:rsidR="00FC4134" w14:paraId="13FF447B"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1409AE1" w14:textId="77777777" w:rsidR="00FC4134" w:rsidRDefault="00FC4134">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468268E7" w14:textId="77777777" w:rsidR="00FC4134" w:rsidRDefault="00FC4134">
            <w:pPr>
              <w:pStyle w:val="S8Gazettetabletext"/>
              <w:rPr>
                <w:lang w:eastAsia="en-US"/>
              </w:rPr>
            </w:pPr>
            <w:r>
              <w:rPr>
                <w:lang w:eastAsia="en-US"/>
              </w:rPr>
              <w:t>Approval of the active constituent cefalexin monohydrate for use in veterinary chemical products</w:t>
            </w:r>
          </w:p>
        </w:tc>
      </w:tr>
    </w:tbl>
    <w:p w14:paraId="42F2DF00" w14:textId="77777777" w:rsidR="00FC4134" w:rsidRDefault="00FC4134" w:rsidP="0069125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FC4134" w14:paraId="51336A67"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A61E54D" w14:textId="77777777" w:rsidR="00FC4134" w:rsidRDefault="00FC4134">
            <w:pPr>
              <w:pStyle w:val="S8Gazetttetableheading"/>
              <w:spacing w:line="256" w:lineRule="auto"/>
            </w:pPr>
            <w:r>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18A6C72B" w14:textId="77777777" w:rsidR="00FC4134" w:rsidRDefault="00FC4134">
            <w:pPr>
              <w:pStyle w:val="S8Gazettetabletext"/>
              <w:rPr>
                <w:lang w:eastAsia="en-US"/>
              </w:rPr>
            </w:pPr>
            <w:r>
              <w:rPr>
                <w:lang w:eastAsia="en-US"/>
              </w:rPr>
              <w:t>143272</w:t>
            </w:r>
          </w:p>
        </w:tc>
      </w:tr>
      <w:tr w:rsidR="00FC4134" w14:paraId="31B524AE"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C85CA95" w14:textId="77777777" w:rsidR="00FC4134" w:rsidRDefault="00FC4134">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73B995CF" w14:textId="3037BDEF" w:rsidR="00FC4134" w:rsidRDefault="00774A37">
            <w:pPr>
              <w:pStyle w:val="S8Gazettetabletext"/>
              <w:rPr>
                <w:lang w:eastAsia="en-US"/>
              </w:rPr>
            </w:pPr>
            <w:r>
              <w:rPr>
                <w:lang w:eastAsia="en-US"/>
              </w:rPr>
              <w:t>F</w:t>
            </w:r>
            <w:r w:rsidR="00FC4134">
              <w:rPr>
                <w:lang w:eastAsia="en-US"/>
              </w:rPr>
              <w:t>enbendazole</w:t>
            </w:r>
          </w:p>
        </w:tc>
      </w:tr>
      <w:tr w:rsidR="00FC4134" w14:paraId="03C13EF4"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D4CF211" w14:textId="77777777" w:rsidR="00FC4134" w:rsidRDefault="00FC4134">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5BEF3B42" w14:textId="77777777" w:rsidR="00FC4134" w:rsidRDefault="00FC4134">
            <w:pPr>
              <w:pStyle w:val="S8Gazettetabletext"/>
              <w:rPr>
                <w:lang w:eastAsia="en-US"/>
              </w:rPr>
            </w:pPr>
            <w:r>
              <w:rPr>
                <w:lang w:eastAsia="en-US"/>
              </w:rPr>
              <w:t>Vetsense Pty Ltd</w:t>
            </w:r>
          </w:p>
        </w:tc>
      </w:tr>
      <w:tr w:rsidR="00FC4134" w14:paraId="2E5D34C1"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798C04D" w14:textId="77777777" w:rsidR="00FC4134" w:rsidRDefault="00FC4134">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2A162383" w14:textId="77777777" w:rsidR="00FC4134" w:rsidRDefault="00FC4134">
            <w:pPr>
              <w:pStyle w:val="S8Gazettetabletext"/>
              <w:rPr>
                <w:lang w:eastAsia="en-US"/>
              </w:rPr>
            </w:pPr>
            <w:r>
              <w:rPr>
                <w:lang w:eastAsia="en-US"/>
              </w:rPr>
              <w:t>150 968 871</w:t>
            </w:r>
          </w:p>
        </w:tc>
      </w:tr>
      <w:tr w:rsidR="00FC4134" w14:paraId="2C4CDE09"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8BD93A0" w14:textId="77777777" w:rsidR="00FC4134" w:rsidRDefault="00FC4134">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BD52DDA" w14:textId="77777777" w:rsidR="00FC4134" w:rsidRDefault="00FC4134">
            <w:pPr>
              <w:pStyle w:val="S8Gazettetabletext"/>
              <w:rPr>
                <w:lang w:eastAsia="en-US"/>
              </w:rPr>
            </w:pPr>
            <w:r>
              <w:rPr>
                <w:lang w:eastAsia="en-US"/>
              </w:rPr>
              <w:t>31 July 2024</w:t>
            </w:r>
          </w:p>
        </w:tc>
      </w:tr>
      <w:tr w:rsidR="00FC4134" w14:paraId="2E8F99C7"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BEED0F2" w14:textId="77777777" w:rsidR="00FC4134" w:rsidRDefault="00FC4134">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33D286F1" w14:textId="77777777" w:rsidR="00FC4134" w:rsidRDefault="00FC4134">
            <w:pPr>
              <w:pStyle w:val="S8Gazettetabletext"/>
              <w:rPr>
                <w:lang w:eastAsia="en-US"/>
              </w:rPr>
            </w:pPr>
            <w:r>
              <w:rPr>
                <w:lang w:eastAsia="en-US"/>
              </w:rPr>
              <w:t>94711</w:t>
            </w:r>
          </w:p>
        </w:tc>
      </w:tr>
      <w:tr w:rsidR="00FC4134" w14:paraId="7A69071F"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60B330B" w14:textId="77777777" w:rsidR="00FC4134" w:rsidRDefault="00FC4134">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06B21F57" w14:textId="77777777" w:rsidR="00FC4134" w:rsidRDefault="00FC4134">
            <w:pPr>
              <w:pStyle w:val="S8Gazettetabletext"/>
              <w:rPr>
                <w:lang w:eastAsia="en-US"/>
              </w:rPr>
            </w:pPr>
            <w:r>
              <w:rPr>
                <w:lang w:eastAsia="en-US"/>
              </w:rPr>
              <w:t>Approval of the active constituent fenbendazole for use in veterinary chemical products</w:t>
            </w:r>
          </w:p>
        </w:tc>
      </w:tr>
    </w:tbl>
    <w:p w14:paraId="2A432B25" w14:textId="77777777" w:rsidR="00FC4134" w:rsidRDefault="00FC4134" w:rsidP="0069125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FC4134" w14:paraId="4344E7AE"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DDB0015" w14:textId="77777777" w:rsidR="00FC4134" w:rsidRDefault="00FC4134">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059F1713" w14:textId="77777777" w:rsidR="00FC4134" w:rsidRDefault="00FC4134">
            <w:pPr>
              <w:pStyle w:val="S8Gazettetabletext"/>
              <w:rPr>
                <w:lang w:eastAsia="en-US"/>
              </w:rPr>
            </w:pPr>
            <w:r>
              <w:rPr>
                <w:lang w:eastAsia="en-US"/>
              </w:rPr>
              <w:t>142441</w:t>
            </w:r>
          </w:p>
        </w:tc>
      </w:tr>
      <w:tr w:rsidR="00FC4134" w14:paraId="496DC94E"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578C565" w14:textId="77777777" w:rsidR="00FC4134" w:rsidRDefault="00FC4134">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45397C99" w14:textId="04B32DA1" w:rsidR="00FC4134" w:rsidRDefault="00774A37">
            <w:pPr>
              <w:pStyle w:val="S8Gazettetabletext"/>
              <w:rPr>
                <w:lang w:eastAsia="en-US"/>
              </w:rPr>
            </w:pPr>
            <w:r>
              <w:rPr>
                <w:lang w:eastAsia="en-US"/>
              </w:rPr>
              <w:t>I</w:t>
            </w:r>
            <w:r w:rsidR="00FC4134">
              <w:rPr>
                <w:lang w:eastAsia="en-US"/>
              </w:rPr>
              <w:t>mazethapyr</w:t>
            </w:r>
          </w:p>
        </w:tc>
      </w:tr>
      <w:tr w:rsidR="00FC4134" w14:paraId="27447156"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3D0995E" w14:textId="77777777" w:rsidR="00FC4134" w:rsidRDefault="00FC4134">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4498716E" w14:textId="77777777" w:rsidR="00FC4134" w:rsidRDefault="00FC4134">
            <w:pPr>
              <w:pStyle w:val="S8Gazettetabletext"/>
              <w:rPr>
                <w:lang w:eastAsia="en-US"/>
              </w:rPr>
            </w:pPr>
            <w:r>
              <w:rPr>
                <w:lang w:eastAsia="en-US"/>
              </w:rPr>
              <w:t>Jiangsu Yangnong Chemical Co Ltd</w:t>
            </w:r>
          </w:p>
        </w:tc>
      </w:tr>
      <w:tr w:rsidR="00FC4134" w14:paraId="127F18F2"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7BCCB0F" w14:textId="77777777" w:rsidR="00FC4134" w:rsidRDefault="00FC4134">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70C6B79E" w14:textId="77777777" w:rsidR="00FC4134" w:rsidRDefault="00FC4134">
            <w:pPr>
              <w:pStyle w:val="S8Gazettetabletext"/>
              <w:rPr>
                <w:lang w:eastAsia="en-US"/>
              </w:rPr>
            </w:pPr>
            <w:r>
              <w:rPr>
                <w:lang w:eastAsia="en-US"/>
              </w:rPr>
              <w:t>N/A</w:t>
            </w:r>
          </w:p>
        </w:tc>
      </w:tr>
      <w:tr w:rsidR="00FC4134" w14:paraId="648EB002"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0ECA8CC" w14:textId="77777777" w:rsidR="00FC4134" w:rsidRDefault="00FC4134">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02146C62" w14:textId="77777777" w:rsidR="00FC4134" w:rsidRDefault="00FC4134">
            <w:pPr>
              <w:pStyle w:val="S8Gazettetabletext"/>
              <w:rPr>
                <w:lang w:eastAsia="en-US"/>
              </w:rPr>
            </w:pPr>
            <w:r>
              <w:rPr>
                <w:lang w:eastAsia="en-US"/>
              </w:rPr>
              <w:t>31 July 2024</w:t>
            </w:r>
          </w:p>
        </w:tc>
      </w:tr>
      <w:tr w:rsidR="00FC4134" w14:paraId="338B3D1D"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10336B6" w14:textId="77777777" w:rsidR="00FC4134" w:rsidRDefault="00FC4134">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0356C9E0" w14:textId="77777777" w:rsidR="00FC4134" w:rsidRDefault="00FC4134">
            <w:pPr>
              <w:pStyle w:val="S8Gazettetabletext"/>
              <w:rPr>
                <w:lang w:eastAsia="en-US"/>
              </w:rPr>
            </w:pPr>
            <w:r>
              <w:rPr>
                <w:lang w:eastAsia="en-US"/>
              </w:rPr>
              <w:t>94443</w:t>
            </w:r>
          </w:p>
        </w:tc>
      </w:tr>
      <w:tr w:rsidR="00FC4134" w14:paraId="0F98BA77"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FB457D9" w14:textId="77777777" w:rsidR="00FC4134" w:rsidRDefault="00FC4134">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449B29A0" w14:textId="77777777" w:rsidR="00FC4134" w:rsidRDefault="00FC4134">
            <w:pPr>
              <w:pStyle w:val="S8Gazettetabletext"/>
              <w:rPr>
                <w:lang w:eastAsia="en-US"/>
              </w:rPr>
            </w:pPr>
            <w:r>
              <w:rPr>
                <w:lang w:eastAsia="en-US"/>
              </w:rPr>
              <w:t>Approval of the active constituent imazethapyr for use in agricultural chemical products</w:t>
            </w:r>
          </w:p>
        </w:tc>
      </w:tr>
    </w:tbl>
    <w:p w14:paraId="71362AD0" w14:textId="77777777" w:rsidR="00FC4134" w:rsidRDefault="00FC4134" w:rsidP="0069125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FC4134" w14:paraId="1562649B"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615679F" w14:textId="77777777" w:rsidR="00FC4134" w:rsidRDefault="00FC4134">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3E35148E" w14:textId="77777777" w:rsidR="00FC4134" w:rsidRDefault="00FC4134">
            <w:pPr>
              <w:pStyle w:val="S8Gazettetabletext"/>
              <w:rPr>
                <w:lang w:eastAsia="en-US"/>
              </w:rPr>
            </w:pPr>
            <w:r>
              <w:rPr>
                <w:lang w:eastAsia="en-US"/>
              </w:rPr>
              <w:t>142442</w:t>
            </w:r>
          </w:p>
        </w:tc>
      </w:tr>
      <w:tr w:rsidR="00FC4134" w14:paraId="30E5ECA6"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ABA39B0" w14:textId="77777777" w:rsidR="00FC4134" w:rsidRDefault="00FC4134">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5441BA8" w14:textId="67DBD514" w:rsidR="00FC4134" w:rsidRDefault="00774A37">
            <w:pPr>
              <w:pStyle w:val="S8Gazettetabletext"/>
              <w:rPr>
                <w:lang w:eastAsia="en-US"/>
              </w:rPr>
            </w:pPr>
            <w:r>
              <w:rPr>
                <w:lang w:eastAsia="en-US"/>
              </w:rPr>
              <w:t>D</w:t>
            </w:r>
            <w:r w:rsidR="00FC4134">
              <w:rPr>
                <w:lang w:eastAsia="en-US"/>
              </w:rPr>
              <w:t>iflufenican</w:t>
            </w:r>
          </w:p>
        </w:tc>
      </w:tr>
      <w:tr w:rsidR="00FC4134" w14:paraId="7F2CDEAB"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FB4765D" w14:textId="77777777" w:rsidR="00FC4134" w:rsidRDefault="00FC4134">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492DDABA" w14:textId="77777777" w:rsidR="00FC4134" w:rsidRDefault="00FC4134">
            <w:pPr>
              <w:pStyle w:val="S8Gazettetabletext"/>
              <w:rPr>
                <w:lang w:eastAsia="en-US"/>
              </w:rPr>
            </w:pPr>
            <w:r>
              <w:rPr>
                <w:lang w:eastAsia="en-US"/>
              </w:rPr>
              <w:t>Jiangsu Yangnong Chemical Co Ltd</w:t>
            </w:r>
          </w:p>
        </w:tc>
      </w:tr>
      <w:tr w:rsidR="00FC4134" w14:paraId="2CD59A42"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76742CC" w14:textId="77777777" w:rsidR="00FC4134" w:rsidRDefault="00FC4134">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4F7A95E7" w14:textId="77777777" w:rsidR="00FC4134" w:rsidRDefault="00FC4134">
            <w:pPr>
              <w:pStyle w:val="S8Gazettetabletext"/>
              <w:rPr>
                <w:lang w:eastAsia="en-US"/>
              </w:rPr>
            </w:pPr>
            <w:r>
              <w:rPr>
                <w:lang w:eastAsia="en-US"/>
              </w:rPr>
              <w:t>N/A</w:t>
            </w:r>
          </w:p>
        </w:tc>
      </w:tr>
      <w:tr w:rsidR="00FC4134" w14:paraId="578D0B72"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98B9991" w14:textId="77777777" w:rsidR="00FC4134" w:rsidRDefault="00FC4134">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1B8EFD03" w14:textId="77777777" w:rsidR="00FC4134" w:rsidRDefault="00FC4134">
            <w:pPr>
              <w:pStyle w:val="S8Gazettetabletext"/>
              <w:rPr>
                <w:lang w:eastAsia="en-US"/>
              </w:rPr>
            </w:pPr>
            <w:r>
              <w:rPr>
                <w:lang w:eastAsia="en-US"/>
              </w:rPr>
              <w:t>6 August 2024</w:t>
            </w:r>
          </w:p>
        </w:tc>
      </w:tr>
      <w:tr w:rsidR="00FC4134" w14:paraId="2B359648"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8FCE676" w14:textId="77777777" w:rsidR="00FC4134" w:rsidRDefault="00FC4134">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792212BB" w14:textId="77777777" w:rsidR="00FC4134" w:rsidRDefault="00FC4134">
            <w:pPr>
              <w:pStyle w:val="S8Gazettetabletext"/>
              <w:rPr>
                <w:lang w:eastAsia="en-US"/>
              </w:rPr>
            </w:pPr>
            <w:r>
              <w:rPr>
                <w:lang w:eastAsia="en-US"/>
              </w:rPr>
              <w:t>94444</w:t>
            </w:r>
          </w:p>
        </w:tc>
      </w:tr>
      <w:tr w:rsidR="00FC4134" w14:paraId="74657ECC"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1D315DB" w14:textId="77777777" w:rsidR="00FC4134" w:rsidRDefault="00FC4134">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59FA5A42" w14:textId="77777777" w:rsidR="00FC4134" w:rsidRDefault="00FC4134">
            <w:pPr>
              <w:pStyle w:val="S8Gazettetabletext"/>
              <w:rPr>
                <w:lang w:eastAsia="en-US"/>
              </w:rPr>
            </w:pPr>
            <w:r>
              <w:rPr>
                <w:lang w:eastAsia="en-US"/>
              </w:rPr>
              <w:t>Approval of the active constituent diflufenican for use in agricultural chemical products</w:t>
            </w:r>
          </w:p>
        </w:tc>
      </w:tr>
    </w:tbl>
    <w:p w14:paraId="74BE5CBB" w14:textId="77777777" w:rsidR="00FC4134" w:rsidRDefault="00FC4134" w:rsidP="00FC4134">
      <w:pPr>
        <w:pStyle w:val="GazetteNormalText"/>
        <w:spacing w:before="0"/>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FC4134" w14:paraId="7BF9A4C6"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5F85F41" w14:textId="77777777" w:rsidR="00FC4134" w:rsidRDefault="00FC4134">
            <w:pPr>
              <w:pStyle w:val="S8Gazetttetableheading"/>
              <w:spacing w:line="256" w:lineRule="auto"/>
            </w:pPr>
            <w:r>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646B1B0D" w14:textId="77777777" w:rsidR="00FC4134" w:rsidRDefault="00FC4134">
            <w:pPr>
              <w:pStyle w:val="S8Gazettetabletext"/>
              <w:rPr>
                <w:lang w:eastAsia="en-US"/>
              </w:rPr>
            </w:pPr>
            <w:r>
              <w:rPr>
                <w:lang w:eastAsia="en-US"/>
              </w:rPr>
              <w:t>142493</w:t>
            </w:r>
          </w:p>
        </w:tc>
      </w:tr>
      <w:tr w:rsidR="00FC4134" w14:paraId="50F32E39"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3334514" w14:textId="77777777" w:rsidR="00FC4134" w:rsidRDefault="00FC4134">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0EDE190" w14:textId="4A77FEB4" w:rsidR="00FC4134" w:rsidRDefault="00774A37">
            <w:pPr>
              <w:pStyle w:val="S8Gazettetabletext"/>
              <w:rPr>
                <w:lang w:eastAsia="en-US"/>
              </w:rPr>
            </w:pPr>
            <w:r>
              <w:rPr>
                <w:lang w:eastAsia="en-US"/>
              </w:rPr>
              <w:t>C</w:t>
            </w:r>
            <w:r w:rsidR="00FC4134">
              <w:rPr>
                <w:lang w:eastAsia="en-US"/>
              </w:rPr>
              <w:t>lopyralid</w:t>
            </w:r>
          </w:p>
        </w:tc>
      </w:tr>
      <w:tr w:rsidR="00FC4134" w14:paraId="510163AD"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C41238A" w14:textId="77777777" w:rsidR="00FC4134" w:rsidRDefault="00FC4134">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09FD2F04" w14:textId="77777777" w:rsidR="00FC4134" w:rsidRDefault="00FC4134">
            <w:pPr>
              <w:pStyle w:val="S8Gazettetabletext"/>
              <w:rPr>
                <w:lang w:eastAsia="en-US"/>
              </w:rPr>
            </w:pPr>
            <w:r>
              <w:rPr>
                <w:lang w:eastAsia="en-US"/>
              </w:rPr>
              <w:t>Foison Scitech Co Limited</w:t>
            </w:r>
          </w:p>
        </w:tc>
      </w:tr>
      <w:tr w:rsidR="00FC4134" w14:paraId="5C37B563"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D59B8AB" w14:textId="77777777" w:rsidR="00FC4134" w:rsidRDefault="00FC4134">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360E4346" w14:textId="77777777" w:rsidR="00FC4134" w:rsidRDefault="00FC4134">
            <w:pPr>
              <w:pStyle w:val="S8Gazettetabletext"/>
              <w:rPr>
                <w:lang w:eastAsia="en-US"/>
              </w:rPr>
            </w:pPr>
            <w:r>
              <w:rPr>
                <w:lang w:eastAsia="en-US"/>
              </w:rPr>
              <w:t>N/A</w:t>
            </w:r>
          </w:p>
        </w:tc>
      </w:tr>
      <w:tr w:rsidR="00FC4134" w14:paraId="3B9A4E36"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0367273" w14:textId="77777777" w:rsidR="00FC4134" w:rsidRDefault="00FC4134">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3D19DAA" w14:textId="77777777" w:rsidR="00FC4134" w:rsidRDefault="00FC4134">
            <w:pPr>
              <w:pStyle w:val="S8Gazettetabletext"/>
              <w:rPr>
                <w:lang w:eastAsia="en-US"/>
              </w:rPr>
            </w:pPr>
            <w:r>
              <w:rPr>
                <w:lang w:eastAsia="en-US"/>
              </w:rPr>
              <w:t>6 August 2024</w:t>
            </w:r>
          </w:p>
        </w:tc>
      </w:tr>
      <w:tr w:rsidR="00FC4134" w14:paraId="1D676BA9"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9B74416" w14:textId="77777777" w:rsidR="00FC4134" w:rsidRDefault="00FC4134">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76BBCAFE" w14:textId="77777777" w:rsidR="00FC4134" w:rsidRDefault="00FC4134">
            <w:pPr>
              <w:pStyle w:val="S8Gazettetabletext"/>
              <w:rPr>
                <w:lang w:eastAsia="en-US"/>
              </w:rPr>
            </w:pPr>
            <w:r>
              <w:rPr>
                <w:lang w:eastAsia="en-US"/>
              </w:rPr>
              <w:t>94469</w:t>
            </w:r>
          </w:p>
        </w:tc>
      </w:tr>
      <w:tr w:rsidR="00FC4134" w14:paraId="210F4589"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399EFC3" w14:textId="77777777" w:rsidR="00FC4134" w:rsidRDefault="00FC4134">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638FDC9C" w14:textId="77777777" w:rsidR="00FC4134" w:rsidRDefault="00FC4134">
            <w:pPr>
              <w:pStyle w:val="S8Gazettetabletext"/>
              <w:rPr>
                <w:lang w:eastAsia="en-US"/>
              </w:rPr>
            </w:pPr>
            <w:r>
              <w:rPr>
                <w:lang w:eastAsia="en-US"/>
              </w:rPr>
              <w:t>Approval of the active constituent clopyralid for use in agricultural chemical products</w:t>
            </w:r>
          </w:p>
        </w:tc>
      </w:tr>
    </w:tbl>
    <w:p w14:paraId="61EB4BB8" w14:textId="77777777" w:rsidR="00FC4134" w:rsidRDefault="00FC4134" w:rsidP="0069125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FC4134" w14:paraId="482DBF69"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AC4BF77" w14:textId="77777777" w:rsidR="00FC4134" w:rsidRDefault="00FC4134">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08F2081C" w14:textId="77777777" w:rsidR="00FC4134" w:rsidRDefault="00FC4134">
            <w:pPr>
              <w:pStyle w:val="S8Gazettetabletext"/>
              <w:rPr>
                <w:lang w:eastAsia="en-US"/>
              </w:rPr>
            </w:pPr>
            <w:r>
              <w:rPr>
                <w:lang w:eastAsia="en-US"/>
              </w:rPr>
              <w:t>142570</w:t>
            </w:r>
          </w:p>
        </w:tc>
      </w:tr>
      <w:tr w:rsidR="00FC4134" w14:paraId="5CEA6951"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E15038D" w14:textId="77777777" w:rsidR="00FC4134" w:rsidRDefault="00FC4134">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735FAFC" w14:textId="3024DAA2" w:rsidR="00FC4134" w:rsidRDefault="00774A37">
            <w:pPr>
              <w:pStyle w:val="S8Gazettetabletext"/>
              <w:rPr>
                <w:lang w:eastAsia="en-US"/>
              </w:rPr>
            </w:pPr>
            <w:r>
              <w:rPr>
                <w:lang w:eastAsia="en-US"/>
              </w:rPr>
              <w:t>P</w:t>
            </w:r>
            <w:r w:rsidR="00FC4134">
              <w:rPr>
                <w:lang w:eastAsia="en-US"/>
              </w:rPr>
              <w:t>yrasulfotole</w:t>
            </w:r>
          </w:p>
        </w:tc>
      </w:tr>
      <w:tr w:rsidR="00FC4134" w14:paraId="353A601C"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7D7251D" w14:textId="77777777" w:rsidR="00FC4134" w:rsidRDefault="00FC4134">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03B79777" w14:textId="77777777" w:rsidR="00FC4134" w:rsidRDefault="00FC4134">
            <w:pPr>
              <w:pStyle w:val="S8Gazettetabletext"/>
              <w:rPr>
                <w:lang w:eastAsia="en-US"/>
              </w:rPr>
            </w:pPr>
            <w:r>
              <w:rPr>
                <w:lang w:eastAsia="en-US"/>
              </w:rPr>
              <w:t>Yifan Biotechnology Group Co Ltd</w:t>
            </w:r>
          </w:p>
        </w:tc>
      </w:tr>
      <w:tr w:rsidR="00FC4134" w14:paraId="0A168C68"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B85EEA3" w14:textId="77777777" w:rsidR="00FC4134" w:rsidRDefault="00FC4134">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7C209C3B" w14:textId="77777777" w:rsidR="00FC4134" w:rsidRDefault="00FC4134">
            <w:pPr>
              <w:pStyle w:val="S8Gazettetabletext"/>
              <w:rPr>
                <w:lang w:eastAsia="en-US"/>
              </w:rPr>
            </w:pPr>
            <w:r>
              <w:rPr>
                <w:lang w:eastAsia="en-US"/>
              </w:rPr>
              <w:t>N/A</w:t>
            </w:r>
          </w:p>
        </w:tc>
      </w:tr>
      <w:tr w:rsidR="00FC4134" w14:paraId="44AECD82"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E1526C2" w14:textId="77777777" w:rsidR="00FC4134" w:rsidRDefault="00FC4134">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C7CA410" w14:textId="4F4AC844" w:rsidR="00FC4134" w:rsidRDefault="00657C93">
            <w:pPr>
              <w:pStyle w:val="S8Gazettetabletext"/>
              <w:rPr>
                <w:lang w:eastAsia="en-US"/>
              </w:rPr>
            </w:pPr>
            <w:r>
              <w:rPr>
                <w:lang w:eastAsia="en-US"/>
              </w:rPr>
              <w:t>15 August 2024</w:t>
            </w:r>
          </w:p>
        </w:tc>
      </w:tr>
      <w:tr w:rsidR="00FC4134" w14:paraId="7B25253C"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10EC9F3" w14:textId="77777777" w:rsidR="00FC4134" w:rsidRDefault="00FC4134">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2F661AF6" w14:textId="77777777" w:rsidR="00FC4134" w:rsidRDefault="00FC4134">
            <w:pPr>
              <w:pStyle w:val="S8Gazettetabletext"/>
              <w:rPr>
                <w:lang w:eastAsia="en-US"/>
              </w:rPr>
            </w:pPr>
            <w:r>
              <w:rPr>
                <w:lang w:eastAsia="en-US"/>
              </w:rPr>
              <w:t>94486</w:t>
            </w:r>
          </w:p>
        </w:tc>
      </w:tr>
      <w:tr w:rsidR="00FC4134" w14:paraId="2937A4EA"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B125A48" w14:textId="77777777" w:rsidR="00FC4134" w:rsidRDefault="00FC4134">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6A1E588A" w14:textId="77777777" w:rsidR="00FC4134" w:rsidRDefault="00FC4134">
            <w:pPr>
              <w:pStyle w:val="S8Gazettetabletext"/>
              <w:rPr>
                <w:lang w:eastAsia="en-US"/>
              </w:rPr>
            </w:pPr>
            <w:r>
              <w:rPr>
                <w:lang w:eastAsia="en-US"/>
              </w:rPr>
              <w:t>Approval of the active constituent pyrasulfotole for use in agricultural chemical products</w:t>
            </w:r>
          </w:p>
        </w:tc>
      </w:tr>
    </w:tbl>
    <w:p w14:paraId="56BE655F" w14:textId="77777777" w:rsidR="00FC4134" w:rsidRDefault="00FC4134" w:rsidP="0069125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FC4134" w14:paraId="327FB8E6"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143C879" w14:textId="77777777" w:rsidR="00FC4134" w:rsidRDefault="00FC4134">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006EB76E" w14:textId="77777777" w:rsidR="00FC4134" w:rsidRDefault="00FC4134">
            <w:pPr>
              <w:pStyle w:val="S8Gazettetabletext"/>
              <w:rPr>
                <w:lang w:eastAsia="en-US"/>
              </w:rPr>
            </w:pPr>
            <w:r>
              <w:rPr>
                <w:lang w:eastAsia="en-US"/>
              </w:rPr>
              <w:t>144362</w:t>
            </w:r>
          </w:p>
        </w:tc>
      </w:tr>
      <w:tr w:rsidR="00FC4134" w14:paraId="4864C308"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8E52366" w14:textId="77777777" w:rsidR="00FC4134" w:rsidRDefault="00FC4134">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398BEF36" w14:textId="38F87274" w:rsidR="00FC4134" w:rsidRDefault="00774A37">
            <w:pPr>
              <w:pStyle w:val="S8Gazettetabletext"/>
              <w:rPr>
                <w:lang w:eastAsia="en-US"/>
              </w:rPr>
            </w:pPr>
            <w:r>
              <w:rPr>
                <w:lang w:eastAsia="en-US"/>
              </w:rPr>
              <w:t>A</w:t>
            </w:r>
            <w:r w:rsidR="00FC4134">
              <w:rPr>
                <w:lang w:eastAsia="en-US"/>
              </w:rPr>
              <w:t>lbendazole</w:t>
            </w:r>
          </w:p>
        </w:tc>
      </w:tr>
      <w:tr w:rsidR="00FC4134" w14:paraId="23658609"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C9AF0A2" w14:textId="77777777" w:rsidR="00FC4134" w:rsidRDefault="00FC4134">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3F0E51D1" w14:textId="77777777" w:rsidR="00FC4134" w:rsidRDefault="00FC4134">
            <w:pPr>
              <w:pStyle w:val="S8Gazettetabletext"/>
              <w:rPr>
                <w:lang w:eastAsia="en-US"/>
              </w:rPr>
            </w:pPr>
            <w:r>
              <w:rPr>
                <w:lang w:eastAsia="en-US"/>
              </w:rPr>
              <w:t>Virbac (Australia) Pty Ltd</w:t>
            </w:r>
          </w:p>
        </w:tc>
      </w:tr>
      <w:tr w:rsidR="00FC4134" w14:paraId="478804BD"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8D3C936" w14:textId="77777777" w:rsidR="00FC4134" w:rsidRDefault="00FC4134">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3FDACA19" w14:textId="77777777" w:rsidR="00FC4134" w:rsidRDefault="00FC4134">
            <w:pPr>
              <w:pStyle w:val="S8Gazettetabletext"/>
              <w:rPr>
                <w:lang w:eastAsia="en-US"/>
              </w:rPr>
            </w:pPr>
            <w:r>
              <w:rPr>
                <w:lang w:eastAsia="en-US"/>
              </w:rPr>
              <w:t>003 268 871</w:t>
            </w:r>
          </w:p>
        </w:tc>
      </w:tr>
      <w:tr w:rsidR="00FC4134" w14:paraId="086E8CC7"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82A9077" w14:textId="77777777" w:rsidR="00FC4134" w:rsidRDefault="00FC4134">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3F4FBDA" w14:textId="77777777" w:rsidR="00FC4134" w:rsidRDefault="00FC4134">
            <w:pPr>
              <w:pStyle w:val="S8Gazettetabletext"/>
              <w:rPr>
                <w:lang w:eastAsia="en-US"/>
              </w:rPr>
            </w:pPr>
            <w:r>
              <w:rPr>
                <w:lang w:eastAsia="en-US"/>
              </w:rPr>
              <w:t>9 August 2024</w:t>
            </w:r>
          </w:p>
        </w:tc>
      </w:tr>
      <w:tr w:rsidR="00FC4134" w14:paraId="0C349D88"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41B52B6" w14:textId="77777777" w:rsidR="00FC4134" w:rsidRDefault="00FC4134">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7740CE3B" w14:textId="77777777" w:rsidR="00FC4134" w:rsidRDefault="00FC4134">
            <w:pPr>
              <w:pStyle w:val="S8Gazettetabletext"/>
              <w:rPr>
                <w:lang w:eastAsia="en-US"/>
              </w:rPr>
            </w:pPr>
            <w:r>
              <w:rPr>
                <w:lang w:eastAsia="en-US"/>
              </w:rPr>
              <w:t>94976</w:t>
            </w:r>
          </w:p>
        </w:tc>
      </w:tr>
      <w:tr w:rsidR="00FC4134" w14:paraId="371D9C31"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98C13B1" w14:textId="77777777" w:rsidR="00FC4134" w:rsidRDefault="00FC4134">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6DDC4A5C" w14:textId="77777777" w:rsidR="00FC4134" w:rsidRDefault="00FC4134">
            <w:pPr>
              <w:pStyle w:val="S8Gazettetabletext"/>
              <w:rPr>
                <w:lang w:eastAsia="en-US"/>
              </w:rPr>
            </w:pPr>
            <w:r>
              <w:rPr>
                <w:lang w:eastAsia="en-US"/>
              </w:rPr>
              <w:t>Approval of the active constituent albendazole for use in veterinary chemical products</w:t>
            </w:r>
          </w:p>
        </w:tc>
      </w:tr>
    </w:tbl>
    <w:p w14:paraId="05FDC584" w14:textId="77777777" w:rsidR="00FC4134" w:rsidRDefault="00FC4134" w:rsidP="0069125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FC4134" w14:paraId="0179CE97"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38F17E4" w14:textId="77777777" w:rsidR="00FC4134" w:rsidRDefault="00FC4134">
            <w:pPr>
              <w:pStyle w:val="S8Gazetttetableheading"/>
              <w:spacing w:line="256" w:lineRule="auto"/>
            </w:pPr>
            <w:r>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539475D8" w14:textId="77777777" w:rsidR="00FC4134" w:rsidRDefault="00FC4134">
            <w:pPr>
              <w:pStyle w:val="S8Gazettetabletext"/>
              <w:rPr>
                <w:lang w:eastAsia="en-US"/>
              </w:rPr>
            </w:pPr>
            <w:r>
              <w:rPr>
                <w:lang w:eastAsia="en-US"/>
              </w:rPr>
              <w:t>141692</w:t>
            </w:r>
          </w:p>
        </w:tc>
      </w:tr>
      <w:tr w:rsidR="00FC4134" w14:paraId="0F199732"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8F738A5" w14:textId="77777777" w:rsidR="00FC4134" w:rsidRDefault="00FC4134">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7F44D7D9" w14:textId="77777777" w:rsidR="00FC4134" w:rsidRDefault="00FC4134">
            <w:pPr>
              <w:pStyle w:val="S8Gazettetabletext"/>
              <w:rPr>
                <w:lang w:eastAsia="en-US"/>
              </w:rPr>
            </w:pPr>
            <w:r>
              <w:rPr>
                <w:lang w:eastAsia="en-US"/>
              </w:rPr>
              <w:t>2,4-D 2-ethylhexyl ester</w:t>
            </w:r>
          </w:p>
        </w:tc>
      </w:tr>
      <w:tr w:rsidR="00FC4134" w14:paraId="6338D5BD"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3CA1A46" w14:textId="77777777" w:rsidR="00FC4134" w:rsidRDefault="00FC4134">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5B5EE9B6" w14:textId="77777777" w:rsidR="00FC4134" w:rsidRDefault="00FC4134">
            <w:pPr>
              <w:pStyle w:val="S8Gazettetabletext"/>
              <w:rPr>
                <w:lang w:eastAsia="en-US"/>
              </w:rPr>
            </w:pPr>
            <w:r>
              <w:rPr>
                <w:lang w:eastAsia="en-US"/>
              </w:rPr>
              <w:t>Agro-Alliance (Australia) Pty Ltd</w:t>
            </w:r>
          </w:p>
        </w:tc>
      </w:tr>
      <w:tr w:rsidR="00FC4134" w14:paraId="54DDA9CE"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66C9FB6" w14:textId="77777777" w:rsidR="00FC4134" w:rsidRDefault="00FC4134">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6037B9BE" w14:textId="77777777" w:rsidR="00FC4134" w:rsidRDefault="00FC4134">
            <w:pPr>
              <w:pStyle w:val="S8Gazettetabletext"/>
              <w:rPr>
                <w:lang w:eastAsia="en-US"/>
              </w:rPr>
            </w:pPr>
            <w:r>
              <w:rPr>
                <w:lang w:eastAsia="en-US"/>
              </w:rPr>
              <w:t>130 864 603</w:t>
            </w:r>
          </w:p>
        </w:tc>
      </w:tr>
      <w:tr w:rsidR="00FC4134" w14:paraId="3DD676C5"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6C8205F" w14:textId="77777777" w:rsidR="00FC4134" w:rsidRDefault="00FC4134">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568EC2DD" w14:textId="77777777" w:rsidR="00FC4134" w:rsidRDefault="00FC4134">
            <w:pPr>
              <w:pStyle w:val="S8Gazettetabletext"/>
              <w:rPr>
                <w:lang w:eastAsia="en-US"/>
              </w:rPr>
            </w:pPr>
            <w:r>
              <w:rPr>
                <w:lang w:eastAsia="en-US"/>
              </w:rPr>
              <w:t>9 August 2024</w:t>
            </w:r>
          </w:p>
        </w:tc>
      </w:tr>
      <w:tr w:rsidR="00FC4134" w14:paraId="7161E2CB"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7973F47" w14:textId="77777777" w:rsidR="00FC4134" w:rsidRDefault="00FC4134">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30636D39" w14:textId="77777777" w:rsidR="00FC4134" w:rsidRDefault="00FC4134">
            <w:pPr>
              <w:pStyle w:val="S8Gazettetabletext"/>
              <w:rPr>
                <w:lang w:eastAsia="en-US"/>
              </w:rPr>
            </w:pPr>
            <w:r>
              <w:rPr>
                <w:lang w:eastAsia="en-US"/>
              </w:rPr>
              <w:t>94146</w:t>
            </w:r>
          </w:p>
        </w:tc>
      </w:tr>
      <w:tr w:rsidR="00FC4134" w14:paraId="0C2796D2" w14:textId="77777777" w:rsidTr="0069125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34683B3" w14:textId="77777777" w:rsidR="00FC4134" w:rsidRDefault="00FC4134">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533750E7" w14:textId="77777777" w:rsidR="00FC4134" w:rsidRDefault="00FC4134">
            <w:pPr>
              <w:pStyle w:val="S8Gazettetabletext"/>
              <w:rPr>
                <w:lang w:eastAsia="en-US"/>
              </w:rPr>
            </w:pPr>
            <w:r>
              <w:rPr>
                <w:lang w:eastAsia="en-US"/>
              </w:rPr>
              <w:t>Approval of the active constituent 2,4-D 2-ethylhexyl ester for use in agricultural chemical products</w:t>
            </w:r>
          </w:p>
        </w:tc>
      </w:tr>
    </w:tbl>
    <w:p w14:paraId="0C5AE8B7" w14:textId="77777777" w:rsidR="00774A37" w:rsidRDefault="00774A37" w:rsidP="00774A37">
      <w:pPr>
        <w:pStyle w:val="GazetteNormalText"/>
        <w:sectPr w:rsidR="00774A37" w:rsidSect="00CB73E0">
          <w:pgSz w:w="11906" w:h="16838"/>
          <w:pgMar w:top="1440" w:right="1134" w:bottom="1440" w:left="1134" w:header="794" w:footer="737" w:gutter="0"/>
          <w:cols w:space="708"/>
          <w:docGrid w:linePitch="360"/>
        </w:sectPr>
      </w:pPr>
    </w:p>
    <w:p w14:paraId="33CB3AD9" w14:textId="0C5D500E" w:rsidR="001C7276" w:rsidRPr="00774A37" w:rsidRDefault="00D61DED" w:rsidP="00774A37">
      <w:pPr>
        <w:pStyle w:val="GazetteHeading1"/>
      </w:pPr>
      <w:bookmarkStart w:id="21" w:name="_Toc174959003"/>
      <w:r>
        <w:lastRenderedPageBreak/>
        <w:t>A</w:t>
      </w:r>
      <w:r w:rsidRPr="00D61DED">
        <w:t>pplication for the approval of a new active constituent, cyclobutrifluram</w:t>
      </w:r>
      <w:bookmarkEnd w:id="21"/>
      <w:r w:rsidRPr="00D61DED">
        <w:t xml:space="preserve"> </w:t>
      </w:r>
    </w:p>
    <w:p w14:paraId="169D5E77" w14:textId="77777777" w:rsidR="001C7276" w:rsidRDefault="001C7276" w:rsidP="001C7276">
      <w:pPr>
        <w:pStyle w:val="GazetteNormalText"/>
      </w:pPr>
      <w:r>
        <w:t>The APVMA has before it an application for the approval of a new active constituent, cyclobutrifluram.</w:t>
      </w:r>
    </w:p>
    <w:p w14:paraId="2E3DC795" w14:textId="77777777" w:rsidR="001C7276" w:rsidRDefault="001C7276" w:rsidP="001C7276">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xml:space="preserve">: </w:t>
      </w:r>
      <w:proofErr w:type="gramStart"/>
      <w:r>
        <w:t>Particulars of</w:t>
      </w:r>
      <w:proofErr w:type="gramEnd"/>
      <w:r>
        <w:t xml:space="preserve"> the active constituent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the application"/>
      </w:tblPr>
      <w:tblGrid>
        <w:gridCol w:w="2122"/>
        <w:gridCol w:w="7506"/>
      </w:tblGrid>
      <w:tr w:rsidR="001C7276" w14:paraId="30061074" w14:textId="77777777" w:rsidTr="00774A37">
        <w:trPr>
          <w:tblHeader/>
        </w:trPr>
        <w:tc>
          <w:tcPr>
            <w:tcW w:w="2122" w:type="dxa"/>
            <w:shd w:val="clear" w:color="auto" w:fill="E7E6E6" w:themeFill="background2"/>
          </w:tcPr>
          <w:p w14:paraId="131E7C7E" w14:textId="77777777" w:rsidR="001C7276" w:rsidRDefault="001C7276" w:rsidP="006D491C">
            <w:pPr>
              <w:pStyle w:val="GazetteTableHeading"/>
            </w:pPr>
            <w:r>
              <w:t>Common name</w:t>
            </w:r>
          </w:p>
        </w:tc>
        <w:tc>
          <w:tcPr>
            <w:tcW w:w="7506" w:type="dxa"/>
          </w:tcPr>
          <w:p w14:paraId="139AADB1" w14:textId="77777777" w:rsidR="001C7276" w:rsidRPr="00810EFB" w:rsidRDefault="001C7276" w:rsidP="006D491C">
            <w:pPr>
              <w:pStyle w:val="GazetteTableText"/>
              <w:rPr>
                <w:sz w:val="18"/>
              </w:rPr>
            </w:pPr>
            <w:r w:rsidRPr="00810EFB">
              <w:rPr>
                <w:sz w:val="18"/>
              </w:rPr>
              <w:t>Cyclobutrifluram</w:t>
            </w:r>
          </w:p>
        </w:tc>
      </w:tr>
      <w:tr w:rsidR="001C7276" w14:paraId="6CBE5B59" w14:textId="77777777" w:rsidTr="00774A37">
        <w:tc>
          <w:tcPr>
            <w:tcW w:w="2122" w:type="dxa"/>
            <w:shd w:val="clear" w:color="auto" w:fill="E7E6E6" w:themeFill="background2"/>
          </w:tcPr>
          <w:p w14:paraId="73B211F9" w14:textId="77777777" w:rsidR="001C7276" w:rsidRDefault="001C7276" w:rsidP="006D491C">
            <w:pPr>
              <w:pStyle w:val="GazetteTableHeading"/>
            </w:pPr>
            <w:r>
              <w:t>IUPAC name</w:t>
            </w:r>
          </w:p>
        </w:tc>
        <w:tc>
          <w:tcPr>
            <w:tcW w:w="7506" w:type="dxa"/>
          </w:tcPr>
          <w:p w14:paraId="11686383" w14:textId="3686DF5F" w:rsidR="001C7276" w:rsidRPr="00810EFB" w:rsidRDefault="00CD53EB" w:rsidP="006D491C">
            <w:pPr>
              <w:pStyle w:val="GazetteTableText"/>
              <w:rPr>
                <w:rFonts w:hAnsi="Arial" w:cs="Arial"/>
                <w:sz w:val="18"/>
              </w:rPr>
            </w:pPr>
            <w:r>
              <w:rPr>
                <w:rFonts w:hAnsi="Arial" w:cs="Arial"/>
                <w:sz w:val="18"/>
                <w:shd w:val="clear" w:color="auto" w:fill="FFFFFF"/>
              </w:rPr>
              <w:t>M</w:t>
            </w:r>
            <w:r w:rsidR="001C7276" w:rsidRPr="00810EFB">
              <w:rPr>
                <w:rFonts w:hAnsi="Arial" w:cs="Arial"/>
                <w:sz w:val="18"/>
                <w:shd w:val="clear" w:color="auto" w:fill="FFFFFF"/>
              </w:rPr>
              <w:t>ixture comprised of 80–100% </w:t>
            </w:r>
            <w:r w:rsidR="001C7276" w:rsidRPr="00810EFB">
              <w:rPr>
                <w:rFonts w:hAnsi="Arial" w:cs="Arial"/>
                <w:i/>
                <w:iCs/>
                <w:sz w:val="18"/>
                <w:shd w:val="clear" w:color="auto" w:fill="FFFFFF"/>
              </w:rPr>
              <w:t>N</w:t>
            </w:r>
            <w:r w:rsidR="001C7276" w:rsidRPr="00810EFB">
              <w:rPr>
                <w:rFonts w:hAnsi="Arial" w:cs="Arial"/>
                <w:sz w:val="18"/>
                <w:shd w:val="clear" w:color="auto" w:fill="FFFFFF"/>
              </w:rPr>
              <w:t>-[(1</w:t>
            </w:r>
            <w:r w:rsidR="001C7276" w:rsidRPr="00810EFB">
              <w:rPr>
                <w:rFonts w:hAnsi="Arial" w:cs="Arial"/>
                <w:i/>
                <w:iCs/>
                <w:sz w:val="18"/>
                <w:shd w:val="clear" w:color="auto" w:fill="FFFFFF"/>
              </w:rPr>
              <w:t>S</w:t>
            </w:r>
            <w:r w:rsidR="001C7276" w:rsidRPr="00810EFB">
              <w:rPr>
                <w:rFonts w:hAnsi="Arial" w:cs="Arial"/>
                <w:sz w:val="18"/>
                <w:shd w:val="clear" w:color="auto" w:fill="FFFFFF"/>
              </w:rPr>
              <w:t>,2</w:t>
            </w:r>
            <w:r w:rsidR="001C7276" w:rsidRPr="00810EFB">
              <w:rPr>
                <w:rFonts w:hAnsi="Arial" w:cs="Arial"/>
                <w:i/>
                <w:iCs/>
                <w:sz w:val="18"/>
                <w:shd w:val="clear" w:color="auto" w:fill="FFFFFF"/>
              </w:rPr>
              <w:t>S</w:t>
            </w:r>
            <w:r w:rsidR="001C7276" w:rsidRPr="00810EFB">
              <w:rPr>
                <w:rFonts w:hAnsi="Arial" w:cs="Arial"/>
                <w:sz w:val="18"/>
                <w:shd w:val="clear" w:color="auto" w:fill="FFFFFF"/>
              </w:rPr>
              <w:t>)-2-(2,4-dichlorophenyl)cyclobutyl]-2-(trifluoromethyl)</w:t>
            </w:r>
            <w:r w:rsidR="001C7276">
              <w:rPr>
                <w:rFonts w:hAnsi="Arial" w:cs="Arial"/>
                <w:sz w:val="18"/>
                <w:shd w:val="clear" w:color="auto" w:fill="FFFFFF"/>
              </w:rPr>
              <w:t>pyridine-3-carboxamide</w:t>
            </w:r>
            <w:r w:rsidR="001C7276" w:rsidRPr="00810EFB">
              <w:rPr>
                <w:rFonts w:hAnsi="Arial" w:cs="Arial"/>
                <w:sz w:val="18"/>
                <w:shd w:val="clear" w:color="auto" w:fill="FFFFFF"/>
              </w:rPr>
              <w:t xml:space="preserve"> and 20–0% of the (1</w:t>
            </w:r>
            <w:r w:rsidR="001C7276" w:rsidRPr="00810EFB">
              <w:rPr>
                <w:rFonts w:hAnsi="Arial" w:cs="Arial"/>
                <w:i/>
                <w:iCs/>
                <w:sz w:val="18"/>
                <w:shd w:val="clear" w:color="auto" w:fill="FFFFFF"/>
              </w:rPr>
              <w:t>R</w:t>
            </w:r>
            <w:r w:rsidR="001C7276" w:rsidRPr="00810EFB">
              <w:rPr>
                <w:rFonts w:hAnsi="Arial" w:cs="Arial"/>
                <w:sz w:val="18"/>
                <w:shd w:val="clear" w:color="auto" w:fill="FFFFFF"/>
              </w:rPr>
              <w:t>,2</w:t>
            </w:r>
            <w:r w:rsidR="001C7276" w:rsidRPr="00810EFB">
              <w:rPr>
                <w:rFonts w:hAnsi="Arial" w:cs="Arial"/>
                <w:i/>
                <w:iCs/>
                <w:sz w:val="18"/>
                <w:shd w:val="clear" w:color="auto" w:fill="FFFFFF"/>
              </w:rPr>
              <w:t>R</w:t>
            </w:r>
            <w:r w:rsidR="001C7276" w:rsidRPr="00810EFB">
              <w:rPr>
                <w:rFonts w:hAnsi="Arial" w:cs="Arial"/>
                <w:sz w:val="18"/>
                <w:shd w:val="clear" w:color="auto" w:fill="FFFFFF"/>
              </w:rPr>
              <w:t>)-enantiomer</w:t>
            </w:r>
          </w:p>
        </w:tc>
      </w:tr>
      <w:tr w:rsidR="001C7276" w14:paraId="402AA90A" w14:textId="77777777" w:rsidTr="00774A37">
        <w:tc>
          <w:tcPr>
            <w:tcW w:w="2122" w:type="dxa"/>
            <w:shd w:val="clear" w:color="auto" w:fill="E7E6E6" w:themeFill="background2"/>
          </w:tcPr>
          <w:p w14:paraId="5DC35F77" w14:textId="77777777" w:rsidR="001C7276" w:rsidRDefault="001C7276" w:rsidP="006D491C">
            <w:pPr>
              <w:pStyle w:val="GazetteTableHeading"/>
            </w:pPr>
            <w:r>
              <w:t>CAS name</w:t>
            </w:r>
          </w:p>
        </w:tc>
        <w:tc>
          <w:tcPr>
            <w:tcW w:w="7506" w:type="dxa"/>
          </w:tcPr>
          <w:p w14:paraId="2B323511" w14:textId="77777777" w:rsidR="001C7276" w:rsidRPr="00810EFB" w:rsidRDefault="001C7276" w:rsidP="006D491C">
            <w:pPr>
              <w:pStyle w:val="GazetteTableText"/>
              <w:rPr>
                <w:sz w:val="18"/>
              </w:rPr>
            </w:pPr>
            <w:r w:rsidRPr="00810EFB">
              <w:rPr>
                <w:i/>
                <w:iCs/>
                <w:sz w:val="18"/>
                <w:shd w:val="clear" w:color="auto" w:fill="FFFFFF"/>
              </w:rPr>
              <w:t>rel-N</w:t>
            </w:r>
            <w:r w:rsidRPr="00810EFB">
              <w:rPr>
                <w:sz w:val="18"/>
                <w:shd w:val="clear" w:color="auto" w:fill="FFFFFF"/>
              </w:rPr>
              <w:t>-[(1</w:t>
            </w:r>
            <w:r w:rsidRPr="00810EFB">
              <w:rPr>
                <w:i/>
                <w:iCs/>
                <w:sz w:val="18"/>
                <w:shd w:val="clear" w:color="auto" w:fill="FFFFFF"/>
              </w:rPr>
              <w:t>R</w:t>
            </w:r>
            <w:r w:rsidRPr="00810EFB">
              <w:rPr>
                <w:sz w:val="18"/>
                <w:shd w:val="clear" w:color="auto" w:fill="FFFFFF"/>
              </w:rPr>
              <w:t>,2</w:t>
            </w:r>
            <w:r w:rsidRPr="00810EFB">
              <w:rPr>
                <w:i/>
                <w:iCs/>
                <w:sz w:val="18"/>
                <w:shd w:val="clear" w:color="auto" w:fill="FFFFFF"/>
              </w:rPr>
              <w:t>R</w:t>
            </w:r>
            <w:r w:rsidRPr="00810EFB">
              <w:rPr>
                <w:sz w:val="18"/>
                <w:shd w:val="clear" w:color="auto" w:fill="FFFFFF"/>
              </w:rPr>
              <w:t>)-2-(2,4-dichlorophenyl)cyclobutyl]-2-(trifluoromethyl) -3-pyridinecarboxamide</w:t>
            </w:r>
          </w:p>
        </w:tc>
      </w:tr>
      <w:tr w:rsidR="001C7276" w14:paraId="1AD61428" w14:textId="77777777" w:rsidTr="00774A37">
        <w:tc>
          <w:tcPr>
            <w:tcW w:w="2122" w:type="dxa"/>
            <w:shd w:val="clear" w:color="auto" w:fill="E7E6E6" w:themeFill="background2"/>
          </w:tcPr>
          <w:p w14:paraId="3FA3B2A2" w14:textId="77777777" w:rsidR="001C7276" w:rsidRDefault="001C7276" w:rsidP="006D491C">
            <w:pPr>
              <w:pStyle w:val="GazetteTableHeading"/>
            </w:pPr>
            <w:r>
              <w:t>CAS registry number</w:t>
            </w:r>
          </w:p>
        </w:tc>
        <w:tc>
          <w:tcPr>
            <w:tcW w:w="7506" w:type="dxa"/>
          </w:tcPr>
          <w:p w14:paraId="0608CE11" w14:textId="77777777" w:rsidR="001C7276" w:rsidRPr="00810EFB" w:rsidRDefault="001C7276" w:rsidP="006D491C">
            <w:pPr>
              <w:pStyle w:val="GazetteTableText"/>
              <w:rPr>
                <w:sz w:val="18"/>
              </w:rPr>
            </w:pPr>
            <w:r w:rsidRPr="00810EFB">
              <w:rPr>
                <w:sz w:val="18"/>
              </w:rPr>
              <w:t>1460292-16-3</w:t>
            </w:r>
          </w:p>
        </w:tc>
      </w:tr>
      <w:tr w:rsidR="001C7276" w14:paraId="07F4DBCF" w14:textId="77777777" w:rsidTr="00774A37">
        <w:tc>
          <w:tcPr>
            <w:tcW w:w="2122" w:type="dxa"/>
            <w:shd w:val="clear" w:color="auto" w:fill="E7E6E6" w:themeFill="background2"/>
          </w:tcPr>
          <w:p w14:paraId="21CFFBEE" w14:textId="77777777" w:rsidR="001C7276" w:rsidRDefault="001C7276" w:rsidP="006D491C">
            <w:pPr>
              <w:pStyle w:val="GazetteTableHeading"/>
            </w:pPr>
            <w:r>
              <w:t>Manufacturer</w:t>
            </w:r>
            <w:r>
              <w:t>’</w:t>
            </w:r>
            <w:r>
              <w:t>s codes</w:t>
            </w:r>
          </w:p>
        </w:tc>
        <w:tc>
          <w:tcPr>
            <w:tcW w:w="7506" w:type="dxa"/>
          </w:tcPr>
          <w:p w14:paraId="4300922F" w14:textId="77777777" w:rsidR="001C7276" w:rsidRPr="00810EFB" w:rsidRDefault="001C7276" w:rsidP="006D491C">
            <w:pPr>
              <w:pStyle w:val="GazetteTableText"/>
              <w:rPr>
                <w:sz w:val="18"/>
              </w:rPr>
            </w:pPr>
            <w:r w:rsidRPr="00810EFB">
              <w:rPr>
                <w:sz w:val="18"/>
              </w:rPr>
              <w:t>SYN549522</w:t>
            </w:r>
          </w:p>
        </w:tc>
      </w:tr>
      <w:tr w:rsidR="001C7276" w14:paraId="7276D276" w14:textId="77777777" w:rsidTr="00774A37">
        <w:tc>
          <w:tcPr>
            <w:tcW w:w="2122" w:type="dxa"/>
            <w:shd w:val="clear" w:color="auto" w:fill="E7E6E6" w:themeFill="background2"/>
          </w:tcPr>
          <w:p w14:paraId="57A159A8" w14:textId="77777777" w:rsidR="001C7276" w:rsidRDefault="001C7276" w:rsidP="006D491C">
            <w:pPr>
              <w:pStyle w:val="GazetteTableHeading"/>
            </w:pPr>
            <w:r>
              <w:t>Minimum purity</w:t>
            </w:r>
          </w:p>
        </w:tc>
        <w:tc>
          <w:tcPr>
            <w:tcW w:w="7506" w:type="dxa"/>
          </w:tcPr>
          <w:p w14:paraId="63F96A7B" w14:textId="77777777" w:rsidR="001C7276" w:rsidRPr="00810EFB" w:rsidRDefault="001C7276" w:rsidP="006D491C">
            <w:pPr>
              <w:pStyle w:val="GazetteTableText"/>
              <w:rPr>
                <w:sz w:val="18"/>
              </w:rPr>
            </w:pPr>
            <w:r w:rsidRPr="00810EFB">
              <w:rPr>
                <w:sz w:val="18"/>
              </w:rPr>
              <w:t>950 g/kg</w:t>
            </w:r>
            <w:r>
              <w:rPr>
                <w:sz w:val="18"/>
              </w:rPr>
              <w:t xml:space="preserve"> (dry weight basis)</w:t>
            </w:r>
          </w:p>
        </w:tc>
      </w:tr>
      <w:tr w:rsidR="001C7276" w14:paraId="72C315B5" w14:textId="77777777" w:rsidTr="00774A37">
        <w:tc>
          <w:tcPr>
            <w:tcW w:w="2122" w:type="dxa"/>
            <w:shd w:val="clear" w:color="auto" w:fill="E7E6E6" w:themeFill="background2"/>
          </w:tcPr>
          <w:p w14:paraId="5374FAA4" w14:textId="77777777" w:rsidR="001C7276" w:rsidRDefault="001C7276" w:rsidP="006D491C">
            <w:pPr>
              <w:pStyle w:val="GazetteTableHeading"/>
            </w:pPr>
            <w:r>
              <w:t>Molecular formula</w:t>
            </w:r>
          </w:p>
        </w:tc>
        <w:tc>
          <w:tcPr>
            <w:tcW w:w="7506" w:type="dxa"/>
          </w:tcPr>
          <w:p w14:paraId="49C0567F" w14:textId="77777777" w:rsidR="001C7276" w:rsidRPr="00810EFB" w:rsidRDefault="001C7276" w:rsidP="006D491C">
            <w:pPr>
              <w:pStyle w:val="GazetteTableText"/>
              <w:rPr>
                <w:sz w:val="18"/>
              </w:rPr>
            </w:pPr>
            <w:r w:rsidRPr="00810EFB">
              <w:rPr>
                <w:sz w:val="18"/>
              </w:rPr>
              <w:t>C</w:t>
            </w:r>
            <w:r w:rsidRPr="00810EFB">
              <w:rPr>
                <w:sz w:val="18"/>
                <w:vertAlign w:val="subscript"/>
              </w:rPr>
              <w:t>17</w:t>
            </w:r>
            <w:r w:rsidRPr="00810EFB">
              <w:rPr>
                <w:sz w:val="18"/>
              </w:rPr>
              <w:t>H</w:t>
            </w:r>
            <w:r w:rsidRPr="00810EFB">
              <w:rPr>
                <w:sz w:val="18"/>
                <w:vertAlign w:val="subscript"/>
              </w:rPr>
              <w:t>13</w:t>
            </w:r>
            <w:r w:rsidRPr="00810EFB">
              <w:rPr>
                <w:sz w:val="18"/>
              </w:rPr>
              <w:t>Cl</w:t>
            </w:r>
            <w:r w:rsidRPr="00810EFB">
              <w:rPr>
                <w:sz w:val="18"/>
                <w:vertAlign w:val="subscript"/>
              </w:rPr>
              <w:t>2</w:t>
            </w:r>
            <w:r w:rsidRPr="00810EFB">
              <w:rPr>
                <w:sz w:val="18"/>
              </w:rPr>
              <w:t>F</w:t>
            </w:r>
            <w:r w:rsidRPr="00810EFB">
              <w:rPr>
                <w:sz w:val="18"/>
                <w:vertAlign w:val="subscript"/>
              </w:rPr>
              <w:t>3</w:t>
            </w:r>
            <w:r w:rsidRPr="00810EFB">
              <w:rPr>
                <w:sz w:val="18"/>
              </w:rPr>
              <w:t>N</w:t>
            </w:r>
            <w:r w:rsidRPr="00810EFB">
              <w:rPr>
                <w:sz w:val="18"/>
                <w:vertAlign w:val="subscript"/>
              </w:rPr>
              <w:t>2</w:t>
            </w:r>
            <w:r w:rsidRPr="00810EFB">
              <w:rPr>
                <w:sz w:val="18"/>
              </w:rPr>
              <w:t>O</w:t>
            </w:r>
          </w:p>
        </w:tc>
      </w:tr>
      <w:tr w:rsidR="001C7276" w14:paraId="54321F93" w14:textId="77777777" w:rsidTr="00774A37">
        <w:tc>
          <w:tcPr>
            <w:tcW w:w="2122" w:type="dxa"/>
            <w:shd w:val="clear" w:color="auto" w:fill="E7E6E6" w:themeFill="background2"/>
          </w:tcPr>
          <w:p w14:paraId="4124BD36" w14:textId="77777777" w:rsidR="001C7276" w:rsidRDefault="001C7276" w:rsidP="006D491C">
            <w:pPr>
              <w:pStyle w:val="GazetteTableHeading"/>
            </w:pPr>
            <w:r>
              <w:t>Molecular weight</w:t>
            </w:r>
          </w:p>
        </w:tc>
        <w:tc>
          <w:tcPr>
            <w:tcW w:w="7506" w:type="dxa"/>
          </w:tcPr>
          <w:p w14:paraId="397B8F38" w14:textId="77777777" w:rsidR="001C7276" w:rsidRDefault="001C7276" w:rsidP="006D491C">
            <w:pPr>
              <w:pStyle w:val="GazetteTableText"/>
            </w:pPr>
            <w:r>
              <w:rPr>
                <w:sz w:val="18"/>
              </w:rPr>
              <w:t>389</w:t>
            </w:r>
            <w:r w:rsidRPr="00824CA9">
              <w:rPr>
                <w:sz w:val="18"/>
              </w:rPr>
              <w:t>.2 gmol</w:t>
            </w:r>
            <w:r w:rsidRPr="00824CA9">
              <w:rPr>
                <w:sz w:val="18"/>
                <w:vertAlign w:val="superscript"/>
              </w:rPr>
              <w:t>-1</w:t>
            </w:r>
          </w:p>
        </w:tc>
      </w:tr>
      <w:tr w:rsidR="001C7276" w14:paraId="6E991695" w14:textId="77777777" w:rsidTr="00774A37">
        <w:tc>
          <w:tcPr>
            <w:tcW w:w="2122" w:type="dxa"/>
            <w:shd w:val="clear" w:color="auto" w:fill="E7E6E6" w:themeFill="background2"/>
          </w:tcPr>
          <w:p w14:paraId="21F22824" w14:textId="77777777" w:rsidR="001C7276" w:rsidRDefault="001C7276" w:rsidP="006D491C">
            <w:pPr>
              <w:pStyle w:val="GazetteTableHeading"/>
            </w:pPr>
            <w:r>
              <w:t>Structure</w:t>
            </w:r>
          </w:p>
        </w:tc>
        <w:tc>
          <w:tcPr>
            <w:tcW w:w="7506" w:type="dxa"/>
          </w:tcPr>
          <w:p w14:paraId="61FAA978" w14:textId="77777777" w:rsidR="001C7276" w:rsidRDefault="001C7276" w:rsidP="006D491C">
            <w:pPr>
              <w:pStyle w:val="GazetteTableText"/>
            </w:pPr>
          </w:p>
          <w:p w14:paraId="684449DE" w14:textId="77777777" w:rsidR="001C7276" w:rsidRDefault="001C7276" w:rsidP="006D491C">
            <w:pPr>
              <w:rPr>
                <w:rFonts w:cs="Arial"/>
                <w:szCs w:val="18"/>
              </w:rPr>
            </w:pPr>
            <w:r w:rsidRPr="007B51D8">
              <w:rPr>
                <w:noProof/>
                <w:sz w:val="24"/>
              </w:rPr>
              <w:drawing>
                <wp:inline distT="0" distB="0" distL="0" distR="0" wp14:anchorId="2809F05C" wp14:editId="7D78C322">
                  <wp:extent cx="1937982" cy="881491"/>
                  <wp:effectExtent l="0" t="0" r="5715" b="0"/>
                  <wp:docPr id="31" name="Picture 31" descr="Image of the chemical structure of cyclobutrifluram.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Image of the chemical structure of cyclobutrifluram. Description below."/>
                          <pic:cNvPicPr>
                            <a:picLocks noChangeAspect="1" noChangeArrowheads="1"/>
                          </pic:cNvPicPr>
                        </pic:nvPicPr>
                        <pic:blipFill rotWithShape="1">
                          <a:blip r:embed="rId27">
                            <a:lum bright="-20000" contrast="40000"/>
                            <a:extLst>
                              <a:ext uri="{28A0092B-C50C-407E-A947-70E740481C1C}">
                                <a14:useLocalDpi xmlns:a14="http://schemas.microsoft.com/office/drawing/2010/main" val="0"/>
                              </a:ext>
                            </a:extLst>
                          </a:blip>
                          <a:srcRect t="4135" b="5372"/>
                          <a:stretch/>
                        </pic:blipFill>
                        <pic:spPr bwMode="auto">
                          <a:xfrm>
                            <a:off x="0" y="0"/>
                            <a:ext cx="1955377" cy="889403"/>
                          </a:xfrm>
                          <a:prstGeom prst="rect">
                            <a:avLst/>
                          </a:prstGeom>
                          <a:noFill/>
                          <a:ln>
                            <a:noFill/>
                          </a:ln>
                          <a:extLst>
                            <a:ext uri="{53640926-AAD7-44D8-BBD7-CCE9431645EC}">
                              <a14:shadowObscured xmlns:a14="http://schemas.microsoft.com/office/drawing/2010/main"/>
                            </a:ext>
                          </a:extLst>
                        </pic:spPr>
                      </pic:pic>
                    </a:graphicData>
                  </a:graphic>
                </wp:inline>
              </w:drawing>
            </w:r>
          </w:p>
          <w:p w14:paraId="1ED2AB5B" w14:textId="77777777" w:rsidR="001C7276" w:rsidRDefault="001C7276" w:rsidP="006D491C">
            <w:pPr>
              <w:rPr>
                <w:rFonts w:cs="Arial"/>
                <w:szCs w:val="18"/>
              </w:rPr>
            </w:pPr>
          </w:p>
          <w:p w14:paraId="13049681" w14:textId="77777777" w:rsidR="001C7276" w:rsidRPr="00810EFB" w:rsidRDefault="001C7276" w:rsidP="006D491C">
            <w:pPr>
              <w:rPr>
                <w:rFonts w:cs="Arial"/>
                <w:szCs w:val="18"/>
              </w:rPr>
            </w:pPr>
            <w:r w:rsidRPr="00810EFB">
              <w:rPr>
                <w:rFonts w:cs="Arial"/>
                <w:szCs w:val="18"/>
              </w:rPr>
              <w:t>1</w:t>
            </w:r>
            <w:r w:rsidRPr="00810EFB">
              <w:rPr>
                <w:rFonts w:cs="Arial"/>
                <w:i/>
                <w:szCs w:val="18"/>
              </w:rPr>
              <w:t>S</w:t>
            </w:r>
            <w:r w:rsidRPr="00810EFB">
              <w:rPr>
                <w:rFonts w:cs="Arial"/>
                <w:szCs w:val="18"/>
              </w:rPr>
              <w:t>, 2</w:t>
            </w:r>
            <w:r w:rsidRPr="00810EFB">
              <w:rPr>
                <w:rFonts w:cs="Arial"/>
                <w:i/>
                <w:szCs w:val="18"/>
              </w:rPr>
              <w:t>S</w:t>
            </w:r>
            <w:r w:rsidRPr="00810EFB">
              <w:rPr>
                <w:rFonts w:cs="Arial"/>
                <w:szCs w:val="18"/>
              </w:rPr>
              <w:t xml:space="preserve">-enantiomer   </w:t>
            </w:r>
            <w:r>
              <w:rPr>
                <w:rFonts w:cs="Arial"/>
                <w:szCs w:val="18"/>
              </w:rPr>
              <w:t xml:space="preserve">        </w:t>
            </w:r>
            <w:r w:rsidRPr="00810EFB">
              <w:rPr>
                <w:rFonts w:cs="Arial"/>
                <w:szCs w:val="18"/>
              </w:rPr>
              <w:t xml:space="preserve">                          1</w:t>
            </w:r>
            <w:r w:rsidRPr="00810EFB">
              <w:rPr>
                <w:rFonts w:cs="Arial"/>
                <w:i/>
                <w:szCs w:val="18"/>
              </w:rPr>
              <w:t>R</w:t>
            </w:r>
            <w:r w:rsidRPr="00810EFB">
              <w:rPr>
                <w:rFonts w:cs="Arial"/>
                <w:szCs w:val="18"/>
              </w:rPr>
              <w:t>, 2</w:t>
            </w:r>
            <w:r w:rsidRPr="00810EFB">
              <w:rPr>
                <w:rFonts w:cs="Arial"/>
                <w:i/>
                <w:szCs w:val="18"/>
              </w:rPr>
              <w:t>R</w:t>
            </w:r>
            <w:r w:rsidRPr="00810EFB">
              <w:rPr>
                <w:rFonts w:cs="Arial"/>
                <w:szCs w:val="18"/>
              </w:rPr>
              <w:t>-enantiomer</w:t>
            </w:r>
          </w:p>
          <w:p w14:paraId="320EA18A" w14:textId="77777777" w:rsidR="001C7276" w:rsidRPr="00810EFB" w:rsidRDefault="001C7276" w:rsidP="006D491C">
            <w:pPr>
              <w:pStyle w:val="GazetteTableText"/>
              <w:spacing w:before="0" w:after="0"/>
              <w:rPr>
                <w:rFonts w:hAnsi="Arial" w:cs="Arial"/>
                <w:sz w:val="18"/>
              </w:rPr>
            </w:pPr>
            <w:r>
              <w:rPr>
                <w:rFonts w:hAnsi="Arial" w:cs="Arial"/>
                <w:sz w:val="18"/>
              </w:rPr>
              <w:t xml:space="preserve">  </w:t>
            </w:r>
            <w:r w:rsidRPr="00810EFB">
              <w:rPr>
                <w:rFonts w:hAnsi="Arial" w:cs="Arial"/>
                <w:sz w:val="18"/>
              </w:rPr>
              <w:t xml:space="preserve">(SYN547386)                                    </w:t>
            </w:r>
            <w:r>
              <w:rPr>
                <w:rFonts w:hAnsi="Arial" w:cs="Arial"/>
                <w:sz w:val="18"/>
              </w:rPr>
              <w:t xml:space="preserve">          </w:t>
            </w:r>
            <w:r w:rsidRPr="00810EFB">
              <w:rPr>
                <w:rFonts w:hAnsi="Arial" w:cs="Arial"/>
                <w:sz w:val="18"/>
              </w:rPr>
              <w:t>(SYN548941)</w:t>
            </w:r>
          </w:p>
          <w:p w14:paraId="7657FA54" w14:textId="77777777" w:rsidR="001C7276" w:rsidRDefault="001C7276" w:rsidP="006D491C">
            <w:pPr>
              <w:pStyle w:val="GazetteTableText"/>
            </w:pPr>
            <w:r>
              <w:rPr>
                <w:noProof/>
                <w:sz w:val="24"/>
                <w:lang w:val="en-AU"/>
              </w:rPr>
              <mc:AlternateContent>
                <mc:Choice Requires="wpg">
                  <w:drawing>
                    <wp:anchor distT="0" distB="0" distL="114300" distR="114300" simplePos="0" relativeHeight="251661312" behindDoc="0" locked="0" layoutInCell="1" allowOverlap="1" wp14:anchorId="3C6C949A" wp14:editId="4D4E414A">
                      <wp:simplePos x="0" y="0"/>
                      <wp:positionH relativeFrom="column">
                        <wp:posOffset>30480</wp:posOffset>
                      </wp:positionH>
                      <wp:positionV relativeFrom="paragraph">
                        <wp:posOffset>110462</wp:posOffset>
                      </wp:positionV>
                      <wp:extent cx="3459480" cy="688975"/>
                      <wp:effectExtent l="0" t="0" r="7620" b="0"/>
                      <wp:wrapSquare wrapText="bothSides"/>
                      <wp:docPr id="34" name="Group 34" descr="Image of the chemical structure of cyclobutrifluram."/>
                      <wp:cNvGraphicFramePr/>
                      <a:graphic xmlns:a="http://schemas.openxmlformats.org/drawingml/2006/main">
                        <a:graphicData uri="http://schemas.microsoft.com/office/word/2010/wordprocessingGroup">
                          <wpg:wgp>
                            <wpg:cNvGrpSpPr/>
                            <wpg:grpSpPr>
                              <a:xfrm>
                                <a:off x="0" y="0"/>
                                <a:ext cx="3459480" cy="688975"/>
                                <a:chOff x="0" y="0"/>
                                <a:chExt cx="4336122" cy="1050925"/>
                              </a:xfrm>
                            </wpg:grpSpPr>
                            <pic:pic xmlns:pic="http://schemas.openxmlformats.org/drawingml/2006/picture">
                              <pic:nvPicPr>
                                <pic:cNvPr id="33" name="Picture 33"/>
                                <pic:cNvPicPr>
                                  <a:picLocks noChangeAspect="1"/>
                                </pic:cNvPicPr>
                              </pic:nvPicPr>
                              <pic:blipFill>
                                <a:blip r:embed="rId28">
                                  <a:lum bright="-20000" contrast="40000"/>
                                  <a:extLst>
                                    <a:ext uri="{28A0092B-C50C-407E-A947-70E740481C1C}">
                                      <a14:useLocalDpi xmlns:a14="http://schemas.microsoft.com/office/drawing/2010/main" val="0"/>
                                    </a:ext>
                                  </a:extLst>
                                </a:blip>
                                <a:srcRect/>
                                <a:stretch>
                                  <a:fillRect/>
                                </a:stretch>
                              </pic:blipFill>
                              <pic:spPr bwMode="auto">
                                <a:xfrm>
                                  <a:off x="2198077" y="0"/>
                                  <a:ext cx="2138045" cy="1010920"/>
                                </a:xfrm>
                                <a:prstGeom prst="rect">
                                  <a:avLst/>
                                </a:prstGeom>
                                <a:noFill/>
                                <a:ln>
                                  <a:noFill/>
                                </a:ln>
                              </pic:spPr>
                            </pic:pic>
                            <pic:pic xmlns:pic="http://schemas.openxmlformats.org/drawingml/2006/picture">
                              <pic:nvPicPr>
                                <pic:cNvPr id="32" name="Picture 32"/>
                                <pic:cNvPicPr>
                                  <a:picLocks noChangeAspect="1"/>
                                </pic:cNvPicPr>
                              </pic:nvPicPr>
                              <pic:blipFill>
                                <a:blip r:embed="rId29">
                                  <a:lum bright="-20000" contrast="40000"/>
                                  <a:extLst>
                                    <a:ext uri="{28A0092B-C50C-407E-A947-70E740481C1C}">
                                      <a14:useLocalDpi xmlns:a14="http://schemas.microsoft.com/office/drawing/2010/main" val="0"/>
                                    </a:ext>
                                  </a:extLst>
                                </a:blip>
                                <a:srcRect/>
                                <a:stretch>
                                  <a:fillRect/>
                                </a:stretch>
                              </pic:blipFill>
                              <pic:spPr bwMode="auto">
                                <a:xfrm>
                                  <a:off x="0" y="0"/>
                                  <a:ext cx="2072005" cy="1050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BB6C0A5" id="Group 34" o:spid="_x0000_s1026" alt="Image of the chemical structure of cyclobutrifluram." style="position:absolute;margin-left:2.4pt;margin-top:8.7pt;width:272.4pt;height:54.25pt;z-index:251661312;mso-width-relative:margin;mso-height-relative:margin" coordsize="43361,1050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21980;width:21381;height:10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">
                        <v:imagedata r:id="rId30" o:title="" gain="109227f" blacklevel="-6554f"/>
                      </v:shape>
                      <v:shape id="Picture 32" o:spid="_x0000_s1028" type="#_x0000_t75" style="position:absolute;width:20720;height:10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">
                        <v:imagedata r:id="rId31" o:title="" gain="109227f" blacklevel="-6554f"/>
                      </v:shape>
                      <w10:wrap type="square"/>
                    </v:group>
                  </w:pict>
                </mc:Fallback>
              </mc:AlternateContent>
            </w:r>
          </w:p>
          <w:p w14:paraId="282B687F" w14:textId="77777777" w:rsidR="001C7276" w:rsidRDefault="001C7276" w:rsidP="006D491C">
            <w:pPr>
              <w:pStyle w:val="GazetteTableText"/>
            </w:pPr>
          </w:p>
          <w:p w14:paraId="24548CE8" w14:textId="77777777" w:rsidR="001C7276" w:rsidRDefault="001C7276" w:rsidP="006D491C">
            <w:pPr>
              <w:pStyle w:val="GazetteTableText"/>
            </w:pPr>
          </w:p>
          <w:p w14:paraId="5AAE5FAB" w14:textId="77777777" w:rsidR="001C7276" w:rsidRDefault="001C7276" w:rsidP="006D491C">
            <w:pPr>
              <w:pStyle w:val="GazetteTableText"/>
            </w:pPr>
          </w:p>
        </w:tc>
      </w:tr>
      <w:tr w:rsidR="001C7276" w14:paraId="737F81C0" w14:textId="77777777" w:rsidTr="00774A37">
        <w:tc>
          <w:tcPr>
            <w:tcW w:w="2122" w:type="dxa"/>
            <w:shd w:val="clear" w:color="auto" w:fill="E7E6E6" w:themeFill="background2"/>
          </w:tcPr>
          <w:p w14:paraId="02044ED0" w14:textId="77777777" w:rsidR="001C7276" w:rsidRDefault="001C7276" w:rsidP="006D491C">
            <w:pPr>
              <w:pStyle w:val="GazetteTableHeading"/>
            </w:pPr>
            <w:r>
              <w:t>Chemical family</w:t>
            </w:r>
          </w:p>
        </w:tc>
        <w:tc>
          <w:tcPr>
            <w:tcW w:w="7506" w:type="dxa"/>
          </w:tcPr>
          <w:p w14:paraId="7A503EA0" w14:textId="77777777" w:rsidR="001C7276" w:rsidRPr="00810EFB" w:rsidRDefault="001C7276" w:rsidP="006D491C">
            <w:pPr>
              <w:pStyle w:val="GazetteTableText"/>
              <w:rPr>
                <w:sz w:val="18"/>
              </w:rPr>
            </w:pPr>
            <w:r w:rsidRPr="00810EFB">
              <w:rPr>
                <w:sz w:val="18"/>
              </w:rPr>
              <w:t>Pyridine carboxamide</w:t>
            </w:r>
          </w:p>
        </w:tc>
      </w:tr>
      <w:tr w:rsidR="001C7276" w14:paraId="548C975D" w14:textId="77777777" w:rsidTr="00774A37">
        <w:tc>
          <w:tcPr>
            <w:tcW w:w="2122" w:type="dxa"/>
            <w:shd w:val="clear" w:color="auto" w:fill="E7E6E6" w:themeFill="background2"/>
          </w:tcPr>
          <w:p w14:paraId="7DA19CCE" w14:textId="77777777" w:rsidR="001C7276" w:rsidRDefault="001C7276" w:rsidP="006D491C">
            <w:pPr>
              <w:pStyle w:val="GazetteTableHeading"/>
            </w:pPr>
            <w:r>
              <w:t>Mode of action</w:t>
            </w:r>
          </w:p>
        </w:tc>
        <w:tc>
          <w:tcPr>
            <w:tcW w:w="7506" w:type="dxa"/>
          </w:tcPr>
          <w:p w14:paraId="3C0986FE" w14:textId="77777777" w:rsidR="001C7276" w:rsidRDefault="001C7276" w:rsidP="006D491C">
            <w:pPr>
              <w:pStyle w:val="BodyText2"/>
              <w:spacing w:before="120" w:line="210" w:lineRule="exact"/>
              <w:jc w:val="both"/>
            </w:pPr>
            <w:r w:rsidRPr="00810EFB">
              <w:t>Cyclobutrifluram is a broad-spectrum o</w:t>
            </w:r>
            <w:r>
              <w:t>f nematicide and fungicide</w:t>
            </w:r>
            <w:r w:rsidRPr="00810EFB">
              <w:t xml:space="preserve">. It acts by inhibition of the succinate dehydrogenase enzyme of the mitochondrial electron transport chain complex II, thereby blocking the availability of ATP and cell growth. It is used for the control of nematodes and soil-borne diseases such as </w:t>
            </w:r>
            <w:r w:rsidRPr="00810EFB">
              <w:rPr>
                <w:i/>
              </w:rPr>
              <w:t>Fusarium</w:t>
            </w:r>
            <w:r w:rsidRPr="00810EFB">
              <w:t xml:space="preserve"> species as a seed treatment or soil applications. By protecting the root mass, it plays a critical part in enabling no-tillage and conservation-tillage practices. </w:t>
            </w:r>
          </w:p>
        </w:tc>
      </w:tr>
    </w:tbl>
    <w:p w14:paraId="3097A380" w14:textId="77777777" w:rsidR="001C7276" w:rsidRDefault="001C7276" w:rsidP="001C7276">
      <w:pPr>
        <w:pStyle w:val="GazetteHeading2"/>
        <w:rPr>
          <w:i/>
        </w:rPr>
      </w:pPr>
      <w:r>
        <w:t>Summary of the APVMA’s evaluation of cyclobutrifluram active constituent</w:t>
      </w:r>
    </w:p>
    <w:p w14:paraId="446841BD" w14:textId="5DE977A1" w:rsidR="001C7276" w:rsidRPr="00824CA9" w:rsidRDefault="001C7276" w:rsidP="00774A37">
      <w:pPr>
        <w:pStyle w:val="GazetteNormalText"/>
      </w:pPr>
      <w:r w:rsidRPr="00824CA9">
        <w:t>The APVMA has evaluated the chemistry aspects of act</w:t>
      </w:r>
      <w:r>
        <w:t>ive constituent cyclobutrifluram</w:t>
      </w:r>
      <w:r w:rsidRPr="00824CA9">
        <w:t xml:space="preserve"> (physico-chemical properties, stability, identification, manufacturing process, quality control procedures, batch analysis results and analytical methods) and found them to be acceptable.</w:t>
      </w:r>
    </w:p>
    <w:p w14:paraId="6EAEBA23" w14:textId="191D55BC" w:rsidR="001C7276" w:rsidRDefault="001C7276" w:rsidP="00774A37">
      <w:pPr>
        <w:pStyle w:val="GazetteNormalText"/>
      </w:pPr>
      <w:r w:rsidRPr="00824CA9">
        <w:t xml:space="preserve">The APVMA has considered the toxicological aspects of </w:t>
      </w:r>
      <w:r>
        <w:t>cyclobutrifluram</w:t>
      </w:r>
      <w:r w:rsidRPr="00824CA9">
        <w:t xml:space="preserve"> and concluded that there are no toxicological concerns to the approval of this active constituent. The ADI for </w:t>
      </w:r>
      <w:r>
        <w:t>cyclobutrifluram</w:t>
      </w:r>
      <w:r w:rsidRPr="00824CA9">
        <w:t xml:space="preserve"> was established at 0.</w:t>
      </w:r>
      <w:r>
        <w:t>1</w:t>
      </w:r>
      <w:r w:rsidRPr="00824CA9">
        <w:t>4 mg/kg bw/day based on a NO</w:t>
      </w:r>
      <w:r>
        <w:t>A</w:t>
      </w:r>
      <w:r w:rsidRPr="00824CA9">
        <w:t xml:space="preserve">EL of </w:t>
      </w:r>
      <w:r>
        <w:t>14</w:t>
      </w:r>
      <w:r w:rsidRPr="00824CA9">
        <w:t xml:space="preserve"> mg/kg bw/d in an </w:t>
      </w:r>
      <w:r>
        <w:t>80</w:t>
      </w:r>
      <w:r w:rsidR="00CD53EB">
        <w:t>–</w:t>
      </w:r>
      <w:r>
        <w:t xml:space="preserve">week dietary </w:t>
      </w:r>
      <w:r w:rsidRPr="00810EFB">
        <w:t>toxicity and carcinogenicity study in mice</w:t>
      </w:r>
      <w:r w:rsidRPr="00810EFB">
        <w:rPr>
          <w:rFonts w:eastAsia="Calibri"/>
        </w:rPr>
        <w:t xml:space="preserve"> on increased organ weights, liver masses and increased incidence of hepatocellular carcinoma. </w:t>
      </w:r>
      <w:r w:rsidRPr="00810EFB">
        <w:rPr>
          <w:kern w:val="22"/>
        </w:rPr>
        <w:t xml:space="preserve">An ARfD </w:t>
      </w:r>
      <w:r w:rsidRPr="00810EFB">
        <w:t>was considered unnecessary for cyclobutrifluram in the general population due to its low oral toxicity and the absence of any neurological effects or developmental toxicity after a single dose.</w:t>
      </w:r>
    </w:p>
    <w:p w14:paraId="4027BFAF" w14:textId="77777777" w:rsidR="001C7276" w:rsidRDefault="001C7276" w:rsidP="00774A37">
      <w:pPr>
        <w:pStyle w:val="GazetteNormalText"/>
        <w:rPr>
          <w:kern w:val="22"/>
        </w:rPr>
      </w:pPr>
      <w:r w:rsidRPr="00824CA9">
        <w:lastRenderedPageBreak/>
        <w:t xml:space="preserve">The Scheduling Delegate made a final decision to include </w:t>
      </w:r>
      <w:r>
        <w:t>cyclobutrifluram</w:t>
      </w:r>
      <w:r w:rsidRPr="00824CA9">
        <w:t xml:space="preserve"> in </w:t>
      </w:r>
      <w:r>
        <w:t xml:space="preserve">Appendix B of the Poison </w:t>
      </w:r>
      <w:r>
        <w:rPr>
          <w:kern w:val="22"/>
        </w:rPr>
        <w:t>Standard</w:t>
      </w:r>
      <w:r w:rsidRPr="00824CA9">
        <w:rPr>
          <w:kern w:val="22"/>
        </w:rPr>
        <w:t xml:space="preserve"> for the Uniform Scheduling of Medicines and Poisons (SUSMP).</w:t>
      </w:r>
    </w:p>
    <w:p w14:paraId="4FF176DD" w14:textId="16EA4189" w:rsidR="001C7276" w:rsidRDefault="001C7276" w:rsidP="00774A37">
      <w:pPr>
        <w:pStyle w:val="GazetteNormalText"/>
      </w:pPr>
      <w:proofErr w:type="gramStart"/>
      <w:r w:rsidRPr="00824CA9">
        <w:t>On the basis of</w:t>
      </w:r>
      <w:proofErr w:type="gramEnd"/>
      <w:r w:rsidRPr="00824CA9">
        <w:t xml:space="preserve"> the data provided, and the toxicological assessment, it is proposed that the following active constituent standard be established for </w:t>
      </w:r>
      <w:r>
        <w:t>cyclobutrifluram</w:t>
      </w:r>
      <w:r w:rsidRPr="00824CA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7"/>
        <w:gridCol w:w="5981"/>
      </w:tblGrid>
      <w:tr w:rsidR="001C7276" w14:paraId="2F8F3CF7" w14:textId="77777777" w:rsidTr="00774A37">
        <w:tc>
          <w:tcPr>
            <w:tcW w:w="1894" w:type="pct"/>
            <w:tcBorders>
              <w:bottom w:val="single" w:sz="4" w:space="0" w:color="auto"/>
            </w:tcBorders>
            <w:shd w:val="clear" w:color="auto" w:fill="E6E6E6"/>
          </w:tcPr>
          <w:p w14:paraId="7D69D166" w14:textId="77777777" w:rsidR="001C7276" w:rsidRPr="00774A37" w:rsidRDefault="001C7276" w:rsidP="00774A37">
            <w:pPr>
              <w:pStyle w:val="GazetteTableHeading"/>
            </w:pPr>
            <w:r w:rsidRPr="00774A37">
              <w:t>Constituent</w:t>
            </w:r>
          </w:p>
        </w:tc>
        <w:tc>
          <w:tcPr>
            <w:tcW w:w="3106" w:type="pct"/>
            <w:tcBorders>
              <w:bottom w:val="single" w:sz="4" w:space="0" w:color="auto"/>
            </w:tcBorders>
            <w:shd w:val="clear" w:color="auto" w:fill="E6E6E6"/>
          </w:tcPr>
          <w:p w14:paraId="5F934371" w14:textId="77777777" w:rsidR="001C7276" w:rsidRPr="00774A37" w:rsidRDefault="001C7276" w:rsidP="00774A37">
            <w:pPr>
              <w:pStyle w:val="GazetteTableHeading"/>
            </w:pPr>
            <w:r w:rsidRPr="00774A37">
              <w:t>Level</w:t>
            </w:r>
          </w:p>
        </w:tc>
      </w:tr>
      <w:tr w:rsidR="001C7276" w:rsidRPr="009C613E" w14:paraId="0D7889BB" w14:textId="77777777" w:rsidTr="00774A37">
        <w:tc>
          <w:tcPr>
            <w:tcW w:w="1894" w:type="pct"/>
            <w:tcBorders>
              <w:top w:val="single" w:sz="4" w:space="0" w:color="auto"/>
              <w:bottom w:val="single" w:sz="4" w:space="0" w:color="auto"/>
            </w:tcBorders>
          </w:tcPr>
          <w:p w14:paraId="25228D53" w14:textId="38FD6BE2" w:rsidR="001C7276" w:rsidRPr="0022401C" w:rsidRDefault="00774A37" w:rsidP="00774A37">
            <w:pPr>
              <w:pStyle w:val="GazetteTableText"/>
            </w:pPr>
            <w:r>
              <w:t>C</w:t>
            </w:r>
            <w:r w:rsidR="001C7276">
              <w:t>yclobutrifluram</w:t>
            </w:r>
          </w:p>
        </w:tc>
        <w:tc>
          <w:tcPr>
            <w:tcW w:w="3106" w:type="pct"/>
            <w:tcBorders>
              <w:top w:val="single" w:sz="4" w:space="0" w:color="auto"/>
              <w:bottom w:val="single" w:sz="4" w:space="0" w:color="auto"/>
            </w:tcBorders>
          </w:tcPr>
          <w:p w14:paraId="39946878" w14:textId="77777777" w:rsidR="001C7276" w:rsidRPr="009C613E" w:rsidRDefault="001C7276" w:rsidP="00774A37">
            <w:pPr>
              <w:pStyle w:val="GazetteTableText"/>
            </w:pPr>
            <w:r w:rsidRPr="009C613E">
              <w:t>Minimum</w:t>
            </w:r>
            <w:r>
              <w:t xml:space="preserve"> purity 950</w:t>
            </w:r>
            <w:r w:rsidRPr="009C613E">
              <w:t xml:space="preserve"> g/kg </w:t>
            </w:r>
            <w:r>
              <w:t>(dried basis)</w:t>
            </w:r>
          </w:p>
        </w:tc>
      </w:tr>
      <w:tr w:rsidR="001C7276" w:rsidRPr="009C613E" w14:paraId="679DA170" w14:textId="77777777" w:rsidTr="00774A37">
        <w:tc>
          <w:tcPr>
            <w:tcW w:w="1894" w:type="pct"/>
            <w:tcBorders>
              <w:top w:val="single" w:sz="4" w:space="0" w:color="auto"/>
              <w:bottom w:val="single" w:sz="4" w:space="0" w:color="auto"/>
            </w:tcBorders>
          </w:tcPr>
          <w:p w14:paraId="64487F02" w14:textId="77777777" w:rsidR="001C7276" w:rsidRDefault="001C7276" w:rsidP="00774A37">
            <w:pPr>
              <w:pStyle w:val="GazetteTableText"/>
            </w:pPr>
            <w:r>
              <w:t>1S,2S enantiomer</w:t>
            </w:r>
          </w:p>
        </w:tc>
        <w:tc>
          <w:tcPr>
            <w:tcW w:w="3106" w:type="pct"/>
            <w:tcBorders>
              <w:top w:val="single" w:sz="4" w:space="0" w:color="auto"/>
              <w:bottom w:val="single" w:sz="4" w:space="0" w:color="auto"/>
            </w:tcBorders>
          </w:tcPr>
          <w:p w14:paraId="4C3D52C8" w14:textId="77777777" w:rsidR="001C7276" w:rsidRPr="009C613E" w:rsidRDefault="001C7276" w:rsidP="00774A37">
            <w:pPr>
              <w:pStyle w:val="GazetteTableText"/>
            </w:pPr>
            <w:r>
              <w:t>Minimum 850 g/kg (dried basis)</w:t>
            </w:r>
          </w:p>
        </w:tc>
      </w:tr>
      <w:tr w:rsidR="001C7276" w:rsidRPr="009C613E" w14:paraId="48DE2F77" w14:textId="77777777" w:rsidTr="00774A37">
        <w:tc>
          <w:tcPr>
            <w:tcW w:w="1894" w:type="pct"/>
            <w:tcBorders>
              <w:top w:val="single" w:sz="4" w:space="0" w:color="auto"/>
              <w:bottom w:val="single" w:sz="4" w:space="0" w:color="auto"/>
            </w:tcBorders>
          </w:tcPr>
          <w:p w14:paraId="25473D46" w14:textId="77777777" w:rsidR="001C7276" w:rsidRDefault="001C7276" w:rsidP="00774A37">
            <w:pPr>
              <w:pStyle w:val="GazetteTableText"/>
            </w:pPr>
            <w:r>
              <w:t>1R,2R enantiomer</w:t>
            </w:r>
          </w:p>
        </w:tc>
        <w:tc>
          <w:tcPr>
            <w:tcW w:w="3106" w:type="pct"/>
            <w:tcBorders>
              <w:top w:val="single" w:sz="4" w:space="0" w:color="auto"/>
              <w:bottom w:val="single" w:sz="4" w:space="0" w:color="auto"/>
            </w:tcBorders>
          </w:tcPr>
          <w:p w14:paraId="39067C60" w14:textId="77777777" w:rsidR="001C7276" w:rsidRDefault="001C7276" w:rsidP="00774A37">
            <w:pPr>
              <w:pStyle w:val="GazetteTableText"/>
            </w:pPr>
            <w:r>
              <w:t>Maximum 100 g/kg (dried basis)</w:t>
            </w:r>
          </w:p>
        </w:tc>
      </w:tr>
    </w:tbl>
    <w:p w14:paraId="0ECFB1BD" w14:textId="77777777" w:rsidR="001C7276" w:rsidRPr="00824CA9" w:rsidRDefault="001C7276" w:rsidP="00774A37">
      <w:pPr>
        <w:pStyle w:val="GazetteNormalText"/>
      </w:pPr>
      <w:r w:rsidRPr="00824CA9">
        <w:t>Impurities of toxicological significance are not expected to occur in</w:t>
      </w:r>
      <w:r w:rsidRPr="00824CA9">
        <w:rPr>
          <w:lang w:val="en-US"/>
        </w:rPr>
        <w:t xml:space="preserve"> </w:t>
      </w:r>
      <w:r>
        <w:t>cyclobutrifluram</w:t>
      </w:r>
      <w:r w:rsidRPr="00824CA9">
        <w:rPr>
          <w:lang w:val="en-US"/>
        </w:rPr>
        <w:t xml:space="preserve"> </w:t>
      </w:r>
      <w:proofErr w:type="gramStart"/>
      <w:r w:rsidRPr="00824CA9">
        <w:t>as a result of</w:t>
      </w:r>
      <w:proofErr w:type="gramEnd"/>
      <w:r w:rsidRPr="00824CA9">
        <w:t xml:space="preserve"> the raw materials and the synthetic route used.</w:t>
      </w:r>
    </w:p>
    <w:p w14:paraId="50E25A67" w14:textId="77777777" w:rsidR="001C7276" w:rsidRPr="00810EFB" w:rsidRDefault="001C7276" w:rsidP="00774A37">
      <w:pPr>
        <w:pStyle w:val="GazetteNormalText"/>
      </w:pPr>
      <w:r w:rsidRPr="00824CA9">
        <w:t xml:space="preserve">The </w:t>
      </w:r>
      <w:r w:rsidRPr="00824CA9">
        <w:rPr>
          <w:bCs/>
        </w:rPr>
        <w:t>APVMA</w:t>
      </w:r>
      <w:r w:rsidRPr="00824CA9">
        <w:t xml:space="preserve"> accepts the findings and recommendations of its advisors on these criteria.</w:t>
      </w:r>
    </w:p>
    <w:p w14:paraId="16B30AD8" w14:textId="77777777" w:rsidR="001C7276" w:rsidRDefault="001C7276" w:rsidP="001C7276">
      <w:pPr>
        <w:pStyle w:val="GazetteHeading2"/>
      </w:pPr>
      <w:r>
        <w:t>Further information</w:t>
      </w:r>
    </w:p>
    <w:p w14:paraId="6DB3C9BF" w14:textId="77777777" w:rsidR="001C7276" w:rsidRPr="00774A37" w:rsidRDefault="001C7276" w:rsidP="00774A37">
      <w:pPr>
        <w:pStyle w:val="GazetteNormalText"/>
      </w:pPr>
      <w:r w:rsidRPr="00774A37">
        <w:t xml:space="preserve">A Public Release Summary (PRS) of the evaluation of this product is available from the </w:t>
      </w:r>
      <w:hyperlink r:id="rId32" w:history="1">
        <w:r w:rsidRPr="00774A37">
          <w:rPr>
            <w:rStyle w:val="Hyperlink"/>
            <w:color w:val="000000"/>
            <w:u w:val="none"/>
          </w:rPr>
          <w:t>APVMA website</w:t>
        </w:r>
      </w:hyperlink>
      <w:r w:rsidRPr="00774A37">
        <w:t xml:space="preserve"> </w:t>
      </w:r>
      <w:hyperlink r:id="rId33" w:history="1"/>
      <w:r w:rsidRPr="00774A37">
        <w:t>or from the contact listed below.</w:t>
      </w:r>
    </w:p>
    <w:p w14:paraId="254F96F4" w14:textId="77777777" w:rsidR="001C7276" w:rsidRDefault="001C7276" w:rsidP="001C7276">
      <w:pPr>
        <w:pStyle w:val="GazetteHeading2"/>
      </w:pPr>
      <w:r>
        <w:t>Making a submission</w:t>
      </w:r>
    </w:p>
    <w:p w14:paraId="795EDE23" w14:textId="77777777" w:rsidR="001C7276" w:rsidRDefault="001C7276" w:rsidP="001C7276">
      <w:pPr>
        <w:pStyle w:val="GazetteNormalText"/>
      </w:pPr>
      <w:r>
        <w:t xml:space="preserve">In accordance with section 12 of the Agvet Code, the APVMA invites any person to submit a relevant written submission as to whether </w:t>
      </w:r>
      <w:r>
        <w:rPr>
          <w:rFonts w:hAnsi="Arial" w:cs="Arial"/>
        </w:rPr>
        <w:t>cyclobutrifluram</w:t>
      </w:r>
      <w:r>
        <w:t xml:space="preserve"> should be approved. Submissions should relate only to matters that are considered in determining whether the safety criteria set out in section 5A of the Agvet Code have been met. Submissions should state the grounds on which they are based.</w:t>
      </w:r>
    </w:p>
    <w:p w14:paraId="477CDA34" w14:textId="77777777" w:rsidR="001C7276" w:rsidRDefault="001C7276" w:rsidP="001C7276">
      <w:pPr>
        <w:pStyle w:val="GazetteNormalText"/>
      </w:pPr>
      <w:r>
        <w:t xml:space="preserve">Submissions must </w:t>
      </w:r>
      <w:r w:rsidRPr="00B40312">
        <w:t>be received by the APVMA within</w:t>
      </w:r>
      <w:r>
        <w:t xml:space="preserve"> </w:t>
      </w:r>
      <w:r w:rsidRPr="00C1643F">
        <w:t>28 days</w:t>
      </w:r>
      <w:r>
        <w:t xml:space="preserve"> of the date of this notice and be directed to the contact listed below. All submissions to the APVMA will be acknowledged in writing via email or by post.</w:t>
      </w:r>
    </w:p>
    <w:p w14:paraId="1BCBCF8A" w14:textId="770636A5" w:rsidR="001C7276" w:rsidRDefault="001C7276" w:rsidP="001C7276">
      <w:pPr>
        <w:pStyle w:val="GazetteNormalText"/>
      </w:pPr>
      <w:r>
        <w:rPr>
          <w:b/>
          <w:bCs/>
        </w:rPr>
        <w:t xml:space="preserve">Please note: </w:t>
      </w:r>
      <w:r>
        <w:t xml:space="preserve">Submissions will be published on the </w:t>
      </w:r>
      <w:hyperlink r:id="rId34" w:history="1">
        <w:r w:rsidRPr="00EE649E">
          <w:rPr>
            <w:rStyle w:val="Hyperlink"/>
          </w:rPr>
          <w:t>APVMA</w:t>
        </w:r>
        <w:r w:rsidRPr="00EE649E">
          <w:rPr>
            <w:rStyle w:val="Hyperlink"/>
          </w:rPr>
          <w:t>’</w:t>
        </w:r>
        <w:r w:rsidRPr="00EE649E">
          <w:rPr>
            <w:rStyle w:val="Hyperlink"/>
          </w:rPr>
          <w:t>s website</w:t>
        </w:r>
      </w:hyperlink>
      <w:r>
        <w:t xml:space="preserve">, unless you have asked for the submission to remain confidential (see </w:t>
      </w:r>
      <w:hyperlink r:id="rId35" w:history="1">
        <w:r w:rsidRPr="00DD1685">
          <w:rPr>
            <w:rStyle w:val="Hyperlink"/>
          </w:rPr>
          <w:t>public submission coversheet</w:t>
        </w:r>
      </w:hyperlink>
      <w:r>
        <w:t>).</w:t>
      </w:r>
    </w:p>
    <w:p w14:paraId="74E5A205" w14:textId="77777777" w:rsidR="001C7276" w:rsidRDefault="001C7276" w:rsidP="001C7276">
      <w:pPr>
        <w:pStyle w:val="GazetteNormalText"/>
      </w:pPr>
      <w:r>
        <w:t xml:space="preserve">Please lodge your submission with a </w:t>
      </w:r>
      <w:hyperlink r:id="rId36" w:history="1">
        <w:r w:rsidRPr="00DD1685">
          <w:rPr>
            <w:rStyle w:val="Hyperlink"/>
          </w:rPr>
          <w:t>public submission coversheet</w:t>
        </w:r>
      </w:hyperlink>
      <w:r>
        <w:t>, which provides options for how your submission will be published.</w:t>
      </w:r>
    </w:p>
    <w:p w14:paraId="7DAD5966" w14:textId="4530A726" w:rsidR="00774A37" w:rsidRDefault="001C7276" w:rsidP="00774A37">
      <w:pPr>
        <w:pStyle w:val="GazetteNormalText"/>
      </w:pPr>
      <w:r>
        <w:t xml:space="preserve">Note that all APVMA documents are subject to the access provisions of the </w:t>
      </w:r>
      <w:r>
        <w:rPr>
          <w:i/>
          <w:iCs/>
        </w:rPr>
        <w:t xml:space="preserve">Freedom of Information Act 1982 </w:t>
      </w:r>
      <w:r>
        <w:t>and may be required to be released under that Act should a request for access be made.</w:t>
      </w:r>
      <w:r w:rsidR="00774A37">
        <w:br w:type="page"/>
      </w:r>
    </w:p>
    <w:p w14:paraId="246D71DD" w14:textId="276C3802" w:rsidR="001C7276" w:rsidRDefault="001C7276" w:rsidP="001C7276">
      <w:pPr>
        <w:pStyle w:val="GazetteNormalText"/>
      </w:pPr>
      <w:r>
        <w:lastRenderedPageBreak/>
        <w:t>Please send your written submission and coversheet by email or post to:</w:t>
      </w:r>
    </w:p>
    <w:p w14:paraId="15B5F6D1" w14:textId="77777777" w:rsidR="001C7276" w:rsidRDefault="001C7276" w:rsidP="001C7276">
      <w:pPr>
        <w:pStyle w:val="GazetteNormalText"/>
      </w:pPr>
      <w:r w:rsidRPr="007640E6">
        <w:t>Email:</w:t>
      </w:r>
      <w:r>
        <w:t xml:space="preserve"> </w:t>
      </w:r>
      <w:hyperlink r:id="rId37" w:history="1">
        <w:r w:rsidRPr="003E3407">
          <w:rPr>
            <w:rStyle w:val="Hyperlink"/>
          </w:rPr>
          <w:t>enquiries@apvma.gov.au</w:t>
        </w:r>
      </w:hyperlink>
    </w:p>
    <w:p w14:paraId="00CA6701" w14:textId="77777777" w:rsidR="001C7276" w:rsidRPr="00445D80" w:rsidRDefault="001C7276" w:rsidP="001C7276">
      <w:pPr>
        <w:pStyle w:val="GazetteAPVMAContact"/>
        <w:spacing w:line="280" w:lineRule="exact"/>
        <w:ind w:left="0"/>
      </w:pPr>
      <w:r>
        <w:t>Post:</w:t>
      </w:r>
    </w:p>
    <w:p w14:paraId="3BD3D474" w14:textId="08C7A4B3" w:rsidR="001C7276" w:rsidRDefault="001C7276" w:rsidP="001C7276">
      <w:pPr>
        <w:pStyle w:val="GazetteContact"/>
      </w:pPr>
      <w:r>
        <w:t>Director Chemistry and Manufacture</w:t>
      </w:r>
      <w:r w:rsidR="00774A37">
        <w:br/>
      </w:r>
      <w:r>
        <w:t>Australian Pesticides and Veterinary Medicines Authority</w:t>
      </w:r>
      <w:r w:rsidR="00774A37">
        <w:br/>
      </w:r>
      <w:r>
        <w:t>GPO Box 3262</w:t>
      </w:r>
      <w:r w:rsidR="00774A37">
        <w:br/>
      </w:r>
      <w:r>
        <w:t>Sydney NSW 2001</w:t>
      </w:r>
    </w:p>
    <w:p w14:paraId="488A47EC" w14:textId="77777777" w:rsidR="001C7276" w:rsidRDefault="001C7276" w:rsidP="001C7276">
      <w:pPr>
        <w:pStyle w:val="GazetteHeading2"/>
        <w:rPr>
          <w:u w:color="000000"/>
          <w:lang w:eastAsia="en-AU"/>
        </w:rPr>
      </w:pPr>
      <w:r>
        <w:rPr>
          <w:u w:color="000000"/>
          <w:lang w:eastAsia="en-AU"/>
        </w:rPr>
        <w:t>Privacy</w:t>
      </w:r>
    </w:p>
    <w:p w14:paraId="4DFDD499" w14:textId="77777777" w:rsidR="00774A37" w:rsidRDefault="001C7276" w:rsidP="001C7276">
      <w:pPr>
        <w:pStyle w:val="GazetteNormalText"/>
        <w:sectPr w:rsidR="00774A37" w:rsidSect="00CB73E0">
          <w:pgSz w:w="11906" w:h="16838"/>
          <w:pgMar w:top="1440" w:right="1134" w:bottom="1440" w:left="1134" w:header="794" w:footer="737" w:gutter="0"/>
          <w:cols w:space="708"/>
          <w:docGrid w:linePitch="360"/>
        </w:sectPr>
      </w:pPr>
      <w:r w:rsidRPr="00107C36">
        <w:t xml:space="preserve">For information on how the APVMA manages personal information when you make a submission, see our </w:t>
      </w:r>
      <w:hyperlink r:id="rId38" w:history="1">
        <w:r w:rsidRPr="00C1643F">
          <w:rPr>
            <w:rStyle w:val="Hyperlink"/>
          </w:rPr>
          <w:t>Privacy Policy</w:t>
        </w:r>
      </w:hyperlink>
      <w:r>
        <w:t>.</w:t>
      </w:r>
    </w:p>
    <w:p w14:paraId="6F3ABC34" w14:textId="17ABDC7A" w:rsidR="001C7276" w:rsidRPr="00774A37" w:rsidRDefault="00657C93" w:rsidP="00774A37">
      <w:pPr>
        <w:pStyle w:val="GazetteHeading1"/>
      </w:pPr>
      <w:bookmarkStart w:id="22" w:name="_Toc174959004"/>
      <w:r>
        <w:lastRenderedPageBreak/>
        <w:t>New</w:t>
      </w:r>
      <w:r w:rsidR="00EE649E" w:rsidRPr="00EE649E">
        <w:t xml:space="preserve"> product, TREFINTI Turf Nematicide containing a new active constituent, cyclobutrifluram</w:t>
      </w:r>
      <w:bookmarkEnd w:id="22"/>
    </w:p>
    <w:p w14:paraId="3B52FD51" w14:textId="77777777" w:rsidR="001C7276" w:rsidRDefault="001C7276" w:rsidP="001C7276">
      <w:pPr>
        <w:pStyle w:val="GazetteNormalText"/>
      </w:pPr>
      <w:r>
        <w:t xml:space="preserve">The APVMA has before it an application for registration of a new product, </w:t>
      </w:r>
      <w:r w:rsidRPr="00572C4C">
        <w:t>TREFINTI Turf Nematicide</w:t>
      </w:r>
      <w:r>
        <w:t xml:space="preserve"> containing a new active constituent, </w:t>
      </w:r>
      <w:r w:rsidRPr="00572C4C">
        <w:t>cyclobutrifluram</w:t>
      </w:r>
      <w:r>
        <w:t>.</w:t>
      </w:r>
    </w:p>
    <w:p w14:paraId="79CCF1F3" w14:textId="0FFD2990" w:rsidR="001C7276" w:rsidRDefault="001C7276" w:rsidP="001C7276">
      <w:pPr>
        <w:pStyle w:val="Caption"/>
      </w:pPr>
      <w:r>
        <w:t xml:space="preserve">Table </w:t>
      </w:r>
      <w:r>
        <w:fldChar w:fldCharType="begin"/>
      </w:r>
      <w:r>
        <w:instrText xml:space="preserve"> SEQ Table \* ARABIC </w:instrText>
      </w:r>
      <w:r>
        <w:fldChar w:fldCharType="separate"/>
      </w:r>
      <w:r w:rsidR="00774A37">
        <w:rPr>
          <w:noProof/>
        </w:rPr>
        <w:t>8</w:t>
      </w:r>
      <w:r>
        <w:rPr>
          <w:noProof/>
        </w:rPr>
        <w:fldChar w:fldCharType="end"/>
      </w:r>
      <w:r>
        <w:t xml:space="preserve">: </w:t>
      </w:r>
      <w:proofErr w:type="gramStart"/>
      <w:r>
        <w:t>Particulars of</w:t>
      </w:r>
      <w:proofErr w:type="gramEnd"/>
      <w:r>
        <w:t xml:space="preserve"> the application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the application"/>
      </w:tblPr>
      <w:tblGrid>
        <w:gridCol w:w="3397"/>
        <w:gridCol w:w="6231"/>
      </w:tblGrid>
      <w:tr w:rsidR="001C7276" w14:paraId="47A57A4D" w14:textId="77777777" w:rsidTr="00774A37">
        <w:trPr>
          <w:tblHeader/>
        </w:trPr>
        <w:tc>
          <w:tcPr>
            <w:tcW w:w="3397" w:type="dxa"/>
            <w:shd w:val="clear" w:color="auto" w:fill="E7E6E6" w:themeFill="background2"/>
          </w:tcPr>
          <w:p w14:paraId="466AFC33" w14:textId="77777777" w:rsidR="001C7276" w:rsidRPr="00774A37" w:rsidRDefault="001C7276" w:rsidP="00774A37">
            <w:pPr>
              <w:pStyle w:val="GazetteTableHeading"/>
            </w:pPr>
            <w:r w:rsidRPr="00774A37">
              <w:t>Proposed product name</w:t>
            </w:r>
          </w:p>
        </w:tc>
        <w:tc>
          <w:tcPr>
            <w:tcW w:w="6231" w:type="dxa"/>
          </w:tcPr>
          <w:p w14:paraId="115A135C" w14:textId="77777777" w:rsidR="001C7276" w:rsidRDefault="001C7276" w:rsidP="006D491C">
            <w:pPr>
              <w:pStyle w:val="GazetteTableText"/>
            </w:pPr>
            <w:r w:rsidRPr="00572C4C">
              <w:t>TREFINTI Turf Nematicide</w:t>
            </w:r>
          </w:p>
        </w:tc>
      </w:tr>
      <w:tr w:rsidR="001C7276" w14:paraId="6B278BB8" w14:textId="77777777" w:rsidTr="00774A37">
        <w:tc>
          <w:tcPr>
            <w:tcW w:w="3397" w:type="dxa"/>
            <w:shd w:val="clear" w:color="auto" w:fill="E7E6E6" w:themeFill="background2"/>
          </w:tcPr>
          <w:p w14:paraId="3251B98F" w14:textId="77777777" w:rsidR="001C7276" w:rsidRPr="00774A37" w:rsidRDefault="001C7276" w:rsidP="00774A37">
            <w:pPr>
              <w:pStyle w:val="GazetteTableHeading"/>
            </w:pPr>
            <w:r w:rsidRPr="00774A37">
              <w:t>Applicant company</w:t>
            </w:r>
          </w:p>
        </w:tc>
        <w:tc>
          <w:tcPr>
            <w:tcW w:w="6231" w:type="dxa"/>
          </w:tcPr>
          <w:p w14:paraId="044877C6" w14:textId="77777777" w:rsidR="001C7276" w:rsidRDefault="001C7276" w:rsidP="006D491C">
            <w:pPr>
              <w:pStyle w:val="GazetteTableText"/>
            </w:pPr>
            <w:r w:rsidRPr="00A31DCC">
              <w:t>Syngenta Australia Pty Ltd</w:t>
            </w:r>
          </w:p>
        </w:tc>
      </w:tr>
      <w:tr w:rsidR="001C7276" w14:paraId="7BE4D7A1" w14:textId="77777777" w:rsidTr="00774A37">
        <w:tc>
          <w:tcPr>
            <w:tcW w:w="3397" w:type="dxa"/>
            <w:shd w:val="clear" w:color="auto" w:fill="E7E6E6" w:themeFill="background2"/>
          </w:tcPr>
          <w:p w14:paraId="6727F2CD" w14:textId="77777777" w:rsidR="001C7276" w:rsidRPr="00774A37" w:rsidRDefault="001C7276" w:rsidP="00774A37">
            <w:pPr>
              <w:pStyle w:val="GazetteTableHeading"/>
            </w:pPr>
            <w:r w:rsidRPr="00774A37">
              <w:t>Name of active constituent</w:t>
            </w:r>
          </w:p>
        </w:tc>
        <w:tc>
          <w:tcPr>
            <w:tcW w:w="6231" w:type="dxa"/>
          </w:tcPr>
          <w:p w14:paraId="029A7E1D" w14:textId="6481FA0A" w:rsidR="001C7276" w:rsidRDefault="00657C93" w:rsidP="006D491C">
            <w:pPr>
              <w:pStyle w:val="GazetteTableText"/>
            </w:pPr>
            <w:proofErr w:type="spellStart"/>
            <w:r>
              <w:t>C</w:t>
            </w:r>
            <w:r w:rsidR="001C7276" w:rsidRPr="00572C4C">
              <w:t>yclobutrifluram</w:t>
            </w:r>
            <w:proofErr w:type="spellEnd"/>
          </w:p>
        </w:tc>
      </w:tr>
      <w:tr w:rsidR="001C7276" w14:paraId="3CFEA52A" w14:textId="77777777" w:rsidTr="00774A37">
        <w:tc>
          <w:tcPr>
            <w:tcW w:w="3397" w:type="dxa"/>
            <w:shd w:val="clear" w:color="auto" w:fill="E7E6E6" w:themeFill="background2"/>
          </w:tcPr>
          <w:p w14:paraId="15312511" w14:textId="77777777" w:rsidR="001C7276" w:rsidRPr="00774A37" w:rsidRDefault="001C7276" w:rsidP="00774A37">
            <w:pPr>
              <w:pStyle w:val="GazetteTableHeading"/>
            </w:pPr>
            <w:r w:rsidRPr="00774A37">
              <w:t>Signal heading</w:t>
            </w:r>
          </w:p>
        </w:tc>
        <w:tc>
          <w:tcPr>
            <w:tcW w:w="6231" w:type="dxa"/>
          </w:tcPr>
          <w:p w14:paraId="1967C509" w14:textId="77777777" w:rsidR="001C7276" w:rsidRDefault="001C7276" w:rsidP="006D491C">
            <w:pPr>
              <w:pStyle w:val="GazetteTableText"/>
            </w:pPr>
            <w:r>
              <w:t xml:space="preserve">0 </w:t>
            </w:r>
            <w:r>
              <w:t>–</w:t>
            </w:r>
            <w:r>
              <w:t xml:space="preserve"> Unscheduled </w:t>
            </w:r>
          </w:p>
        </w:tc>
      </w:tr>
      <w:tr w:rsidR="001C7276" w14:paraId="31538C68" w14:textId="77777777" w:rsidTr="00774A37">
        <w:tc>
          <w:tcPr>
            <w:tcW w:w="3397" w:type="dxa"/>
            <w:shd w:val="clear" w:color="auto" w:fill="E7E6E6" w:themeFill="background2"/>
          </w:tcPr>
          <w:p w14:paraId="10130D42" w14:textId="77777777" w:rsidR="001C7276" w:rsidRPr="00774A37" w:rsidRDefault="001C7276" w:rsidP="00774A37">
            <w:pPr>
              <w:pStyle w:val="GazetteTableHeading"/>
            </w:pPr>
            <w:r w:rsidRPr="00774A37">
              <w:t>Summary of proposed use</w:t>
            </w:r>
          </w:p>
        </w:tc>
        <w:tc>
          <w:tcPr>
            <w:tcW w:w="6231" w:type="dxa"/>
          </w:tcPr>
          <w:p w14:paraId="45F05E04" w14:textId="77777777" w:rsidR="001C7276" w:rsidRPr="00111E5A" w:rsidRDefault="001C7276" w:rsidP="006D491C">
            <w:pPr>
              <w:pStyle w:val="GazetteTableText"/>
            </w:pPr>
            <w:r w:rsidRPr="00572C4C">
              <w:t>For the control of Nematodes in Turf</w:t>
            </w:r>
          </w:p>
        </w:tc>
      </w:tr>
      <w:tr w:rsidR="001C7276" w14:paraId="421CEF44" w14:textId="77777777" w:rsidTr="00774A37">
        <w:tc>
          <w:tcPr>
            <w:tcW w:w="3397" w:type="dxa"/>
            <w:shd w:val="clear" w:color="auto" w:fill="E7E6E6" w:themeFill="background2"/>
          </w:tcPr>
          <w:p w14:paraId="6D3E3A29" w14:textId="77777777" w:rsidR="001C7276" w:rsidRPr="00774A37" w:rsidRDefault="001C7276" w:rsidP="00774A37">
            <w:pPr>
              <w:pStyle w:val="GazetteTableHeading"/>
            </w:pPr>
            <w:r w:rsidRPr="00774A37">
              <w:t>Pack sizes</w:t>
            </w:r>
          </w:p>
        </w:tc>
        <w:tc>
          <w:tcPr>
            <w:tcW w:w="6231" w:type="dxa"/>
          </w:tcPr>
          <w:p w14:paraId="074A2292" w14:textId="77777777" w:rsidR="001C7276" w:rsidRDefault="001C7276" w:rsidP="006D491C">
            <w:pPr>
              <w:pStyle w:val="GazetteTableText"/>
            </w:pPr>
            <w:r w:rsidRPr="00572C4C">
              <w:t xml:space="preserve">500 mL </w:t>
            </w:r>
            <w:r w:rsidRPr="00572C4C">
              <w:t>–</w:t>
            </w:r>
            <w:r w:rsidRPr="00572C4C">
              <w:t xml:space="preserve"> 20 L</w:t>
            </w:r>
          </w:p>
        </w:tc>
      </w:tr>
      <w:tr w:rsidR="001C7276" w14:paraId="22DC2648" w14:textId="77777777" w:rsidTr="00774A37">
        <w:tc>
          <w:tcPr>
            <w:tcW w:w="3397" w:type="dxa"/>
            <w:shd w:val="clear" w:color="auto" w:fill="E7E6E6" w:themeFill="background2"/>
          </w:tcPr>
          <w:p w14:paraId="6B13CE54" w14:textId="77777777" w:rsidR="001C7276" w:rsidRPr="00774A37" w:rsidRDefault="001C7276" w:rsidP="00774A37">
            <w:pPr>
              <w:pStyle w:val="GazetteTableHeading"/>
            </w:pPr>
            <w:r w:rsidRPr="00774A37">
              <w:t>Withholding period</w:t>
            </w:r>
          </w:p>
        </w:tc>
        <w:tc>
          <w:tcPr>
            <w:tcW w:w="6231" w:type="dxa"/>
          </w:tcPr>
          <w:p w14:paraId="71DF696B" w14:textId="77777777" w:rsidR="001C7276" w:rsidRDefault="001C7276" w:rsidP="006D491C">
            <w:pPr>
              <w:pStyle w:val="GazetteTableText"/>
            </w:pPr>
            <w:r>
              <w:t xml:space="preserve">Not required </w:t>
            </w:r>
          </w:p>
        </w:tc>
      </w:tr>
    </w:tbl>
    <w:p w14:paraId="72B56E19" w14:textId="77777777" w:rsidR="001C7276" w:rsidRDefault="001C7276" w:rsidP="001C7276">
      <w:pPr>
        <w:pStyle w:val="GazetteNormalText"/>
        <w:rPr>
          <w:i/>
        </w:rPr>
      </w:pPr>
      <w:r>
        <w:t>A summary of the APVMA</w:t>
      </w:r>
      <w:r>
        <w:t>’</w:t>
      </w:r>
      <w:r>
        <w:t xml:space="preserve">s evaluation of </w:t>
      </w:r>
      <w:r w:rsidRPr="00572C4C">
        <w:t>TREFINTI Turf Nematicide</w:t>
      </w:r>
      <w:r>
        <w:t xml:space="preserve"> in accordance with the requirements of section 14(1)(C) of the Agricultural and Veterinary Chemicals Code (the </w:t>
      </w:r>
      <w:r>
        <w:t>‘</w:t>
      </w:r>
      <w:r>
        <w:t>Agvet Code</w:t>
      </w:r>
      <w:r>
        <w:t>’</w:t>
      </w:r>
      <w:r>
        <w:t>), scheduled to the</w:t>
      </w:r>
      <w:r>
        <w:rPr>
          <w:i/>
        </w:rPr>
        <w:t xml:space="preserve"> Agricultural and Veterinary Chemicals Code Act 1994:</w:t>
      </w:r>
    </w:p>
    <w:p w14:paraId="354D9C09" w14:textId="77777777" w:rsidR="001C7276" w:rsidRDefault="001C7276" w:rsidP="001C7276">
      <w:pPr>
        <w:pStyle w:val="GazetteListNumbered"/>
      </w:pPr>
      <w:r>
        <w:t xml:space="preserve">The APVMA has evaluated the application and in its assessment in relation to whether the </w:t>
      </w:r>
      <w:r w:rsidRPr="00485188">
        <w:t>safety criteria</w:t>
      </w:r>
      <w:r>
        <w:t xml:space="preserve"> have been met in accordance with the definition set out in section 5A of the Agvet Code, proposes to determine that:</w:t>
      </w:r>
    </w:p>
    <w:p w14:paraId="7D67CEEC" w14:textId="77777777" w:rsidR="001C7276" w:rsidRPr="003D770A" w:rsidRDefault="001C7276" w:rsidP="001C7276">
      <w:pPr>
        <w:pStyle w:val="GazetteListRomanNumeral"/>
      </w:pPr>
      <w:r w:rsidRPr="003D770A">
        <w:t xml:space="preserve">The APVMA is </w:t>
      </w:r>
      <w:r w:rsidRPr="00485188">
        <w:t>satisfied</w:t>
      </w:r>
      <w:r w:rsidRPr="003D770A">
        <w:t xml:space="preserve"> that proposed use of</w:t>
      </w:r>
      <w:r w:rsidRPr="00572C4C">
        <w:t xml:space="preserve"> TREFINTI Turf Nematicide</w:t>
      </w:r>
      <w:r w:rsidRPr="003D770A">
        <w:t xml:space="preserve"> would not be an undue hazard to the safety of people exposed to </w:t>
      </w:r>
      <w:r>
        <w:t>its</w:t>
      </w:r>
      <w:r w:rsidRPr="003D770A">
        <w:t xml:space="preserve"> during </w:t>
      </w:r>
      <w:r>
        <w:t>its</w:t>
      </w:r>
      <w:r w:rsidRPr="003D770A">
        <w:t xml:space="preserve"> handling and use.</w:t>
      </w:r>
    </w:p>
    <w:p w14:paraId="127A22C8" w14:textId="77777777" w:rsidR="001C7276" w:rsidRDefault="001C7276" w:rsidP="001C7276">
      <w:pPr>
        <w:pStyle w:val="GazetteListRomanNumeral"/>
        <w:numPr>
          <w:ilvl w:val="0"/>
          <w:numId w:val="0"/>
        </w:numPr>
        <w:ind w:left="454"/>
      </w:pPr>
      <w:r w:rsidRPr="004D4918">
        <w:t xml:space="preserve">The </w:t>
      </w:r>
      <w:r>
        <w:t>APVMA</w:t>
      </w:r>
      <w:r w:rsidRPr="004D4918">
        <w:t xml:space="preserve"> has conducted a risk assessment on the product and concluded that it can be used safely.</w:t>
      </w:r>
    </w:p>
    <w:p w14:paraId="72950D9F" w14:textId="77777777" w:rsidR="001C7276" w:rsidRDefault="001C7276" w:rsidP="001C7276">
      <w:pPr>
        <w:pStyle w:val="GazetteListRomanNumeral"/>
      </w:pPr>
      <w:r>
        <w:t>The APVMA is</w:t>
      </w:r>
      <w:r w:rsidRPr="00485188">
        <w:t xml:space="preserve"> satisfied</w:t>
      </w:r>
      <w:r>
        <w:t xml:space="preserve"> that the proposed use of </w:t>
      </w:r>
      <w:r w:rsidRPr="00572C4C">
        <w:t>TREFINTI Turf Nematicide</w:t>
      </w:r>
      <w:r>
        <w:t xml:space="preserve"> will not be an undue hazard to the safety of people using anything containing its residues.</w:t>
      </w:r>
    </w:p>
    <w:p w14:paraId="5B388B17" w14:textId="77777777" w:rsidR="001C7276" w:rsidRDefault="001C7276" w:rsidP="001C7276">
      <w:pPr>
        <w:pStyle w:val="GazetteListRomanNumeral"/>
      </w:pPr>
      <w:r>
        <w:t xml:space="preserve">The APVMA is </w:t>
      </w:r>
      <w:r w:rsidRPr="00485188">
        <w:t>satisfied that</w:t>
      </w:r>
      <w:r>
        <w:t xml:space="preserve"> the proposed use of the new product </w:t>
      </w:r>
      <w:r w:rsidRPr="00572C4C">
        <w:t>TREFINTI Turf Nematicide</w:t>
      </w:r>
      <w:r>
        <w:t xml:space="preserve"> containing the active constituent </w:t>
      </w:r>
      <w:r w:rsidRPr="00572C4C">
        <w:t>cyclobutrifluram</w:t>
      </w:r>
      <w:r w:rsidRPr="007A5F5E">
        <w:t>,</w:t>
      </w:r>
      <w:r>
        <w:t xml:space="preserve"> would not be likely to have an unintended effect that is harmful to animals, plants or the environment. </w:t>
      </w:r>
    </w:p>
    <w:p w14:paraId="233CD4CA" w14:textId="77777777" w:rsidR="001C7276" w:rsidRDefault="001C7276" w:rsidP="001C7276">
      <w:pPr>
        <w:pStyle w:val="GazetteListNumbered"/>
      </w:pPr>
      <w:r>
        <w:t xml:space="preserve">The APVMA has evaluated the application and in its assessment in relation to whether the </w:t>
      </w:r>
      <w:r w:rsidRPr="00485188">
        <w:t>efficacy criteria have</w:t>
      </w:r>
      <w:r>
        <w:t xml:space="preserve"> been met in accordance with the definition set out in section 5B of the Agvet Code, and proposes to determine that:</w:t>
      </w:r>
    </w:p>
    <w:p w14:paraId="6FBBFE48" w14:textId="77777777" w:rsidR="001C7276" w:rsidRPr="00485188" w:rsidRDefault="001C7276" w:rsidP="00657C93">
      <w:pPr>
        <w:pStyle w:val="GazetteListRomanNumeral"/>
        <w:numPr>
          <w:ilvl w:val="0"/>
          <w:numId w:val="9"/>
        </w:numPr>
        <w:ind w:left="567" w:hanging="425"/>
      </w:pPr>
      <w:r w:rsidRPr="00485188">
        <w:t>In relation to its assessment of efficacy the APVMA is satisfied that data from trials supporting the efficacy of the product adequately demonstrate that if used according to the product label directions, the product is effective for its proposed uses.</w:t>
      </w:r>
    </w:p>
    <w:p w14:paraId="1A16F324" w14:textId="77777777" w:rsidR="001C7276" w:rsidRPr="004C2E8D" w:rsidRDefault="001C7276" w:rsidP="001C7276">
      <w:pPr>
        <w:pStyle w:val="GazetteListNumbered"/>
      </w:pPr>
      <w:r w:rsidRPr="004C2E8D">
        <w:t xml:space="preserve">The APVMA has evaluated the application and in its assessment in relation to whether the </w:t>
      </w:r>
      <w:r w:rsidRPr="00485188">
        <w:t>trade criteria</w:t>
      </w:r>
      <w:r w:rsidRPr="004C2E8D">
        <w:t xml:space="preserve"> have been met in accordance with the definition set out in section 5C of the Agvet Code, proposes to determine that:</w:t>
      </w:r>
    </w:p>
    <w:p w14:paraId="7D7A5D9A" w14:textId="77777777" w:rsidR="001C7276" w:rsidRPr="004C2E8D" w:rsidRDefault="001C7276" w:rsidP="00657C93">
      <w:pPr>
        <w:pStyle w:val="GazetteListRomanNumeral"/>
        <w:numPr>
          <w:ilvl w:val="0"/>
          <w:numId w:val="18"/>
        </w:numPr>
        <w:tabs>
          <w:tab w:val="clear" w:pos="720"/>
        </w:tabs>
        <w:ind w:left="567" w:hanging="425"/>
      </w:pPr>
      <w:r w:rsidRPr="004C2E8D">
        <w:t xml:space="preserve">The APVMA is </w:t>
      </w:r>
      <w:r w:rsidRPr="00485188">
        <w:t>satisfied that</w:t>
      </w:r>
      <w:r w:rsidRPr="004C2E8D">
        <w:t xml:space="preserve"> the proposed use of </w:t>
      </w:r>
      <w:r w:rsidRPr="00572C4C">
        <w:t>TREFINTI Turf Nematicide</w:t>
      </w:r>
      <w:r w:rsidRPr="004C2E8D">
        <w:t xml:space="preserve"> would not adversely affect trade between Australia and places outside Australia as the product is not for use in animals producing any major Australian export commodities.</w:t>
      </w:r>
    </w:p>
    <w:p w14:paraId="5A65DF9E" w14:textId="77777777" w:rsidR="001C7276" w:rsidRDefault="001C7276" w:rsidP="001C7276">
      <w:pPr>
        <w:pStyle w:val="GazetteHeading2"/>
      </w:pPr>
      <w:r>
        <w:t>Further information</w:t>
      </w:r>
    </w:p>
    <w:p w14:paraId="1140A836" w14:textId="77777777" w:rsidR="001C7276" w:rsidRPr="004D4918" w:rsidRDefault="001C7276" w:rsidP="001C7276">
      <w:pPr>
        <w:pStyle w:val="GazetteNormalText"/>
      </w:pPr>
      <w:r>
        <w:t xml:space="preserve">A Public Release Summary (PRS) of the evaluation of this product is available from the </w:t>
      </w:r>
      <w:hyperlink r:id="rId39" w:history="1">
        <w:r w:rsidRPr="00240862">
          <w:rPr>
            <w:rStyle w:val="Hyperlink"/>
          </w:rPr>
          <w:t>APVMA website</w:t>
        </w:r>
      </w:hyperlink>
      <w:r>
        <w:t xml:space="preserve"> or by contacting the APVMA as listed below.</w:t>
      </w:r>
    </w:p>
    <w:p w14:paraId="7881E419" w14:textId="77777777" w:rsidR="001C7276" w:rsidRDefault="001C7276" w:rsidP="001C7276">
      <w:pPr>
        <w:pStyle w:val="GazetteHeading2"/>
      </w:pPr>
      <w:r>
        <w:lastRenderedPageBreak/>
        <w:t>Making a submission</w:t>
      </w:r>
    </w:p>
    <w:p w14:paraId="2A189409" w14:textId="77777777" w:rsidR="001C7276" w:rsidRDefault="001C7276" w:rsidP="001C7276">
      <w:pPr>
        <w:pStyle w:val="GazetteNormalText"/>
      </w:pPr>
      <w:r>
        <w:t xml:space="preserve">In accordance with section 13 of the Agvet Code, the APVMA invites any person to submit a relevant written submission as to whether </w:t>
      </w:r>
      <w:r w:rsidRPr="00572C4C">
        <w:t>TREFINTI Turf Nematicide</w:t>
      </w:r>
      <w:r>
        <w:rPr>
          <w:rFonts w:cs="Arial"/>
        </w:rPr>
        <w:t xml:space="preserve"> </w:t>
      </w:r>
      <w:r>
        <w:t>should be registered. Submissions should relate only to matters that are required by the APVMA to be taken into consideration in determining whether the safety, efficacy or trade criteria have been met. Submissions should state the grounds on which they are based.</w:t>
      </w:r>
    </w:p>
    <w:p w14:paraId="0BF3E7FA" w14:textId="77777777" w:rsidR="001C7276" w:rsidRDefault="001C7276" w:rsidP="001C7276">
      <w:pPr>
        <w:pStyle w:val="GazetteNormalText"/>
      </w:pPr>
      <w:r>
        <w:t>Submissions must be received by the APVMA within 28 days of the date of this notice and be directed to the contact listed below. All submissions to the APVMA will be acknowledged in writing via email or by post.</w:t>
      </w:r>
    </w:p>
    <w:p w14:paraId="271718F8" w14:textId="77777777" w:rsidR="001C7276" w:rsidRDefault="001C7276" w:rsidP="001C7276">
      <w:pPr>
        <w:pStyle w:val="GazetteNormalText"/>
      </w:pPr>
      <w:r>
        <w:t xml:space="preserve">Relevant comments will be </w:t>
      </w:r>
      <w:proofErr w:type="gramStart"/>
      <w:r>
        <w:t>taken into account</w:t>
      </w:r>
      <w:proofErr w:type="gramEnd"/>
      <w:r>
        <w:t xml:space="preserve"> by the APVMA in deciding whether the product should be registered and in determining appropriate conditions of registration and product labelling.</w:t>
      </w:r>
    </w:p>
    <w:p w14:paraId="3C25AFF2" w14:textId="371DDE84" w:rsidR="001C7276" w:rsidRDefault="001C7276" w:rsidP="001C7276">
      <w:pPr>
        <w:pStyle w:val="GazetteNormalText"/>
      </w:pPr>
      <w:r>
        <w:rPr>
          <w:b/>
          <w:bCs/>
        </w:rPr>
        <w:t xml:space="preserve">Please note: </w:t>
      </w:r>
      <w:r>
        <w:t xml:space="preserve">Submissions will be published on the </w:t>
      </w:r>
      <w:hyperlink r:id="rId40" w:history="1">
        <w:r w:rsidRPr="00EE649E">
          <w:rPr>
            <w:rStyle w:val="Hyperlink"/>
          </w:rPr>
          <w:t>APVMA</w:t>
        </w:r>
        <w:r w:rsidRPr="00EE649E">
          <w:rPr>
            <w:rStyle w:val="Hyperlink"/>
          </w:rPr>
          <w:t>’</w:t>
        </w:r>
        <w:r w:rsidRPr="00EE649E">
          <w:rPr>
            <w:rStyle w:val="Hyperlink"/>
          </w:rPr>
          <w:t>s website</w:t>
        </w:r>
      </w:hyperlink>
      <w:r>
        <w:t xml:space="preserve">, unless you have asked for the submission to remain confidential (see </w:t>
      </w:r>
      <w:hyperlink r:id="rId41" w:history="1">
        <w:r>
          <w:rPr>
            <w:rStyle w:val="Hyperlink"/>
          </w:rPr>
          <w:t>public submission coversheet</w:t>
        </w:r>
      </w:hyperlink>
      <w:r>
        <w:t>).</w:t>
      </w:r>
    </w:p>
    <w:p w14:paraId="0CDBA631" w14:textId="1894F3B8" w:rsidR="001C7276" w:rsidRDefault="001C7276" w:rsidP="001C7276">
      <w:pPr>
        <w:pStyle w:val="GazetteNormalText"/>
      </w:pPr>
      <w:r>
        <w:t xml:space="preserve">Please lodge your submission with a </w:t>
      </w:r>
      <w:hyperlink r:id="rId42" w:history="1">
        <w:r>
          <w:rPr>
            <w:rStyle w:val="Hyperlink"/>
          </w:rPr>
          <w:t>public submission coversheet</w:t>
        </w:r>
      </w:hyperlink>
      <w:r>
        <w:t>, which provides options for how your submission will be published.</w:t>
      </w:r>
    </w:p>
    <w:p w14:paraId="61836005" w14:textId="77777777" w:rsidR="001C7276" w:rsidRDefault="001C7276" w:rsidP="001C7276">
      <w:pPr>
        <w:pStyle w:val="GazetteNormalText"/>
      </w:pPr>
      <w:r>
        <w:t xml:space="preserve">Note that all APVMA documents are subject to the access provisions of the </w:t>
      </w:r>
      <w:r>
        <w:rPr>
          <w:i/>
          <w:iCs/>
        </w:rPr>
        <w:t xml:space="preserve">Freedom of Information Act 1982 </w:t>
      </w:r>
      <w:r>
        <w:t>and may be required to be released under that Act should a request for access be made.</w:t>
      </w:r>
    </w:p>
    <w:p w14:paraId="08077ED4" w14:textId="77777777" w:rsidR="001C7276" w:rsidRDefault="001C7276" w:rsidP="001C7276">
      <w:pPr>
        <w:pStyle w:val="GazetteNormalText"/>
        <w:rPr>
          <w:szCs w:val="24"/>
        </w:rPr>
      </w:pPr>
      <w:r>
        <w:t>Please send your written submission and coversheet by email or post to:</w:t>
      </w:r>
    </w:p>
    <w:p w14:paraId="22994AC8" w14:textId="77777777" w:rsidR="001C7276" w:rsidRDefault="001C7276" w:rsidP="001C7276">
      <w:pPr>
        <w:pStyle w:val="GazetteNormalText"/>
      </w:pPr>
      <w:r>
        <w:t>Email:</w:t>
      </w:r>
      <w:r>
        <w:tab/>
      </w:r>
      <w:hyperlink r:id="rId43" w:history="1">
        <w:r w:rsidRPr="0087728D">
          <w:rPr>
            <w:rFonts w:eastAsia="Times New Roman" w:hAnsi="Arial" w:cs="Times New Roman"/>
            <w:color w:val="0000FF"/>
            <w:sz w:val="20"/>
            <w:szCs w:val="24"/>
            <w:u w:val="single"/>
            <w:bdr w:val="none" w:sz="0" w:space="0" w:color="auto"/>
            <w:lang w:val="en-AU" w:eastAsia="en-US"/>
          </w:rPr>
          <w:t>casemanagement@apvma.gov.au</w:t>
        </w:r>
      </w:hyperlink>
    </w:p>
    <w:p w14:paraId="6DD6A43C" w14:textId="77777777" w:rsidR="001C7276" w:rsidRDefault="001C7276" w:rsidP="001C7276">
      <w:pPr>
        <w:pStyle w:val="GazetteContact"/>
      </w:pPr>
      <w:r>
        <w:t>Post:</w:t>
      </w:r>
    </w:p>
    <w:p w14:paraId="368C9E33" w14:textId="0D935CFA" w:rsidR="001C7276" w:rsidRDefault="001C7276" w:rsidP="001C7276">
      <w:pPr>
        <w:pStyle w:val="GazetteContact"/>
      </w:pPr>
      <w:r>
        <w:t>Case Management and Administration Unit</w:t>
      </w:r>
      <w:r w:rsidR="00774A37">
        <w:br/>
      </w:r>
      <w:r>
        <w:t>Australian Pesticides and Veterinary Medicines Authority</w:t>
      </w:r>
      <w:r w:rsidR="00774A37">
        <w:br/>
      </w:r>
      <w:r>
        <w:t>GPO Box 3262</w:t>
      </w:r>
      <w:r w:rsidR="00774A37">
        <w:br/>
      </w:r>
      <w:r>
        <w:t>Sydney NSW 2001</w:t>
      </w:r>
    </w:p>
    <w:p w14:paraId="4B9DEC15" w14:textId="77777777" w:rsidR="001C7276" w:rsidRDefault="001C7276" w:rsidP="001C7276">
      <w:pPr>
        <w:pStyle w:val="GazetteHeading2"/>
      </w:pPr>
      <w:r>
        <w:t>Privacy</w:t>
      </w:r>
    </w:p>
    <w:p w14:paraId="2A4F28E3" w14:textId="77777777" w:rsidR="00774A37" w:rsidRDefault="001C7276" w:rsidP="001C7276">
      <w:pPr>
        <w:pStyle w:val="GazetteNormalText"/>
        <w:sectPr w:rsidR="00774A37" w:rsidSect="00CB73E0">
          <w:pgSz w:w="11906" w:h="16838"/>
          <w:pgMar w:top="1440" w:right="1134" w:bottom="1440" w:left="1134" w:header="794" w:footer="737" w:gutter="0"/>
          <w:cols w:space="708"/>
          <w:docGrid w:linePitch="360"/>
        </w:sectPr>
      </w:pPr>
      <w:r w:rsidRPr="007A5F5E">
        <w:t xml:space="preserve">For information on how the APVMA manages personal information when you make a submission, see our </w:t>
      </w:r>
      <w:hyperlink r:id="rId44" w:history="1">
        <w:r w:rsidRPr="00F8012B">
          <w:rPr>
            <w:rStyle w:val="Hyperlink"/>
          </w:rPr>
          <w:t>Privacy Policy</w:t>
        </w:r>
      </w:hyperlink>
      <w:r>
        <w:t>.</w:t>
      </w:r>
    </w:p>
    <w:p w14:paraId="4FB4B183" w14:textId="77777777" w:rsidR="001C7276" w:rsidRDefault="001C7276" w:rsidP="001C7276">
      <w:pPr>
        <w:pStyle w:val="GazetteHeading1"/>
      </w:pPr>
      <w:bookmarkStart w:id="23" w:name="_Toc174959005"/>
      <w:r>
        <w:lastRenderedPageBreak/>
        <w:t>Licensing of veterinary chemical manufacturers</w:t>
      </w:r>
      <w:bookmarkEnd w:id="23"/>
    </w:p>
    <w:p w14:paraId="620AD7DD" w14:textId="77777777" w:rsidR="001C7276" w:rsidRDefault="001C7276" w:rsidP="001C7276">
      <w:pPr>
        <w:pStyle w:val="GazetteNormalText"/>
      </w:pPr>
      <w:r>
        <w:t xml:space="preserve">Pursuant to Part 8 of the Agricultural and Veterinary Chemicals Code (Agvet Code), scheduled to the </w:t>
      </w:r>
      <w:r>
        <w:rPr>
          <w:i/>
        </w:rPr>
        <w:t>Agricultural and Veterinary Chemicals Code Act 1994</w:t>
      </w:r>
      <w:r>
        <w:t xml:space="preserve">, the APVMA hereby gives notice that it has </w:t>
      </w:r>
      <w:proofErr w:type="gramStart"/>
      <w:r>
        <w:t>taken action</w:t>
      </w:r>
      <w:proofErr w:type="gramEnd"/>
      <w:r>
        <w:t xml:space="preserve"> with respect to the licensing of the following veterinary chemical manufacturers with effect from the dates shown.</w:t>
      </w:r>
    </w:p>
    <w:p w14:paraId="55081AFE" w14:textId="77777777" w:rsidR="001C7276" w:rsidRDefault="001C7276" w:rsidP="001C7276">
      <w:pPr>
        <w:pStyle w:val="GazetteNormalText"/>
        <w:rPr>
          <w:rStyle w:val="Hyperlink"/>
        </w:rPr>
      </w:pPr>
      <w:r>
        <w:t xml:space="preserve">For a comprehensive listing of all licensed manufacturers please see the </w:t>
      </w:r>
      <w:hyperlink r:id="rId45" w:history="1">
        <w:r>
          <w:rPr>
            <w:rStyle w:val="Hyperlink"/>
          </w:rPr>
          <w:t>APVMA website</w:t>
        </w:r>
      </w:hyperlink>
      <w:r>
        <w:rPr>
          <w:rStyle w:val="Hyperlink"/>
        </w:rPr>
        <w:t>.</w:t>
      </w:r>
    </w:p>
    <w:p w14:paraId="330056B8" w14:textId="77777777" w:rsidR="001C7276" w:rsidRDefault="001C7276" w:rsidP="001C7276">
      <w:pPr>
        <w:pStyle w:val="GazetteHeading2"/>
      </w:pPr>
      <w:r>
        <w:t>New licenses</w:t>
      </w:r>
    </w:p>
    <w:p w14:paraId="2F0B9F85" w14:textId="77777777" w:rsidR="001C7276" w:rsidRDefault="001C7276" w:rsidP="001C7276">
      <w:pPr>
        <w:pStyle w:val="GazetteNormalText"/>
      </w:pPr>
      <w:r>
        <w:t>The APVMA has issued the following licenses under subsection 123(1) of the Agvet Code:</w:t>
      </w:r>
    </w:p>
    <w:p w14:paraId="6BF38083" w14:textId="4609CC01" w:rsidR="001C7276" w:rsidRDefault="001C7276" w:rsidP="001C7276">
      <w:pPr>
        <w:pStyle w:val="Caption"/>
      </w:pPr>
      <w:r>
        <w:t xml:space="preserve">Table </w:t>
      </w:r>
      <w:r>
        <w:fldChar w:fldCharType="begin"/>
      </w:r>
      <w:r>
        <w:instrText xml:space="preserve"> SEQ Table \* ARABIC </w:instrText>
      </w:r>
      <w:r>
        <w:fldChar w:fldCharType="separate"/>
      </w:r>
      <w:r w:rsidR="00774A37">
        <w:rPr>
          <w:noProof/>
        </w:rPr>
        <w:t>9</w:t>
      </w:r>
      <w:r>
        <w:rPr>
          <w:noProof/>
        </w:rPr>
        <w:fldChar w:fldCharType="end"/>
      </w:r>
      <w:r>
        <w:t>: New licenses issued by the APVMA under subsection 123(1) of the Agvet Code</w:t>
      </w:r>
    </w:p>
    <w:tbl>
      <w:tblPr>
        <w:tblStyle w:val="TableGrid"/>
        <w:tblW w:w="5000" w:type="pct"/>
        <w:tblLook w:val="04A0" w:firstRow="1" w:lastRow="0" w:firstColumn="1" w:lastColumn="0" w:noHBand="0" w:noVBand="1"/>
        <w:tblCaption w:val="New licenses for veterinary chemical manufacturers"/>
      </w:tblPr>
      <w:tblGrid>
        <w:gridCol w:w="1344"/>
        <w:gridCol w:w="812"/>
        <w:gridCol w:w="945"/>
        <w:gridCol w:w="1532"/>
        <w:gridCol w:w="2024"/>
        <w:gridCol w:w="2122"/>
        <w:gridCol w:w="849"/>
      </w:tblGrid>
      <w:tr w:rsidR="00792650" w14:paraId="53FE749A" w14:textId="77777777" w:rsidTr="001C7276">
        <w:trPr>
          <w:tblHeader/>
        </w:trPr>
        <w:tc>
          <w:tcPr>
            <w:tcW w:w="7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962190" w14:textId="77777777" w:rsidR="001C7276" w:rsidRDefault="001C7276">
            <w:pPr>
              <w:pStyle w:val="GazetteTableHeading"/>
              <w:rPr>
                <w:lang w:eastAsia="en-US"/>
              </w:rPr>
            </w:pPr>
            <w:r>
              <w:rPr>
                <w:lang w:eastAsia="en-US"/>
              </w:rPr>
              <w:t>Company name</w:t>
            </w:r>
          </w:p>
        </w:tc>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929ACE" w14:textId="77777777" w:rsidR="001C7276" w:rsidRDefault="001C7276">
            <w:pPr>
              <w:pStyle w:val="GazetteTableHeading"/>
              <w:rPr>
                <w:lang w:eastAsia="en-US"/>
              </w:rPr>
            </w:pPr>
            <w:r>
              <w:rPr>
                <w:lang w:eastAsia="en-US"/>
              </w:rPr>
              <w:t>Licence number</w:t>
            </w:r>
          </w:p>
        </w:tc>
        <w:tc>
          <w:tcPr>
            <w:tcW w:w="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9B6A9" w14:textId="77777777" w:rsidR="001C7276" w:rsidRDefault="001C7276">
            <w:pPr>
              <w:pStyle w:val="GazetteTableHeading"/>
              <w:rPr>
                <w:lang w:eastAsia="en-US"/>
              </w:rPr>
            </w:pPr>
            <w:r>
              <w:rPr>
                <w:lang w:eastAsia="en-US"/>
              </w:rPr>
              <w:t>Company ACN</w:t>
            </w:r>
          </w:p>
        </w:tc>
        <w:tc>
          <w:tcPr>
            <w:tcW w:w="80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F16BD4" w14:textId="77777777" w:rsidR="001C7276" w:rsidRDefault="001C7276">
            <w:pPr>
              <w:pStyle w:val="GazetteTableHeading"/>
              <w:rPr>
                <w:lang w:eastAsia="en-US"/>
              </w:rPr>
            </w:pPr>
            <w:r>
              <w:rPr>
                <w:lang w:eastAsia="en-US"/>
              </w:rPr>
              <w:t>Address</w:t>
            </w:r>
          </w:p>
        </w:tc>
        <w:tc>
          <w:tcPr>
            <w:tcW w:w="10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C2765D" w14:textId="77777777" w:rsidR="001C7276" w:rsidRDefault="001C7276">
            <w:pPr>
              <w:pStyle w:val="GazetteTableHeading"/>
              <w:rPr>
                <w:lang w:eastAsia="en-US"/>
              </w:rPr>
            </w:pPr>
            <w:r>
              <w:rPr>
                <w:lang w:eastAsia="en-US"/>
              </w:rPr>
              <w:t>Product types</w:t>
            </w:r>
          </w:p>
        </w:tc>
        <w:tc>
          <w:tcPr>
            <w:tcW w:w="11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43992B" w14:textId="77777777" w:rsidR="001C7276" w:rsidRDefault="001C7276">
            <w:pPr>
              <w:pStyle w:val="GazetteTableHeading"/>
              <w:rPr>
                <w:lang w:eastAsia="en-US"/>
              </w:rPr>
            </w:pPr>
            <w:r>
              <w:rPr>
                <w:lang w:eastAsia="en-US"/>
              </w:rPr>
              <w:t>Steps of manufacture</w:t>
            </w:r>
          </w:p>
        </w:tc>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7AFC2" w14:textId="77777777" w:rsidR="001C7276" w:rsidRDefault="001C7276">
            <w:pPr>
              <w:pStyle w:val="GazetteTableHeading"/>
              <w:rPr>
                <w:lang w:eastAsia="en-US"/>
              </w:rPr>
            </w:pPr>
            <w:r>
              <w:rPr>
                <w:lang w:eastAsia="en-US"/>
              </w:rPr>
              <w:t>Date issued</w:t>
            </w:r>
          </w:p>
        </w:tc>
      </w:tr>
      <w:tr w:rsidR="00792650" w14:paraId="2CBF4905" w14:textId="77777777" w:rsidTr="001C7276">
        <w:tc>
          <w:tcPr>
            <w:tcW w:w="702" w:type="pct"/>
            <w:tcBorders>
              <w:top w:val="single" w:sz="4" w:space="0" w:color="auto"/>
              <w:left w:val="single" w:sz="4" w:space="0" w:color="auto"/>
              <w:bottom w:val="single" w:sz="4" w:space="0" w:color="auto"/>
              <w:right w:val="single" w:sz="4" w:space="0" w:color="auto"/>
            </w:tcBorders>
            <w:hideMark/>
          </w:tcPr>
          <w:p w14:paraId="63CC1617" w14:textId="77777777" w:rsidR="001C7276" w:rsidRDefault="001C7276">
            <w:pPr>
              <w:pStyle w:val="GazetteTableText"/>
              <w:rPr>
                <w:lang w:eastAsia="en-US"/>
              </w:rPr>
            </w:pPr>
            <w:r>
              <w:rPr>
                <w:lang w:eastAsia="en-US"/>
              </w:rPr>
              <w:t>Parnell Manufacturing Pty Ltd</w:t>
            </w:r>
          </w:p>
        </w:tc>
        <w:tc>
          <w:tcPr>
            <w:tcW w:w="425" w:type="pct"/>
            <w:tcBorders>
              <w:top w:val="single" w:sz="4" w:space="0" w:color="auto"/>
              <w:left w:val="single" w:sz="4" w:space="0" w:color="auto"/>
              <w:bottom w:val="single" w:sz="4" w:space="0" w:color="auto"/>
              <w:right w:val="single" w:sz="4" w:space="0" w:color="auto"/>
            </w:tcBorders>
            <w:hideMark/>
          </w:tcPr>
          <w:p w14:paraId="2778664B" w14:textId="77777777" w:rsidR="001C7276" w:rsidRDefault="001C7276">
            <w:pPr>
              <w:pStyle w:val="GazetteTableText"/>
              <w:rPr>
                <w:lang w:eastAsia="en-US"/>
              </w:rPr>
            </w:pPr>
            <w:r>
              <w:rPr>
                <w:lang w:eastAsia="en-US"/>
              </w:rPr>
              <w:t>1088</w:t>
            </w:r>
          </w:p>
        </w:tc>
        <w:tc>
          <w:tcPr>
            <w:tcW w:w="495" w:type="pct"/>
            <w:tcBorders>
              <w:top w:val="single" w:sz="4" w:space="0" w:color="auto"/>
              <w:left w:val="single" w:sz="4" w:space="0" w:color="auto"/>
              <w:bottom w:val="single" w:sz="4" w:space="0" w:color="auto"/>
              <w:right w:val="single" w:sz="4" w:space="0" w:color="auto"/>
            </w:tcBorders>
            <w:hideMark/>
          </w:tcPr>
          <w:p w14:paraId="50F92157" w14:textId="77777777" w:rsidR="001C7276" w:rsidRDefault="001C7276">
            <w:pPr>
              <w:pStyle w:val="GazetteTableText"/>
              <w:rPr>
                <w:lang w:eastAsia="en-US"/>
              </w:rPr>
            </w:pPr>
            <w:r>
              <w:rPr>
                <w:lang w:eastAsia="en-US"/>
              </w:rPr>
              <w:t>138 251 582</w:t>
            </w:r>
          </w:p>
        </w:tc>
        <w:tc>
          <w:tcPr>
            <w:tcW w:w="801" w:type="pct"/>
            <w:tcBorders>
              <w:top w:val="single" w:sz="4" w:space="0" w:color="auto"/>
              <w:left w:val="single" w:sz="4" w:space="0" w:color="auto"/>
              <w:bottom w:val="single" w:sz="4" w:space="0" w:color="auto"/>
              <w:right w:val="single" w:sz="4" w:space="0" w:color="auto"/>
            </w:tcBorders>
            <w:hideMark/>
          </w:tcPr>
          <w:p w14:paraId="697D3A9D" w14:textId="61202050" w:rsidR="001C7276" w:rsidRDefault="001C7276" w:rsidP="00774A37">
            <w:pPr>
              <w:pStyle w:val="GazetteTableText"/>
              <w:rPr>
                <w:lang w:eastAsia="en-US"/>
              </w:rPr>
            </w:pPr>
            <w:r>
              <w:rPr>
                <w:lang w:eastAsia="en-US"/>
              </w:rPr>
              <w:t>Unit 4, Century Estate, 476 Gardeners Road</w:t>
            </w:r>
            <w:r w:rsidR="00774A37">
              <w:rPr>
                <w:lang w:eastAsia="en-US"/>
              </w:rPr>
              <w:br/>
            </w:r>
            <w:r>
              <w:rPr>
                <w:lang w:eastAsia="en-US"/>
              </w:rPr>
              <w:t>Alexandria NSW 2015</w:t>
            </w:r>
          </w:p>
        </w:tc>
        <w:tc>
          <w:tcPr>
            <w:tcW w:w="1055" w:type="pct"/>
            <w:tcBorders>
              <w:top w:val="single" w:sz="4" w:space="0" w:color="auto"/>
              <w:left w:val="single" w:sz="4" w:space="0" w:color="auto"/>
              <w:bottom w:val="single" w:sz="4" w:space="0" w:color="auto"/>
              <w:right w:val="single" w:sz="4" w:space="0" w:color="auto"/>
            </w:tcBorders>
            <w:hideMark/>
          </w:tcPr>
          <w:p w14:paraId="043E7AE6" w14:textId="7B9C30CA" w:rsidR="001C7276" w:rsidRDefault="001C7276">
            <w:pPr>
              <w:pStyle w:val="GazetteTableText"/>
              <w:rPr>
                <w:lang w:eastAsia="en-US"/>
              </w:rPr>
            </w:pPr>
            <w:r>
              <w:rPr>
                <w:lang w:eastAsia="en-US"/>
              </w:rPr>
              <w:t xml:space="preserve">Category 1: </w:t>
            </w:r>
            <w:r w:rsidR="00792650">
              <w:rPr>
                <w:lang w:eastAsia="en-US"/>
              </w:rPr>
              <w:t>S</w:t>
            </w:r>
            <w:r>
              <w:rPr>
                <w:lang w:eastAsia="en-US"/>
              </w:rPr>
              <w:t>terile products</w:t>
            </w:r>
          </w:p>
        </w:tc>
        <w:tc>
          <w:tcPr>
            <w:tcW w:w="1106" w:type="pct"/>
            <w:tcBorders>
              <w:top w:val="single" w:sz="4" w:space="0" w:color="auto"/>
              <w:left w:val="single" w:sz="4" w:space="0" w:color="auto"/>
              <w:bottom w:val="single" w:sz="4" w:space="0" w:color="auto"/>
              <w:right w:val="single" w:sz="4" w:space="0" w:color="auto"/>
            </w:tcBorders>
            <w:hideMark/>
          </w:tcPr>
          <w:p w14:paraId="6BFD6AAC" w14:textId="77777777" w:rsidR="001C7276" w:rsidRDefault="001C7276">
            <w:pPr>
              <w:pStyle w:val="GazetteTableText"/>
              <w:rPr>
                <w:lang w:eastAsia="en-US"/>
              </w:rPr>
            </w:pPr>
            <w:r>
              <w:rPr>
                <w:lang w:eastAsia="en-US"/>
              </w:rPr>
              <w:t>Quality assurance (QA) of raw materials, formulation including blending, filling, aseptic filling, packaging, labelling, sterilisation (heat, and filtration), microbiological reduction treatment (heat, chemical, and filtration), analysis and testing (physical, chemical, and endotoxin testing), storage, and release for supply.</w:t>
            </w:r>
          </w:p>
        </w:tc>
        <w:tc>
          <w:tcPr>
            <w:tcW w:w="416" w:type="pct"/>
            <w:tcBorders>
              <w:top w:val="single" w:sz="4" w:space="0" w:color="auto"/>
              <w:left w:val="single" w:sz="4" w:space="0" w:color="auto"/>
              <w:bottom w:val="single" w:sz="4" w:space="0" w:color="auto"/>
              <w:right w:val="single" w:sz="4" w:space="0" w:color="auto"/>
            </w:tcBorders>
            <w:hideMark/>
          </w:tcPr>
          <w:p w14:paraId="73F22D43" w14:textId="40211A3D" w:rsidR="001C7276" w:rsidRDefault="001C7276">
            <w:pPr>
              <w:pStyle w:val="GazetteTableText"/>
              <w:rPr>
                <w:lang w:eastAsia="en-US"/>
              </w:rPr>
            </w:pPr>
            <w:r>
              <w:rPr>
                <w:lang w:eastAsia="en-US"/>
              </w:rPr>
              <w:t>1</w:t>
            </w:r>
            <w:r w:rsidR="00EE649E">
              <w:t> </w:t>
            </w:r>
            <w:r>
              <w:rPr>
                <w:lang w:eastAsia="en-US"/>
              </w:rPr>
              <w:t>August 2024</w:t>
            </w:r>
          </w:p>
        </w:tc>
      </w:tr>
      <w:tr w:rsidR="00792650" w14:paraId="0F519D0D" w14:textId="77777777" w:rsidTr="001C7276">
        <w:tc>
          <w:tcPr>
            <w:tcW w:w="702" w:type="pct"/>
            <w:tcBorders>
              <w:top w:val="single" w:sz="4" w:space="0" w:color="auto"/>
              <w:left w:val="single" w:sz="4" w:space="0" w:color="auto"/>
              <w:bottom w:val="single" w:sz="4" w:space="0" w:color="auto"/>
              <w:right w:val="single" w:sz="4" w:space="0" w:color="auto"/>
            </w:tcBorders>
            <w:hideMark/>
          </w:tcPr>
          <w:p w14:paraId="41610B06" w14:textId="77777777" w:rsidR="001C7276" w:rsidRDefault="001C7276">
            <w:pPr>
              <w:pStyle w:val="GazetteTableText"/>
              <w:rPr>
                <w:lang w:eastAsia="en-US"/>
              </w:rPr>
            </w:pPr>
            <w:r>
              <w:rPr>
                <w:lang w:eastAsia="en-US"/>
              </w:rPr>
              <w:t>IDT AUSTRALIA LIMITED</w:t>
            </w:r>
          </w:p>
        </w:tc>
        <w:tc>
          <w:tcPr>
            <w:tcW w:w="425" w:type="pct"/>
            <w:tcBorders>
              <w:top w:val="single" w:sz="4" w:space="0" w:color="auto"/>
              <w:left w:val="single" w:sz="4" w:space="0" w:color="auto"/>
              <w:bottom w:val="single" w:sz="4" w:space="0" w:color="auto"/>
              <w:right w:val="single" w:sz="4" w:space="0" w:color="auto"/>
            </w:tcBorders>
            <w:hideMark/>
          </w:tcPr>
          <w:p w14:paraId="42F0C696" w14:textId="77777777" w:rsidR="001C7276" w:rsidRDefault="001C7276">
            <w:pPr>
              <w:pStyle w:val="GazetteTableText"/>
              <w:rPr>
                <w:lang w:eastAsia="en-US"/>
              </w:rPr>
            </w:pPr>
            <w:r>
              <w:rPr>
                <w:lang w:eastAsia="en-US"/>
              </w:rPr>
              <w:t>1124</w:t>
            </w:r>
          </w:p>
        </w:tc>
        <w:tc>
          <w:tcPr>
            <w:tcW w:w="495" w:type="pct"/>
            <w:tcBorders>
              <w:top w:val="single" w:sz="4" w:space="0" w:color="auto"/>
              <w:left w:val="single" w:sz="4" w:space="0" w:color="auto"/>
              <w:bottom w:val="single" w:sz="4" w:space="0" w:color="auto"/>
              <w:right w:val="single" w:sz="4" w:space="0" w:color="auto"/>
            </w:tcBorders>
            <w:hideMark/>
          </w:tcPr>
          <w:p w14:paraId="29FF476E" w14:textId="77777777" w:rsidR="001C7276" w:rsidRDefault="001C7276">
            <w:pPr>
              <w:pStyle w:val="GazetteTableText"/>
              <w:rPr>
                <w:lang w:eastAsia="en-US"/>
              </w:rPr>
            </w:pPr>
            <w:r>
              <w:rPr>
                <w:lang w:eastAsia="en-US"/>
              </w:rPr>
              <w:t>006 522 970</w:t>
            </w:r>
          </w:p>
        </w:tc>
        <w:tc>
          <w:tcPr>
            <w:tcW w:w="801" w:type="pct"/>
            <w:tcBorders>
              <w:top w:val="single" w:sz="4" w:space="0" w:color="auto"/>
              <w:left w:val="single" w:sz="4" w:space="0" w:color="auto"/>
              <w:bottom w:val="single" w:sz="4" w:space="0" w:color="auto"/>
              <w:right w:val="single" w:sz="4" w:space="0" w:color="auto"/>
            </w:tcBorders>
            <w:hideMark/>
          </w:tcPr>
          <w:p w14:paraId="3457832E" w14:textId="58979898" w:rsidR="001C7276" w:rsidRDefault="001C7276" w:rsidP="00792650">
            <w:pPr>
              <w:pStyle w:val="GazetteTableText"/>
              <w:rPr>
                <w:lang w:eastAsia="en-US"/>
              </w:rPr>
            </w:pPr>
            <w:r>
              <w:rPr>
                <w:lang w:eastAsia="en-US"/>
              </w:rPr>
              <w:t>39</w:t>
            </w:r>
            <w:r w:rsidR="00792650">
              <w:rPr>
                <w:lang w:eastAsia="en-US"/>
              </w:rPr>
              <w:t>–</w:t>
            </w:r>
            <w:r>
              <w:rPr>
                <w:lang w:eastAsia="en-US"/>
              </w:rPr>
              <w:t>57 Wadhurst Drive</w:t>
            </w:r>
            <w:r w:rsidR="00792650">
              <w:rPr>
                <w:lang w:eastAsia="en-US"/>
              </w:rPr>
              <w:br/>
            </w:r>
            <w:r>
              <w:rPr>
                <w:lang w:eastAsia="en-US"/>
              </w:rPr>
              <w:t>B</w:t>
            </w:r>
            <w:r w:rsidR="00792650">
              <w:rPr>
                <w:lang w:eastAsia="en-US"/>
              </w:rPr>
              <w:t>oronia</w:t>
            </w:r>
            <w:r>
              <w:rPr>
                <w:lang w:eastAsia="en-US"/>
              </w:rPr>
              <w:t xml:space="preserve"> VIC 3155</w:t>
            </w:r>
          </w:p>
        </w:tc>
        <w:tc>
          <w:tcPr>
            <w:tcW w:w="1055" w:type="pct"/>
            <w:tcBorders>
              <w:top w:val="single" w:sz="4" w:space="0" w:color="auto"/>
              <w:left w:val="single" w:sz="4" w:space="0" w:color="auto"/>
              <w:bottom w:val="single" w:sz="4" w:space="0" w:color="auto"/>
              <w:right w:val="single" w:sz="4" w:space="0" w:color="auto"/>
            </w:tcBorders>
            <w:hideMark/>
          </w:tcPr>
          <w:p w14:paraId="1C503D0D" w14:textId="77777777" w:rsidR="001C7276" w:rsidRDefault="001C7276">
            <w:pPr>
              <w:pStyle w:val="GazetteTableText"/>
              <w:rPr>
                <w:lang w:eastAsia="en-US"/>
              </w:rPr>
            </w:pPr>
            <w:r>
              <w:rPr>
                <w:lang w:eastAsia="en-US"/>
              </w:rPr>
              <w:t>Category 1: Sterile products for injection</w:t>
            </w:r>
          </w:p>
        </w:tc>
        <w:tc>
          <w:tcPr>
            <w:tcW w:w="1106" w:type="pct"/>
            <w:tcBorders>
              <w:top w:val="single" w:sz="4" w:space="0" w:color="auto"/>
              <w:left w:val="single" w:sz="4" w:space="0" w:color="auto"/>
              <w:bottom w:val="single" w:sz="4" w:space="0" w:color="auto"/>
              <w:right w:val="single" w:sz="4" w:space="0" w:color="auto"/>
            </w:tcBorders>
            <w:hideMark/>
          </w:tcPr>
          <w:p w14:paraId="4D42DE2F" w14:textId="77777777" w:rsidR="001C7276" w:rsidRDefault="001C7276">
            <w:pPr>
              <w:pStyle w:val="GazetteTableText"/>
              <w:rPr>
                <w:lang w:eastAsia="en-US"/>
              </w:rPr>
            </w:pPr>
            <w:r>
              <w:rPr>
                <w:lang w:eastAsia="en-US"/>
              </w:rPr>
              <w:t>Quality assurance (QA) of raw materials, Formulation including blending, Aseptic filling, Packaging, Labelling, Repackaging, Relabelling, Sterilisation (filtration), Analysis and testing (physical, chemical, endotoxin, microbiological) and Storage.</w:t>
            </w:r>
          </w:p>
        </w:tc>
        <w:tc>
          <w:tcPr>
            <w:tcW w:w="416" w:type="pct"/>
            <w:tcBorders>
              <w:top w:val="single" w:sz="4" w:space="0" w:color="auto"/>
              <w:left w:val="single" w:sz="4" w:space="0" w:color="auto"/>
              <w:bottom w:val="single" w:sz="4" w:space="0" w:color="auto"/>
              <w:right w:val="single" w:sz="4" w:space="0" w:color="auto"/>
            </w:tcBorders>
            <w:hideMark/>
          </w:tcPr>
          <w:p w14:paraId="19528F56" w14:textId="77777777" w:rsidR="001C7276" w:rsidRDefault="001C7276">
            <w:pPr>
              <w:pStyle w:val="GazetteTableText"/>
              <w:rPr>
                <w:lang w:eastAsia="en-US"/>
              </w:rPr>
            </w:pPr>
            <w:r>
              <w:rPr>
                <w:lang w:eastAsia="en-US"/>
              </w:rPr>
              <w:t>19 July 2024</w:t>
            </w:r>
          </w:p>
        </w:tc>
      </w:tr>
      <w:tr w:rsidR="00792650" w14:paraId="0497C560" w14:textId="77777777" w:rsidTr="001C7276">
        <w:tc>
          <w:tcPr>
            <w:tcW w:w="702" w:type="pct"/>
            <w:tcBorders>
              <w:top w:val="single" w:sz="4" w:space="0" w:color="auto"/>
              <w:left w:val="single" w:sz="4" w:space="0" w:color="auto"/>
              <w:bottom w:val="single" w:sz="4" w:space="0" w:color="auto"/>
              <w:right w:val="single" w:sz="4" w:space="0" w:color="auto"/>
            </w:tcBorders>
            <w:hideMark/>
          </w:tcPr>
          <w:p w14:paraId="4902C826" w14:textId="77777777" w:rsidR="001C7276" w:rsidRDefault="001C7276">
            <w:pPr>
              <w:pStyle w:val="GazetteTableText"/>
              <w:rPr>
                <w:lang w:eastAsia="en-US"/>
              </w:rPr>
            </w:pPr>
            <w:r>
              <w:rPr>
                <w:lang w:eastAsia="en-US"/>
              </w:rPr>
              <w:t>C M Laboratories Pty Ltd</w:t>
            </w:r>
          </w:p>
        </w:tc>
        <w:tc>
          <w:tcPr>
            <w:tcW w:w="425" w:type="pct"/>
            <w:tcBorders>
              <w:top w:val="single" w:sz="4" w:space="0" w:color="auto"/>
              <w:left w:val="single" w:sz="4" w:space="0" w:color="auto"/>
              <w:bottom w:val="single" w:sz="4" w:space="0" w:color="auto"/>
              <w:right w:val="single" w:sz="4" w:space="0" w:color="auto"/>
            </w:tcBorders>
            <w:hideMark/>
          </w:tcPr>
          <w:p w14:paraId="0AC53E23" w14:textId="77777777" w:rsidR="001C7276" w:rsidRDefault="001C7276">
            <w:pPr>
              <w:pStyle w:val="GazetteTableText"/>
              <w:rPr>
                <w:lang w:eastAsia="en-US"/>
              </w:rPr>
            </w:pPr>
            <w:r>
              <w:rPr>
                <w:lang w:eastAsia="en-US"/>
              </w:rPr>
              <w:t>2150</w:t>
            </w:r>
          </w:p>
        </w:tc>
        <w:tc>
          <w:tcPr>
            <w:tcW w:w="495" w:type="pct"/>
            <w:tcBorders>
              <w:top w:val="single" w:sz="4" w:space="0" w:color="auto"/>
              <w:left w:val="single" w:sz="4" w:space="0" w:color="auto"/>
              <w:bottom w:val="single" w:sz="4" w:space="0" w:color="auto"/>
              <w:right w:val="single" w:sz="4" w:space="0" w:color="auto"/>
            </w:tcBorders>
            <w:hideMark/>
          </w:tcPr>
          <w:p w14:paraId="4BED8082" w14:textId="77777777" w:rsidR="001C7276" w:rsidRDefault="001C7276">
            <w:pPr>
              <w:pStyle w:val="GazetteTableText"/>
              <w:rPr>
                <w:lang w:eastAsia="en-US"/>
              </w:rPr>
            </w:pPr>
            <w:r>
              <w:rPr>
                <w:lang w:eastAsia="en-US"/>
              </w:rPr>
              <w:t>098 897 637</w:t>
            </w:r>
          </w:p>
        </w:tc>
        <w:tc>
          <w:tcPr>
            <w:tcW w:w="801" w:type="pct"/>
            <w:tcBorders>
              <w:top w:val="single" w:sz="4" w:space="0" w:color="auto"/>
              <w:left w:val="single" w:sz="4" w:space="0" w:color="auto"/>
              <w:bottom w:val="single" w:sz="4" w:space="0" w:color="auto"/>
              <w:right w:val="single" w:sz="4" w:space="0" w:color="auto"/>
            </w:tcBorders>
            <w:hideMark/>
          </w:tcPr>
          <w:p w14:paraId="2230A311" w14:textId="0D0E3E66" w:rsidR="001C7276" w:rsidRDefault="001C7276" w:rsidP="00792650">
            <w:pPr>
              <w:pStyle w:val="GazetteTableText"/>
              <w:rPr>
                <w:lang w:eastAsia="en-US"/>
              </w:rPr>
            </w:pPr>
            <w:r>
              <w:rPr>
                <w:lang w:eastAsia="en-US"/>
              </w:rPr>
              <w:t>Units 1</w:t>
            </w:r>
            <w:r w:rsidR="00792650">
              <w:rPr>
                <w:lang w:eastAsia="en-US"/>
              </w:rPr>
              <w:t>–</w:t>
            </w:r>
            <w:r>
              <w:rPr>
                <w:lang w:eastAsia="en-US"/>
              </w:rPr>
              <w:t>4</w:t>
            </w:r>
            <w:r w:rsidR="00792650">
              <w:rPr>
                <w:lang w:eastAsia="en-US"/>
              </w:rPr>
              <w:br/>
            </w:r>
            <w:r>
              <w:rPr>
                <w:lang w:eastAsia="en-US"/>
              </w:rPr>
              <w:t>36 Curtis Road</w:t>
            </w:r>
            <w:r w:rsidR="00792650">
              <w:rPr>
                <w:lang w:eastAsia="en-US"/>
              </w:rPr>
              <w:br/>
            </w:r>
            <w:r>
              <w:rPr>
                <w:lang w:eastAsia="en-US"/>
              </w:rPr>
              <w:t>M</w:t>
            </w:r>
            <w:r w:rsidR="00792650">
              <w:rPr>
                <w:lang w:eastAsia="en-US"/>
              </w:rPr>
              <w:t>ulgrave</w:t>
            </w:r>
            <w:r>
              <w:rPr>
                <w:lang w:eastAsia="en-US"/>
              </w:rPr>
              <w:t xml:space="preserve"> NSW 2756</w:t>
            </w:r>
          </w:p>
        </w:tc>
        <w:tc>
          <w:tcPr>
            <w:tcW w:w="1055" w:type="pct"/>
            <w:tcBorders>
              <w:top w:val="single" w:sz="4" w:space="0" w:color="auto"/>
              <w:left w:val="single" w:sz="4" w:space="0" w:color="auto"/>
              <w:bottom w:val="single" w:sz="4" w:space="0" w:color="auto"/>
              <w:right w:val="single" w:sz="4" w:space="0" w:color="auto"/>
            </w:tcBorders>
            <w:hideMark/>
          </w:tcPr>
          <w:p w14:paraId="3EEC87A9" w14:textId="77777777" w:rsidR="001C7276" w:rsidRDefault="001C7276">
            <w:pPr>
              <w:pStyle w:val="GazetteTableText"/>
              <w:rPr>
                <w:lang w:eastAsia="en-US"/>
              </w:rPr>
            </w:pPr>
            <w:r>
              <w:rPr>
                <w:lang w:eastAsia="en-US"/>
              </w:rPr>
              <w:t>Category 2: Creams, lotions, ointments, gels, pastes, powders, sprays, liquids and suspensions</w:t>
            </w:r>
          </w:p>
          <w:p w14:paraId="131D38FC" w14:textId="77777777" w:rsidR="001C7276" w:rsidRDefault="001C7276">
            <w:pPr>
              <w:pStyle w:val="GazetteTableText"/>
              <w:rPr>
                <w:lang w:eastAsia="en-US"/>
              </w:rPr>
            </w:pPr>
            <w:r>
              <w:rPr>
                <w:lang w:eastAsia="en-US"/>
              </w:rPr>
              <w:t>Category 3: Liquids, sprays and powders</w:t>
            </w:r>
          </w:p>
          <w:p w14:paraId="631FE62C" w14:textId="77777777" w:rsidR="001C7276" w:rsidRDefault="001C7276">
            <w:pPr>
              <w:pStyle w:val="GazetteTableText"/>
              <w:rPr>
                <w:lang w:eastAsia="en-US"/>
              </w:rPr>
            </w:pPr>
            <w:r>
              <w:rPr>
                <w:lang w:eastAsia="en-US"/>
              </w:rPr>
              <w:t>Category 4: Premixes and supplements</w:t>
            </w:r>
          </w:p>
        </w:tc>
        <w:tc>
          <w:tcPr>
            <w:tcW w:w="1106" w:type="pct"/>
            <w:tcBorders>
              <w:top w:val="single" w:sz="4" w:space="0" w:color="auto"/>
              <w:left w:val="single" w:sz="4" w:space="0" w:color="auto"/>
              <w:bottom w:val="single" w:sz="4" w:space="0" w:color="auto"/>
              <w:right w:val="single" w:sz="4" w:space="0" w:color="auto"/>
            </w:tcBorders>
            <w:hideMark/>
          </w:tcPr>
          <w:p w14:paraId="59CE22E3" w14:textId="77777777" w:rsidR="001C7276" w:rsidRDefault="001C7276">
            <w:pPr>
              <w:pStyle w:val="GazetteTableText"/>
              <w:rPr>
                <w:lang w:eastAsia="en-US"/>
              </w:rPr>
            </w:pPr>
            <w:r>
              <w:rPr>
                <w:lang w:eastAsia="en-US"/>
              </w:rPr>
              <w:t>Quality assurance (QA) of raw materials, formulation including blending, wet milling, filling, packaging, labelling, analysis and testing (physical), storage and release for supply.</w:t>
            </w:r>
          </w:p>
        </w:tc>
        <w:tc>
          <w:tcPr>
            <w:tcW w:w="416" w:type="pct"/>
            <w:tcBorders>
              <w:top w:val="single" w:sz="4" w:space="0" w:color="auto"/>
              <w:left w:val="single" w:sz="4" w:space="0" w:color="auto"/>
              <w:bottom w:val="single" w:sz="4" w:space="0" w:color="auto"/>
              <w:right w:val="single" w:sz="4" w:space="0" w:color="auto"/>
            </w:tcBorders>
            <w:hideMark/>
          </w:tcPr>
          <w:p w14:paraId="541D56CC" w14:textId="77777777" w:rsidR="001C7276" w:rsidRDefault="001C7276">
            <w:pPr>
              <w:pStyle w:val="GazetteTableText"/>
              <w:rPr>
                <w:lang w:eastAsia="en-US"/>
              </w:rPr>
            </w:pPr>
            <w:r>
              <w:rPr>
                <w:lang w:eastAsia="en-US"/>
              </w:rPr>
              <w:t>29 July 2024</w:t>
            </w:r>
          </w:p>
        </w:tc>
      </w:tr>
    </w:tbl>
    <w:p w14:paraId="4D7BB19E" w14:textId="77777777" w:rsidR="001C7276" w:rsidRDefault="001C7276" w:rsidP="001C7276">
      <w:pPr>
        <w:pStyle w:val="GazetteHeading2"/>
      </w:pPr>
      <w:r>
        <w:t>APVMA contact</w:t>
      </w:r>
    </w:p>
    <w:p w14:paraId="36F066BA" w14:textId="4969A396" w:rsidR="001C7276" w:rsidRDefault="001C7276" w:rsidP="001C7276">
      <w:pPr>
        <w:pStyle w:val="GazetteContact"/>
      </w:pPr>
      <w:r>
        <w:t>Manufacturing Quality and Licensing</w:t>
      </w:r>
      <w:r w:rsidR="00774A37">
        <w:br/>
      </w:r>
      <w:r>
        <w:t>Australian Pesticides and Veterinary Medicines Authority</w:t>
      </w:r>
      <w:r w:rsidR="00774A37">
        <w:br/>
      </w:r>
      <w:r>
        <w:t>GPO Box 3262</w:t>
      </w:r>
      <w:r w:rsidR="00774A37">
        <w:br/>
      </w:r>
      <w:r>
        <w:t>Sydney NSW 2001</w:t>
      </w:r>
    </w:p>
    <w:p w14:paraId="3CBC5532" w14:textId="43BE28B0" w:rsidR="001C7276" w:rsidRDefault="001C7276" w:rsidP="00774A37">
      <w:pPr>
        <w:pStyle w:val="GazetteContact"/>
        <w:spacing w:before="300"/>
      </w:pPr>
      <w:r>
        <w:rPr>
          <w:b/>
        </w:rPr>
        <w:t xml:space="preserve">Phone: </w:t>
      </w:r>
      <w:r>
        <w:t>+61</w:t>
      </w:r>
      <w:r>
        <w:rPr>
          <w:lang w:val="en-AU"/>
        </w:rPr>
        <w:t xml:space="preserve"> 2 6770 2301</w:t>
      </w:r>
      <w:r w:rsidR="00774A37">
        <w:rPr>
          <w:lang w:val="en-AU"/>
        </w:rPr>
        <w:br/>
      </w:r>
      <w:r>
        <w:rPr>
          <w:b/>
        </w:rPr>
        <w:t>Email</w:t>
      </w:r>
      <w:r>
        <w:t>:</w:t>
      </w:r>
      <w:r>
        <w:rPr>
          <w:b/>
        </w:rPr>
        <w:t xml:space="preserve"> </w:t>
      </w:r>
      <w:hyperlink r:id="rId46" w:history="1">
        <w:r>
          <w:rPr>
            <w:rStyle w:val="Hyperlink"/>
          </w:rPr>
          <w:t>mls@apvma.gov.au</w:t>
        </w:r>
      </w:hyperlink>
    </w:p>
    <w:p w14:paraId="55A63B0D" w14:textId="77777777" w:rsidR="001C7276" w:rsidRDefault="001C7276" w:rsidP="001C7276">
      <w:pPr>
        <w:pStyle w:val="GazetteHeading1"/>
      </w:pPr>
      <w:bookmarkStart w:id="24" w:name="_Toc174959006"/>
      <w:r>
        <w:lastRenderedPageBreak/>
        <w:t>Notice of cancellation at the request of the holder</w:t>
      </w:r>
      <w:bookmarkEnd w:id="24"/>
    </w:p>
    <w:p w14:paraId="65344CCB" w14:textId="6F469D21" w:rsidR="001C7276" w:rsidRDefault="001C7276" w:rsidP="001C7276">
      <w:pPr>
        <w:pStyle w:val="GazetteNormalText"/>
      </w:pPr>
      <w:r>
        <w:t>At the request of the holder,</w:t>
      </w:r>
      <w:r w:rsidRPr="00A27F4B">
        <w:t xml:space="preserve"> </w:t>
      </w:r>
      <w:r>
        <w:t xml:space="preserve">in accordance with section 42(1) of the </w:t>
      </w:r>
      <w:r>
        <w:rPr>
          <w:i/>
        </w:rPr>
        <w:t xml:space="preserve">Agricultural and Veterinary Chemicals Code Act </w:t>
      </w:r>
      <w:r w:rsidRPr="00A7626E">
        <w:rPr>
          <w:i/>
        </w:rPr>
        <w:t>1994</w:t>
      </w:r>
      <w:r>
        <w:t xml:space="preserve"> (Agvet Code), the APVMA has cancelled the approvals and/or registrations set out in Table 1</w:t>
      </w:r>
      <w:r w:rsidR="00EE649E">
        <w:t>0</w:t>
      </w:r>
      <w:r>
        <w:t>:</w:t>
      </w:r>
    </w:p>
    <w:p w14:paraId="227302B5" w14:textId="3DA86ADB" w:rsidR="001C7276" w:rsidRDefault="001C7276" w:rsidP="001C7276">
      <w:pPr>
        <w:pStyle w:val="Caption"/>
      </w:pPr>
      <w:bookmarkStart w:id="25" w:name="_Ref35438054"/>
      <w:r>
        <w:t xml:space="preserve">Table </w:t>
      </w:r>
      <w:r>
        <w:fldChar w:fldCharType="begin"/>
      </w:r>
      <w:r>
        <w:instrText xml:space="preserve"> SEQ Table \* ARABIC </w:instrText>
      </w:r>
      <w:r>
        <w:fldChar w:fldCharType="separate"/>
      </w:r>
      <w:r w:rsidR="00EE649E">
        <w:rPr>
          <w:noProof/>
        </w:rPr>
        <w:t>10</w:t>
      </w:r>
      <w:r>
        <w:rPr>
          <w:noProof/>
        </w:rPr>
        <w:fldChar w:fldCharType="end"/>
      </w:r>
      <w:bookmarkEnd w:id="25"/>
      <w:r>
        <w:t>: Active constituent approval/product registration/label approval cancelled at the request of the holder</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tive constituent approval cancelled at the request of the holder"/>
        <w:tblDescription w:val="Enter table description"/>
      </w:tblPr>
      <w:tblGrid>
        <w:gridCol w:w="1154"/>
        <w:gridCol w:w="1734"/>
        <w:gridCol w:w="2011"/>
        <w:gridCol w:w="1618"/>
        <w:gridCol w:w="1752"/>
        <w:gridCol w:w="1359"/>
      </w:tblGrid>
      <w:tr w:rsidR="001C7276" w14:paraId="7953D27B" w14:textId="77777777" w:rsidTr="00774A37">
        <w:trPr>
          <w:tblHeader/>
        </w:trPr>
        <w:tc>
          <w:tcPr>
            <w:tcW w:w="599" w:type="pct"/>
            <w:shd w:val="clear" w:color="auto" w:fill="E7E6E6" w:themeFill="background2"/>
          </w:tcPr>
          <w:p w14:paraId="313B9001" w14:textId="77777777" w:rsidR="001C7276" w:rsidRPr="00567ECF" w:rsidRDefault="001C7276" w:rsidP="006D491C">
            <w:pPr>
              <w:pStyle w:val="GazetteTableHeading"/>
            </w:pPr>
            <w:r>
              <w:t>Approval or registration number</w:t>
            </w:r>
          </w:p>
        </w:tc>
        <w:tc>
          <w:tcPr>
            <w:tcW w:w="900" w:type="pct"/>
            <w:shd w:val="clear" w:color="auto" w:fill="E7E6E6" w:themeFill="background2"/>
          </w:tcPr>
          <w:p w14:paraId="55103D52" w14:textId="77777777" w:rsidR="001C7276" w:rsidRPr="00567ECF" w:rsidRDefault="001C7276" w:rsidP="006D491C">
            <w:pPr>
              <w:pStyle w:val="GazetteTableHeading"/>
            </w:pPr>
            <w:r>
              <w:t>N</w:t>
            </w:r>
            <w:r w:rsidRPr="00567ECF">
              <w:t>ame</w:t>
            </w:r>
          </w:p>
        </w:tc>
        <w:tc>
          <w:tcPr>
            <w:tcW w:w="1044" w:type="pct"/>
            <w:shd w:val="clear" w:color="auto" w:fill="E7E6E6" w:themeFill="background2"/>
          </w:tcPr>
          <w:p w14:paraId="6B0D4D26" w14:textId="77777777" w:rsidR="001C7276" w:rsidRPr="00567ECF" w:rsidRDefault="001C7276" w:rsidP="006D491C">
            <w:pPr>
              <w:pStyle w:val="GazetteTableHeading"/>
            </w:pPr>
            <w:r>
              <w:t>Type of approval or registration</w:t>
            </w:r>
          </w:p>
        </w:tc>
        <w:tc>
          <w:tcPr>
            <w:tcW w:w="840" w:type="pct"/>
            <w:shd w:val="clear" w:color="auto" w:fill="E7E6E6" w:themeFill="background2"/>
          </w:tcPr>
          <w:p w14:paraId="7855AD40" w14:textId="77777777" w:rsidR="001C7276" w:rsidRPr="00567ECF" w:rsidRDefault="001C7276" w:rsidP="006D491C">
            <w:pPr>
              <w:pStyle w:val="GazetteTableHeading"/>
            </w:pPr>
            <w:r>
              <w:t>H</w:t>
            </w:r>
            <w:r w:rsidRPr="00567ECF">
              <w:t>older</w:t>
            </w:r>
          </w:p>
        </w:tc>
        <w:tc>
          <w:tcPr>
            <w:tcW w:w="910" w:type="pct"/>
            <w:shd w:val="clear" w:color="auto" w:fill="E7E6E6" w:themeFill="background2"/>
          </w:tcPr>
          <w:p w14:paraId="09E47999" w14:textId="77777777" w:rsidR="001C7276" w:rsidRPr="00567ECF" w:rsidRDefault="001C7276" w:rsidP="006D491C">
            <w:pPr>
              <w:pStyle w:val="GazetteTableHeading"/>
            </w:pPr>
            <w:r>
              <w:t>Reason for cancellation (if relevant pursuant to s45A(3))</w:t>
            </w:r>
          </w:p>
        </w:tc>
        <w:tc>
          <w:tcPr>
            <w:tcW w:w="706" w:type="pct"/>
            <w:shd w:val="clear" w:color="auto" w:fill="E7E6E6" w:themeFill="background2"/>
          </w:tcPr>
          <w:p w14:paraId="1D19941D" w14:textId="77777777" w:rsidR="001C7276" w:rsidRPr="00567ECF" w:rsidRDefault="001C7276" w:rsidP="006D491C">
            <w:pPr>
              <w:pStyle w:val="GazetteTableHeading"/>
            </w:pPr>
            <w:r w:rsidRPr="00567ECF">
              <w:t xml:space="preserve">Date of </w:t>
            </w:r>
            <w:r>
              <w:t>cancellation</w:t>
            </w:r>
          </w:p>
        </w:tc>
      </w:tr>
      <w:tr w:rsidR="001C7276" w14:paraId="238B182B" w14:textId="77777777" w:rsidTr="00774A37">
        <w:tc>
          <w:tcPr>
            <w:tcW w:w="599" w:type="pct"/>
          </w:tcPr>
          <w:p w14:paraId="1FBEB07F" w14:textId="77777777" w:rsidR="001C7276" w:rsidRDefault="001C7276" w:rsidP="006D491C">
            <w:pPr>
              <w:pStyle w:val="GazetteTableText"/>
            </w:pPr>
            <w:r>
              <w:t>46177</w:t>
            </w:r>
          </w:p>
        </w:tc>
        <w:tc>
          <w:tcPr>
            <w:tcW w:w="900" w:type="pct"/>
          </w:tcPr>
          <w:p w14:paraId="7185BCB2" w14:textId="77777777" w:rsidR="001C7276" w:rsidRDefault="001C7276" w:rsidP="006D491C">
            <w:pPr>
              <w:pStyle w:val="GazetteTableText"/>
            </w:pPr>
            <w:r w:rsidRPr="00895AA1">
              <w:t>Ivomec (Ivermectin) Premix For Pigs</w:t>
            </w:r>
          </w:p>
        </w:tc>
        <w:tc>
          <w:tcPr>
            <w:tcW w:w="1044" w:type="pct"/>
          </w:tcPr>
          <w:p w14:paraId="32A4DA39" w14:textId="77777777" w:rsidR="001C7276" w:rsidRDefault="001C7276" w:rsidP="006D491C">
            <w:pPr>
              <w:pStyle w:val="GazetteTableText"/>
            </w:pPr>
            <w:r>
              <w:t>Product</w:t>
            </w:r>
          </w:p>
        </w:tc>
        <w:tc>
          <w:tcPr>
            <w:tcW w:w="840" w:type="pct"/>
          </w:tcPr>
          <w:p w14:paraId="7954835C" w14:textId="77777777" w:rsidR="001C7276" w:rsidRDefault="001C7276" w:rsidP="006D491C">
            <w:pPr>
              <w:pStyle w:val="GazetteTableText"/>
            </w:pPr>
            <w:r w:rsidRPr="00895AA1">
              <w:t>Boehringer Ingelheim Animal Health Australia Pty. Ltd.</w:t>
            </w:r>
          </w:p>
        </w:tc>
        <w:tc>
          <w:tcPr>
            <w:tcW w:w="910" w:type="pct"/>
          </w:tcPr>
          <w:p w14:paraId="3A406BA4" w14:textId="77777777" w:rsidR="001C7276" w:rsidRDefault="001C7276" w:rsidP="006D491C">
            <w:pPr>
              <w:pStyle w:val="GazetteTableText"/>
              <w:tabs>
                <w:tab w:val="left" w:pos="315"/>
              </w:tabs>
            </w:pPr>
            <w:r>
              <w:t>Business reasons</w:t>
            </w:r>
          </w:p>
        </w:tc>
        <w:tc>
          <w:tcPr>
            <w:tcW w:w="706" w:type="pct"/>
          </w:tcPr>
          <w:p w14:paraId="546E38EF" w14:textId="77777777" w:rsidR="001C7276" w:rsidRDefault="001C7276" w:rsidP="006D491C">
            <w:pPr>
              <w:pStyle w:val="GazetteTableText"/>
            </w:pPr>
            <w:r>
              <w:t>14 August 2024</w:t>
            </w:r>
          </w:p>
        </w:tc>
      </w:tr>
      <w:tr w:rsidR="001C7276" w14:paraId="3C498C37" w14:textId="77777777" w:rsidTr="00774A37">
        <w:tc>
          <w:tcPr>
            <w:tcW w:w="599" w:type="pct"/>
          </w:tcPr>
          <w:p w14:paraId="2A2B0051" w14:textId="77777777" w:rsidR="001C7276" w:rsidRDefault="001C7276" w:rsidP="006D491C">
            <w:pPr>
              <w:pStyle w:val="GazetteTableText"/>
            </w:pPr>
            <w:r>
              <w:t>51188</w:t>
            </w:r>
          </w:p>
        </w:tc>
        <w:tc>
          <w:tcPr>
            <w:tcW w:w="900" w:type="pct"/>
          </w:tcPr>
          <w:p w14:paraId="4EB7DCF8" w14:textId="7990E732" w:rsidR="001C7276" w:rsidRPr="00895AA1" w:rsidRDefault="008E6155" w:rsidP="006D491C">
            <w:pPr>
              <w:pStyle w:val="GazetteTableText"/>
            </w:pPr>
            <w:r>
              <w:t>I</w:t>
            </w:r>
            <w:r w:rsidR="001C7276" w:rsidRPr="00197646">
              <w:t>lium Ketamil Injection</w:t>
            </w:r>
          </w:p>
        </w:tc>
        <w:tc>
          <w:tcPr>
            <w:tcW w:w="1044" w:type="pct"/>
          </w:tcPr>
          <w:p w14:paraId="7EA5031C" w14:textId="77777777" w:rsidR="001C7276" w:rsidRDefault="001C7276" w:rsidP="006D491C">
            <w:pPr>
              <w:pStyle w:val="GazetteTableText"/>
            </w:pPr>
            <w:r>
              <w:t>Product</w:t>
            </w:r>
          </w:p>
        </w:tc>
        <w:tc>
          <w:tcPr>
            <w:tcW w:w="840" w:type="pct"/>
          </w:tcPr>
          <w:p w14:paraId="1B755464" w14:textId="77777777" w:rsidR="001C7276" w:rsidRPr="00895AA1" w:rsidRDefault="001C7276" w:rsidP="006D491C">
            <w:pPr>
              <w:pStyle w:val="GazetteTableText"/>
            </w:pPr>
            <w:r w:rsidRPr="00197646">
              <w:t>Troy Laboratories Pty Ltd</w:t>
            </w:r>
          </w:p>
        </w:tc>
        <w:tc>
          <w:tcPr>
            <w:tcW w:w="910" w:type="pct"/>
          </w:tcPr>
          <w:p w14:paraId="7F3346AF" w14:textId="77777777" w:rsidR="001C7276" w:rsidRDefault="001C7276" w:rsidP="006D491C">
            <w:pPr>
              <w:pStyle w:val="GazetteTableText"/>
              <w:tabs>
                <w:tab w:val="left" w:pos="315"/>
              </w:tabs>
            </w:pPr>
            <w:r>
              <w:t>Business reasons</w:t>
            </w:r>
          </w:p>
        </w:tc>
        <w:tc>
          <w:tcPr>
            <w:tcW w:w="706" w:type="pct"/>
          </w:tcPr>
          <w:p w14:paraId="6D2B96EA" w14:textId="77777777" w:rsidR="001C7276" w:rsidRDefault="001C7276" w:rsidP="006D491C">
            <w:pPr>
              <w:pStyle w:val="GazetteTableText"/>
            </w:pPr>
            <w:r>
              <w:t>14 August 2024</w:t>
            </w:r>
          </w:p>
        </w:tc>
      </w:tr>
    </w:tbl>
    <w:p w14:paraId="6C94E189" w14:textId="5D2F1B5D" w:rsidR="001C7276" w:rsidRDefault="001C7276" w:rsidP="001C7276">
      <w:pPr>
        <w:pStyle w:val="GazetteNormalText"/>
      </w:pPr>
      <w:r>
        <w:t>In accordance with section 45A(1)(b) of the Agvet Code, the APVMA publishes this notice of the cancellation, including the following instructions which set out how a person can deal with the cancelled active constituent, cancelled product or product bearing a cancelled label referred to in Table 1</w:t>
      </w:r>
      <w:r w:rsidR="00EE649E">
        <w:t>0</w:t>
      </w:r>
      <w:r>
        <w:t>.</w:t>
      </w:r>
    </w:p>
    <w:p w14:paraId="269D3085" w14:textId="77777777" w:rsidR="001C7276" w:rsidRDefault="001C7276" w:rsidP="001C7276">
      <w:pPr>
        <w:pStyle w:val="GazetteHeading2"/>
      </w:pPr>
      <w:r>
        <w:t>Instructions</w:t>
      </w:r>
    </w:p>
    <w:p w14:paraId="775B1995" w14:textId="77777777" w:rsidR="001C7276" w:rsidRPr="00B3255B" w:rsidRDefault="001C7276" w:rsidP="001C7276">
      <w:pPr>
        <w:pStyle w:val="GazetteNormalText"/>
      </w:pPr>
      <w:r w:rsidRPr="00B3255B">
        <w:t xml:space="preserve">Instructions for persons who possess, have custody of or use the </w:t>
      </w:r>
      <w:r>
        <w:t xml:space="preserve">cancelled active constituent, cancelled </w:t>
      </w:r>
      <w:r w:rsidRPr="00B3255B">
        <w:t xml:space="preserve">product, or the product </w:t>
      </w:r>
      <w:r>
        <w:t>bearing a cancelled label under section 45B(3) of the Agvet Code.</w:t>
      </w:r>
    </w:p>
    <w:p w14:paraId="7CF15CF7" w14:textId="662D37FB" w:rsidR="001C7276" w:rsidRDefault="001C7276" w:rsidP="001C7276">
      <w:pPr>
        <w:pStyle w:val="GazetteNormalText"/>
      </w:pPr>
      <w:r>
        <w:t xml:space="preserve">A person who </w:t>
      </w:r>
      <w:r w:rsidRPr="001E1183">
        <w:t>possesses, has custody of or uses</w:t>
      </w:r>
      <w:r>
        <w:t xml:space="preserve"> </w:t>
      </w:r>
      <w:r w:rsidRPr="001E1183">
        <w:t xml:space="preserve">the </w:t>
      </w:r>
      <w:r>
        <w:t xml:space="preserve">cancelled active constituent, cancelled product or </w:t>
      </w:r>
      <w:r w:rsidRPr="001E1183">
        <w:t xml:space="preserve">product </w:t>
      </w:r>
      <w:r>
        <w:t>bearing a cancelled label referred to in Table 1</w:t>
      </w:r>
      <w:r w:rsidR="00EE649E">
        <w:t>0</w:t>
      </w:r>
      <w:r w:rsidRPr="001E1183">
        <w:rPr>
          <w:rFonts w:ascii="Helvetica Neue" w:hAnsi="Helvetica Neue"/>
          <w:sz w:val="19"/>
          <w:szCs w:val="19"/>
        </w:rPr>
        <w:t xml:space="preserve"> </w:t>
      </w:r>
      <w:r w:rsidRPr="001E1183">
        <w:t>in accordance with the inst</w:t>
      </w:r>
      <w:r>
        <w:t xml:space="preserve">ructions contained in this notice, </w:t>
      </w:r>
      <w:r w:rsidRPr="001E1183">
        <w:t xml:space="preserve">is taken to have been issued with a permit </w:t>
      </w:r>
      <w:r>
        <w:t xml:space="preserve">under section 45B(3) of the Agvet Code </w:t>
      </w:r>
      <w:r w:rsidRPr="001E1183">
        <w:t>to possess, have custody of or use</w:t>
      </w:r>
      <w:r>
        <w:t xml:space="preserve"> the cancelled active constituent, cancelled </w:t>
      </w:r>
      <w:r w:rsidRPr="001E1183">
        <w:t xml:space="preserve">product </w:t>
      </w:r>
      <w:r>
        <w:t>or product bearing a cancelled label</w:t>
      </w:r>
      <w:r w:rsidRPr="001E1183">
        <w:t>, in accordance with those instructions</w:t>
      </w:r>
      <w:r>
        <w:t>.</w:t>
      </w:r>
    </w:p>
    <w:p w14:paraId="5288690A" w14:textId="77777777" w:rsidR="001C7276" w:rsidRDefault="001C7276" w:rsidP="001C7276">
      <w:pPr>
        <w:pStyle w:val="GazetteHeading2"/>
      </w:pPr>
      <w:r>
        <w:t>Possession or custody</w:t>
      </w:r>
    </w:p>
    <w:p w14:paraId="56328178" w14:textId="772443FA" w:rsidR="001C7276" w:rsidRDefault="001C7276" w:rsidP="001C7276">
      <w:pPr>
        <w:pStyle w:val="GazetteNormalText"/>
      </w:pPr>
      <w:r>
        <w:t>A person may possess the cancelled active constituent, cancelled product or product bearing a cancelled label referred to in Table 1</w:t>
      </w:r>
      <w:r w:rsidR="00EE649E">
        <w:t>0</w:t>
      </w:r>
      <w:r>
        <w:t xml:space="preserve"> in accordance with its label instructions for 12 months from the date of cancellation.</w:t>
      </w:r>
    </w:p>
    <w:p w14:paraId="6A9DB474" w14:textId="77777777" w:rsidR="001C7276" w:rsidRDefault="001C7276" w:rsidP="001C7276">
      <w:pPr>
        <w:pStyle w:val="GazetteHeading2"/>
      </w:pPr>
      <w:r>
        <w:t>Use, supply or otherwise deal with</w:t>
      </w:r>
    </w:p>
    <w:p w14:paraId="3F20BA81" w14:textId="100E1ACE" w:rsidR="001C7276" w:rsidRDefault="001C7276" w:rsidP="001C7276">
      <w:pPr>
        <w:pStyle w:val="GazetteNormalText"/>
      </w:pPr>
      <w:r>
        <w:t>A person may use the cancelled active constituent, cancelled product or products bearing a cancelled label referred to in Table 1</w:t>
      </w:r>
      <w:r w:rsidR="00EE649E">
        <w:t>0</w:t>
      </w:r>
      <w:r>
        <w:t xml:space="preserve"> according to its label instructions, including any conditions relating to shelf life or expiry date, for 12 months after the date of cancellation.</w:t>
      </w:r>
    </w:p>
    <w:p w14:paraId="659FC412" w14:textId="0418803A" w:rsidR="001C7276" w:rsidRDefault="001C7276" w:rsidP="001C7276">
      <w:pPr>
        <w:pStyle w:val="GazetteNormalText"/>
      </w:pPr>
      <w:r w:rsidRPr="00FE6359">
        <w:t xml:space="preserve">A person may supply or cause to be supplied at wholesale or retail level the </w:t>
      </w:r>
      <w:r>
        <w:t xml:space="preserve">cancelled active </w:t>
      </w:r>
      <w:r w:rsidRPr="00B3255B">
        <w:t>constituent</w:t>
      </w:r>
      <w:r>
        <w:t xml:space="preserve">, cancelled </w:t>
      </w:r>
      <w:r w:rsidRPr="00B3255B">
        <w:t xml:space="preserve">product, or product </w:t>
      </w:r>
      <w:r>
        <w:t>bearing a cancelled label</w:t>
      </w:r>
      <w:r w:rsidRPr="00826C0F">
        <w:t xml:space="preserve"> </w:t>
      </w:r>
      <w:r w:rsidRPr="00FE6359">
        <w:t xml:space="preserve">referred to in </w:t>
      </w:r>
      <w:r>
        <w:t>Table 1</w:t>
      </w:r>
      <w:r w:rsidR="00EE649E">
        <w:t>0</w:t>
      </w:r>
      <w:r>
        <w:t>, for 12 months after the d</w:t>
      </w:r>
      <w:r w:rsidRPr="00FE6359">
        <w:t xml:space="preserve">ate of </w:t>
      </w:r>
      <w:r>
        <w:t>c</w:t>
      </w:r>
      <w:r w:rsidRPr="00FE6359">
        <w:t>ancellation</w:t>
      </w:r>
      <w:r>
        <w:t>.</w:t>
      </w:r>
    </w:p>
    <w:p w14:paraId="3D31E53E" w14:textId="77777777" w:rsidR="001C7276" w:rsidRDefault="001C7276" w:rsidP="001C7276">
      <w:pPr>
        <w:pStyle w:val="GazetteHeading2"/>
      </w:pPr>
      <w:r>
        <w:t>Contraventions</w:t>
      </w:r>
    </w:p>
    <w:p w14:paraId="3E345B48" w14:textId="77777777" w:rsidR="001C7276" w:rsidRDefault="001C7276" w:rsidP="001C7276">
      <w:pPr>
        <w:pStyle w:val="GazetteNormalText"/>
      </w:pPr>
      <w:r>
        <w:t xml:space="preserve">After the day that is 12 months from the date of cancellation it will be an offence against the Agvet Code to have possession or custody of the cancelled active constituents, cancelled products or products bearing a cancelled label with the intention to supply, or to supply the cancelled active </w:t>
      </w:r>
      <w:r w:rsidRPr="00B3255B">
        <w:t>constituent</w:t>
      </w:r>
      <w:r>
        <w:t xml:space="preserve">, cancelled </w:t>
      </w:r>
      <w:r w:rsidRPr="00B3255B">
        <w:t xml:space="preserve">product, or product </w:t>
      </w:r>
      <w:r>
        <w:t>bearing a cancelled label.</w:t>
      </w:r>
    </w:p>
    <w:p w14:paraId="799EB83D" w14:textId="14FDC442" w:rsidR="001C7276" w:rsidRDefault="001C7276" w:rsidP="001C7276">
      <w:pPr>
        <w:pStyle w:val="GazetteNormalText"/>
      </w:pPr>
      <w:r>
        <w:lastRenderedPageBreak/>
        <w:t xml:space="preserve">It is an offence to possess, have custody of, use, or otherwise deal with </w:t>
      </w:r>
      <w:r w:rsidRPr="003A2402">
        <w:t>the</w:t>
      </w:r>
      <w:r w:rsidRPr="00E90F36">
        <w:t xml:space="preserve"> </w:t>
      </w:r>
      <w:r>
        <w:t xml:space="preserve">cancelled active constituents, cancelled </w:t>
      </w:r>
      <w:r w:rsidRPr="003A2402">
        <w:t xml:space="preserve">products </w:t>
      </w:r>
      <w:r>
        <w:t xml:space="preserve">or products </w:t>
      </w:r>
      <w:r w:rsidRPr="003A2402">
        <w:t>bearing the cancelled label</w:t>
      </w:r>
      <w:r>
        <w:t xml:space="preserve"> listed in Table 1</w:t>
      </w:r>
      <w:r w:rsidR="00EE649E">
        <w:t>0</w:t>
      </w:r>
      <w:r>
        <w:t xml:space="preserve"> in a manner that contravenes the above instructions.</w:t>
      </w:r>
    </w:p>
    <w:p w14:paraId="590EE941" w14:textId="77777777" w:rsidR="001C7276" w:rsidRPr="00DA53DF" w:rsidRDefault="001C7276" w:rsidP="001C7276">
      <w:pPr>
        <w:pStyle w:val="GazetteHeading2"/>
      </w:pPr>
      <w:r>
        <w:t>APVMA c</w:t>
      </w:r>
      <w:r w:rsidRPr="00DA53DF">
        <w:t>ontact</w:t>
      </w:r>
    </w:p>
    <w:p w14:paraId="2C174E70" w14:textId="77777777" w:rsidR="001C7276" w:rsidRDefault="001C7276" w:rsidP="001C7276">
      <w:pPr>
        <w:pStyle w:val="GazetteNormalText"/>
      </w:pPr>
      <w:r>
        <w:t>For any enquiries or further information about this matter, please contact:</w:t>
      </w:r>
    </w:p>
    <w:p w14:paraId="57E93DF5" w14:textId="1E4721EA" w:rsidR="001C7276" w:rsidRDefault="001C7276" w:rsidP="001C7276">
      <w:pPr>
        <w:pStyle w:val="GazetteContact"/>
      </w:pPr>
      <w:r>
        <w:t>Chemical Review</w:t>
      </w:r>
      <w:r w:rsidR="00792650">
        <w:br/>
      </w:r>
      <w:r>
        <w:t>Australian Pesticides and Veterinary Medicines Authority</w:t>
      </w:r>
      <w:r w:rsidR="00792650">
        <w:br/>
      </w:r>
      <w:r>
        <w:t>GPO Box 3262</w:t>
      </w:r>
      <w:r w:rsidR="00792650">
        <w:br/>
      </w:r>
      <w:r>
        <w:t>Sydney NSW 2001</w:t>
      </w:r>
    </w:p>
    <w:p w14:paraId="16EE54A5" w14:textId="7B2E6A52" w:rsidR="001C7276" w:rsidRDefault="001C7276" w:rsidP="00792650">
      <w:pPr>
        <w:pStyle w:val="GazetteContact"/>
        <w:spacing w:before="300"/>
        <w:rPr>
          <w:rStyle w:val="Hyperlink"/>
        </w:rPr>
      </w:pPr>
      <w:r>
        <w:rPr>
          <w:b/>
        </w:rPr>
        <w:t xml:space="preserve">Phone: </w:t>
      </w:r>
      <w:r>
        <w:t>+61 2 6770 2400</w:t>
      </w:r>
      <w:r w:rsidR="00792650">
        <w:br/>
      </w:r>
      <w:r>
        <w:rPr>
          <w:b/>
        </w:rPr>
        <w:t>Email</w:t>
      </w:r>
      <w:r>
        <w:t>:</w:t>
      </w:r>
      <w:r>
        <w:rPr>
          <w:b/>
        </w:rPr>
        <w:t xml:space="preserve"> </w:t>
      </w:r>
      <w:hyperlink r:id="rId47" w:history="1">
        <w:r w:rsidRPr="00A220FD">
          <w:rPr>
            <w:rStyle w:val="Hyperlink"/>
          </w:rPr>
          <w:t>chemicalreview@apvma.gov.au</w:t>
        </w:r>
      </w:hyperlink>
    </w:p>
    <w:p w14:paraId="50320C77" w14:textId="77777777" w:rsidR="001C7276" w:rsidRPr="00A7626E" w:rsidRDefault="001C7276" w:rsidP="001C7276">
      <w:pPr>
        <w:pStyle w:val="GazetteHeading2"/>
        <w:rPr>
          <w:rStyle w:val="Hyperlink"/>
          <w:u w:val="none"/>
        </w:rPr>
      </w:pPr>
      <w:r w:rsidRPr="00A7626E">
        <w:rPr>
          <w:rStyle w:val="Hyperlink"/>
          <w:u w:val="none"/>
        </w:rPr>
        <w:t>More information</w:t>
      </w:r>
    </w:p>
    <w:p w14:paraId="2B1518DC" w14:textId="77777777" w:rsidR="001C7276" w:rsidRPr="00A7626E" w:rsidRDefault="001C7276" w:rsidP="001C7276">
      <w:pPr>
        <w:pStyle w:val="GazetteNormalText"/>
        <w:rPr>
          <w:rStyle w:val="Hyperlink"/>
          <w:color w:val="000000"/>
          <w:u w:val="none"/>
        </w:rPr>
      </w:pPr>
      <w:r>
        <w:rPr>
          <w:rStyle w:val="Hyperlink"/>
          <w:color w:val="000000"/>
          <w:u w:val="none"/>
        </w:rPr>
        <w:t>The APVMA publishes a</w:t>
      </w:r>
      <w:r w:rsidRPr="002018EE">
        <w:rPr>
          <w:rStyle w:val="Hyperlink"/>
          <w:color w:val="000000"/>
          <w:u w:val="none"/>
        </w:rPr>
        <w:t xml:space="preserve"> </w:t>
      </w:r>
      <w:r w:rsidRPr="006C2A12">
        <w:rPr>
          <w:rStyle w:val="Hyperlink"/>
          <w:color w:val="000000"/>
          <w:u w:val="none"/>
        </w:rPr>
        <w:t xml:space="preserve">list of </w:t>
      </w:r>
      <w:hyperlink r:id="rId48" w:history="1">
        <w:r w:rsidRPr="009F7F6A">
          <w:rPr>
            <w:rStyle w:val="Hyperlink"/>
          </w:rPr>
          <w:t>voluntary cancellations at the request of the holder</w:t>
        </w:r>
      </w:hyperlink>
      <w:r>
        <w:rPr>
          <w:rStyle w:val="Hyperlink"/>
          <w:color w:val="000000"/>
          <w:u w:val="none"/>
        </w:rPr>
        <w:t xml:space="preserve"> on its </w:t>
      </w:r>
      <w:r>
        <w:t xml:space="preserve">website, and provides a </w:t>
      </w:r>
      <w:hyperlink r:id="rId49" w:history="1">
        <w:r w:rsidRPr="005E4995">
          <w:rPr>
            <w:rStyle w:val="Hyperlink"/>
          </w:rPr>
          <w:t>subscription option</w:t>
        </w:r>
      </w:hyperlink>
      <w:r>
        <w:t xml:space="preserve"> to be notified by email when the list is updated.</w:t>
      </w:r>
    </w:p>
    <w:sectPr w:rsidR="001C7276" w:rsidRPr="00A7626E" w:rsidSect="00CB73E0">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7EAF5" w14:textId="77777777" w:rsidR="00C609CC" w:rsidRDefault="00C609CC" w:rsidP="002C53E5">
      <w:r>
        <w:separator/>
      </w:r>
    </w:p>
  </w:endnote>
  <w:endnote w:type="continuationSeparator" w:id="0">
    <w:p w14:paraId="7A0E9A86" w14:textId="77777777" w:rsidR="00C609CC" w:rsidRDefault="00C609CC"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3F87F" w14:textId="77777777" w:rsidR="00C609CC" w:rsidRDefault="00C609CC" w:rsidP="002C53E5">
      <w:r>
        <w:separator/>
      </w:r>
    </w:p>
  </w:footnote>
  <w:footnote w:type="continuationSeparator" w:id="0">
    <w:p w14:paraId="22D0D221" w14:textId="77777777" w:rsidR="00C609CC" w:rsidRDefault="00C609CC"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5C48"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91C" w14:textId="77777777" w:rsidR="00FD71D4" w:rsidRPr="003F2769" w:rsidRDefault="00FD71D4" w:rsidP="00FD71D4">
    <w:pPr>
      <w:pStyle w:val="Header"/>
      <w:rPr>
        <w:i/>
      </w:rPr>
    </w:pPr>
    <w:r w:rsidRPr="003F2769">
      <w:t>Commonwealth of Australia Gazette</w:t>
    </w:r>
  </w:p>
  <w:p w14:paraId="7158673A" w14:textId="550E717E"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CD53EB">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A8085" w14:textId="096B7304" w:rsidR="00B51828" w:rsidRDefault="00B51828" w:rsidP="00B51828">
    <w:pPr>
      <w:pStyle w:val="GazetteHeaderOdd"/>
      <w:tabs>
        <w:tab w:val="clear" w:pos="4513"/>
        <w:tab w:val="center" w:pos="4962"/>
        <w:tab w:val="right" w:pos="5670"/>
      </w:tabs>
    </w:pPr>
    <w:r>
      <w:t xml:space="preserve">Commonwealth of Australia </w:t>
    </w:r>
    <w:r w:rsidR="00657C93">
      <w:fldChar w:fldCharType="begin"/>
    </w:r>
    <w:r w:rsidR="00657C93">
      <w:instrText xml:space="preserve"> STYLEREF  "Gazette Cover H3"  \* MERGEFORMAT </w:instrText>
    </w:r>
    <w:r w:rsidR="00657C93">
      <w:fldChar w:fldCharType="separate"/>
    </w:r>
    <w:r w:rsidR="00657C93">
      <w:rPr>
        <w:noProof/>
      </w:rPr>
      <w:t>No. APVMA 17, 20 August 2024</w:t>
    </w:r>
    <w:r w:rsidR="00657C93">
      <w:rPr>
        <w:noProof/>
      </w:rPr>
      <w:fldChar w:fldCharType="end"/>
    </w:r>
    <w:r>
      <w:tab/>
    </w:r>
    <w:r>
      <w:fldChar w:fldCharType="begin"/>
    </w:r>
    <w:r>
      <w:instrText xml:space="preserve"> PAGE   \* MERGEFORMAT </w:instrText>
    </w:r>
    <w:r>
      <w:fldChar w:fldCharType="separate"/>
    </w:r>
    <w:r>
      <w:t>2</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388829"/>
      <w:docPartObj>
        <w:docPartGallery w:val="Page Numbers (Top of Page)"/>
        <w:docPartUnique/>
      </w:docPartObj>
    </w:sdtPr>
    <w:sdtEndPr/>
    <w:sdtContent>
      <w:sdt>
        <w:sdtPr>
          <w:id w:val="-122465473"/>
          <w:docPartObj>
            <w:docPartGallery w:val="Page Numbers (Top of Page)"/>
            <w:docPartUnique/>
          </w:docPartObj>
        </w:sdtPr>
        <w:sdtEndPr/>
        <w:sdtContent>
          <w:p w14:paraId="1E3DB8E0" w14:textId="454F95C2" w:rsidR="00B51828" w:rsidRDefault="00B51828" w:rsidP="00B51828">
            <w:pPr>
              <w:pStyle w:val="GazetteHeaderOdd"/>
              <w:tabs>
                <w:tab w:val="left" w:pos="720"/>
              </w:tabs>
              <w:jc w:val="left"/>
            </w:pPr>
            <w:r>
              <w:fldChar w:fldCharType="begin"/>
            </w:r>
            <w:r>
              <w:instrText xml:space="preserve"> PAGE   \* MERGEFORMAT </w:instrText>
            </w:r>
            <w:r>
              <w:fldChar w:fldCharType="separate"/>
            </w:r>
            <w:r>
              <w:t>1</w:t>
            </w:r>
            <w:r>
              <w:fldChar w:fldCharType="end"/>
            </w:r>
            <w:r>
              <w:tab/>
            </w:r>
            <w:r w:rsidR="00657C93">
              <w:fldChar w:fldCharType="begin"/>
            </w:r>
            <w:r w:rsidR="00657C93">
              <w:instrText xml:space="preserve"> STYLEREF  "Gazette Heading 1"  \* MERGEFORMAT </w:instrText>
            </w:r>
            <w:r w:rsidR="00657C93">
              <w:fldChar w:fldCharType="separate"/>
            </w:r>
            <w:r w:rsidR="00657C93" w:rsidRPr="00657C93">
              <w:rPr>
                <w:noProof/>
                <w:lang w:val="en-US"/>
              </w:rPr>
              <w:t>Agricultural chemical products</w:t>
            </w:r>
            <w:r w:rsidR="00657C93">
              <w:rPr>
                <w:noProof/>
              </w:rPr>
              <w:t xml:space="preserve"> and approved labels</w:t>
            </w:r>
            <w:r w:rsidR="00657C93">
              <w:rPr>
                <w:noProof/>
              </w:rPr>
              <w:fldChar w:fldCharType="end"/>
            </w:r>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83A92" w14:textId="33E1B916" w:rsidR="00B51828" w:rsidRDefault="00B51828" w:rsidP="00B51828">
    <w:pPr>
      <w:pStyle w:val="GazetteHeaderOdd"/>
      <w:tabs>
        <w:tab w:val="clear" w:pos="4513"/>
        <w:tab w:val="center" w:pos="4962"/>
        <w:tab w:val="right" w:pos="5670"/>
      </w:tabs>
    </w:pPr>
    <w:r>
      <w:t xml:space="preserve">Commonwealth of Australia </w:t>
    </w:r>
    <w:r w:rsidR="00657C93">
      <w:fldChar w:fldCharType="begin"/>
    </w:r>
    <w:r w:rsidR="00657C93">
      <w:instrText xml:space="preserve"> STYLEREF  "Gazette Cover H3"  \* MERGEFORMAT </w:instrText>
    </w:r>
    <w:r w:rsidR="00657C93">
      <w:fldChar w:fldCharType="separate"/>
    </w:r>
    <w:r w:rsidR="00657C93">
      <w:rPr>
        <w:noProof/>
      </w:rPr>
      <w:t>No. APVMA 17, 20 August 2024</w:t>
    </w:r>
    <w:r w:rsidR="00657C93">
      <w:rPr>
        <w:noProof/>
      </w:rPr>
      <w:fldChar w:fldCharType="end"/>
    </w:r>
    <w:r>
      <w:tab/>
    </w:r>
    <w:r>
      <w:fldChar w:fldCharType="begin"/>
    </w:r>
    <w:r>
      <w:instrText xml:space="preserve"> PAGE   \* MERGEFORMAT </w:instrText>
    </w:r>
    <w:r>
      <w:fldChar w:fldCharType="separate"/>
    </w:r>
    <w:r>
      <w:t>2</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872893"/>
      <w:docPartObj>
        <w:docPartGallery w:val="Page Numbers (Top of Page)"/>
        <w:docPartUnique/>
      </w:docPartObj>
    </w:sdtPr>
    <w:sdtEndPr/>
    <w:sdtContent>
      <w:sdt>
        <w:sdtPr>
          <w:id w:val="-83312391"/>
          <w:docPartObj>
            <w:docPartGallery w:val="Page Numbers (Top of Page)"/>
            <w:docPartUnique/>
          </w:docPartObj>
        </w:sdtPr>
        <w:sdtEndPr/>
        <w:sdtContent>
          <w:p w14:paraId="3D92CC8F" w14:textId="3C212887" w:rsidR="00B51828" w:rsidRDefault="00B51828" w:rsidP="00B51828">
            <w:pPr>
              <w:pStyle w:val="GazetteHeaderOdd"/>
              <w:tabs>
                <w:tab w:val="left" w:pos="720"/>
              </w:tabs>
              <w:jc w:val="left"/>
            </w:pPr>
            <w:r>
              <w:fldChar w:fldCharType="begin"/>
            </w:r>
            <w:r>
              <w:instrText xml:space="preserve"> PAGE   \* MERGEFORMAT </w:instrText>
            </w:r>
            <w:r>
              <w:fldChar w:fldCharType="separate"/>
            </w:r>
            <w:r>
              <w:t>1</w:t>
            </w:r>
            <w:r>
              <w:fldChar w:fldCharType="end"/>
            </w:r>
            <w:r>
              <w:tab/>
            </w:r>
            <w:r w:rsidR="00657C93">
              <w:fldChar w:fldCharType="begin"/>
            </w:r>
            <w:r w:rsidR="00657C93">
              <w:instrText xml:space="preserve"> STYLEREF  "Gazette Heading 1"  \* MERGEFORMAT </w:instrText>
            </w:r>
            <w:r w:rsidR="00657C93">
              <w:fldChar w:fldCharType="separate"/>
            </w:r>
            <w:r w:rsidR="00657C93" w:rsidRPr="00657C93">
              <w:rPr>
                <w:noProof/>
                <w:lang w:val="en-US"/>
              </w:rPr>
              <w:t>Application</w:t>
            </w:r>
            <w:r w:rsidR="00657C93">
              <w:rPr>
                <w:noProof/>
              </w:rPr>
              <w:t xml:space="preserve"> for the approval of a new active constituent, cyclobutrifluram</w:t>
            </w:r>
            <w:r w:rsidR="00657C93">
              <w:rPr>
                <w:noProof/>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8"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2"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012877174">
    <w:abstractNumId w:val="6"/>
  </w:num>
  <w:num w:numId="2" w16cid:durableId="2094549794">
    <w:abstractNumId w:val="9"/>
  </w:num>
  <w:num w:numId="3" w16cid:durableId="2026127260">
    <w:abstractNumId w:val="12"/>
  </w:num>
  <w:num w:numId="4" w16cid:durableId="1938126673">
    <w:abstractNumId w:val="5"/>
  </w:num>
  <w:num w:numId="5" w16cid:durableId="613485662">
    <w:abstractNumId w:val="13"/>
  </w:num>
  <w:num w:numId="6" w16cid:durableId="214702721">
    <w:abstractNumId w:val="11"/>
  </w:num>
  <w:num w:numId="7" w16cid:durableId="56169581">
    <w:abstractNumId w:val="8"/>
  </w:num>
  <w:num w:numId="8" w16cid:durableId="2030642151">
    <w:abstractNumId w:val="10"/>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7"/>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4"/>
  </w:num>
  <w:num w:numId="18" w16cid:durableId="1871407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0451D"/>
    <w:rsid w:val="000474DA"/>
    <w:rsid w:val="000A1EF3"/>
    <w:rsid w:val="00153604"/>
    <w:rsid w:val="00164325"/>
    <w:rsid w:val="001C7276"/>
    <w:rsid w:val="00205E70"/>
    <w:rsid w:val="0026556A"/>
    <w:rsid w:val="0027119F"/>
    <w:rsid w:val="00271343"/>
    <w:rsid w:val="002760FD"/>
    <w:rsid w:val="00293C98"/>
    <w:rsid w:val="002A01D5"/>
    <w:rsid w:val="002C2697"/>
    <w:rsid w:val="002C53E5"/>
    <w:rsid w:val="00304C66"/>
    <w:rsid w:val="0032095E"/>
    <w:rsid w:val="00336B4E"/>
    <w:rsid w:val="003602C8"/>
    <w:rsid w:val="003636FE"/>
    <w:rsid w:val="003B141E"/>
    <w:rsid w:val="003C1999"/>
    <w:rsid w:val="003F1722"/>
    <w:rsid w:val="00423E6E"/>
    <w:rsid w:val="00427975"/>
    <w:rsid w:val="00435F2E"/>
    <w:rsid w:val="00442F77"/>
    <w:rsid w:val="004B2942"/>
    <w:rsid w:val="004D0887"/>
    <w:rsid w:val="004E2DD3"/>
    <w:rsid w:val="004E4EB1"/>
    <w:rsid w:val="00510E14"/>
    <w:rsid w:val="005164EF"/>
    <w:rsid w:val="005168F7"/>
    <w:rsid w:val="005340F9"/>
    <w:rsid w:val="00546A23"/>
    <w:rsid w:val="00553BB1"/>
    <w:rsid w:val="00557AEB"/>
    <w:rsid w:val="0056456A"/>
    <w:rsid w:val="00593D79"/>
    <w:rsid w:val="005C234E"/>
    <w:rsid w:val="00610B1A"/>
    <w:rsid w:val="00610E13"/>
    <w:rsid w:val="00616EBE"/>
    <w:rsid w:val="006512C6"/>
    <w:rsid w:val="00657C93"/>
    <w:rsid w:val="00662C9E"/>
    <w:rsid w:val="006636BA"/>
    <w:rsid w:val="00663FA0"/>
    <w:rsid w:val="00667EAC"/>
    <w:rsid w:val="00674B10"/>
    <w:rsid w:val="00691259"/>
    <w:rsid w:val="006A4735"/>
    <w:rsid w:val="00712F84"/>
    <w:rsid w:val="0072056F"/>
    <w:rsid w:val="007229E3"/>
    <w:rsid w:val="00731EFD"/>
    <w:rsid w:val="00774A37"/>
    <w:rsid w:val="007757F8"/>
    <w:rsid w:val="00790F1C"/>
    <w:rsid w:val="00792650"/>
    <w:rsid w:val="007B3047"/>
    <w:rsid w:val="007D7059"/>
    <w:rsid w:val="007E40E4"/>
    <w:rsid w:val="00806AAB"/>
    <w:rsid w:val="00807954"/>
    <w:rsid w:val="008503EB"/>
    <w:rsid w:val="00890E29"/>
    <w:rsid w:val="008929E3"/>
    <w:rsid w:val="008E6155"/>
    <w:rsid w:val="008F5C49"/>
    <w:rsid w:val="00903679"/>
    <w:rsid w:val="0094143F"/>
    <w:rsid w:val="009A428E"/>
    <w:rsid w:val="009E098B"/>
    <w:rsid w:val="00A66AB1"/>
    <w:rsid w:val="00AE1D5C"/>
    <w:rsid w:val="00AE56F2"/>
    <w:rsid w:val="00B04A06"/>
    <w:rsid w:val="00B23850"/>
    <w:rsid w:val="00B41898"/>
    <w:rsid w:val="00B44029"/>
    <w:rsid w:val="00B51828"/>
    <w:rsid w:val="00BA2F5C"/>
    <w:rsid w:val="00BE17EF"/>
    <w:rsid w:val="00C322D4"/>
    <w:rsid w:val="00C609CC"/>
    <w:rsid w:val="00C95AA6"/>
    <w:rsid w:val="00CA3C84"/>
    <w:rsid w:val="00CA67F1"/>
    <w:rsid w:val="00CB73E0"/>
    <w:rsid w:val="00CD53EB"/>
    <w:rsid w:val="00D34675"/>
    <w:rsid w:val="00D61DED"/>
    <w:rsid w:val="00D73255"/>
    <w:rsid w:val="00D83123"/>
    <w:rsid w:val="00DC3817"/>
    <w:rsid w:val="00DC6B7C"/>
    <w:rsid w:val="00DE6C25"/>
    <w:rsid w:val="00E73E38"/>
    <w:rsid w:val="00E73FCE"/>
    <w:rsid w:val="00E8531E"/>
    <w:rsid w:val="00EC1414"/>
    <w:rsid w:val="00ED10BB"/>
    <w:rsid w:val="00ED5D1B"/>
    <w:rsid w:val="00EE649E"/>
    <w:rsid w:val="00EF4D7E"/>
    <w:rsid w:val="00EF7B85"/>
    <w:rsid w:val="00F768F2"/>
    <w:rsid w:val="00F83065"/>
    <w:rsid w:val="00FA4500"/>
    <w:rsid w:val="00FA69DA"/>
    <w:rsid w:val="00FC4134"/>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774A37"/>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774A37"/>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A4735"/>
    <w:pPr>
      <w:spacing w:before="480" w:after="360" w:line="600" w:lineRule="exact"/>
    </w:pPr>
    <w:rPr>
      <w:sz w:val="72"/>
    </w:rPr>
  </w:style>
  <w:style w:type="paragraph" w:customStyle="1" w:styleId="GazetteCoverH2">
    <w:name w:val="Gazette Cover H2"/>
    <w:basedOn w:val="GazetteHeading2"/>
    <w:qFormat/>
    <w:rsid w:val="006A4735"/>
    <w:pPr>
      <w:spacing w:after="240" w:line="520" w:lineRule="exact"/>
    </w:pPr>
    <w:rPr>
      <w:rFonts w:ascii="Arial" w:hAnsi="Arial"/>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Normal"/>
    <w:qFormat/>
    <w:rsid w:val="00FC4134"/>
    <w:pPr>
      <w:pBdr>
        <w:top w:val="nil"/>
        <w:left w:val="nil"/>
        <w:bottom w:val="nil"/>
        <w:right w:val="nil"/>
        <w:between w:val="nil"/>
        <w:bar w:val="nil"/>
      </w:pBdr>
      <w:tabs>
        <w:tab w:val="left" w:pos="2699"/>
      </w:tabs>
      <w:spacing w:before="60" w:after="60" w:line="200" w:lineRule="exact"/>
    </w:pPr>
    <w:rPr>
      <w:rFonts w:ascii="Franklin Gothic Medium" w:eastAsia="Arial Unicode MS" w:hAnsi="Franklin Gothic Medium" w:cs="Arial Unicode MS"/>
      <w:color w:val="000000"/>
      <w:szCs w:val="18"/>
      <w:u w:color="000000"/>
      <w:bdr w:val="nil"/>
      <w:lang w:val="en-GB" w:eastAsia="en-AU"/>
    </w:rPr>
  </w:style>
  <w:style w:type="paragraph" w:customStyle="1" w:styleId="S8Gazettetabletext">
    <w:name w:val="S8 Gazette table text"/>
    <w:basedOn w:val="Normal"/>
    <w:qFormat/>
    <w:rsid w:val="00FC4134"/>
    <w:pPr>
      <w:pBdr>
        <w:top w:val="nil"/>
        <w:left w:val="nil"/>
        <w:bottom w:val="nil"/>
        <w:right w:val="nil"/>
        <w:between w:val="nil"/>
        <w:bar w:val="nil"/>
      </w:pBdr>
      <w:spacing w:before="60" w:after="60" w:line="200" w:lineRule="exact"/>
    </w:pPr>
    <w:rPr>
      <w:rFonts w:eastAsia="Arial Unicode MS" w:hAnsi="Arial Unicode MS" w:cs="Arial Unicode MS"/>
      <w:color w:val="000000"/>
      <w:sz w:val="16"/>
      <w:szCs w:val="18"/>
      <w:u w:color="000000"/>
      <w:bdr w:val="nil"/>
      <w:lang w:val="en-GB" w:eastAsia="en-AU"/>
    </w:rPr>
  </w:style>
  <w:style w:type="paragraph" w:customStyle="1" w:styleId="S8Gazetttetableheading">
    <w:name w:val="S8 Gazettte table heading"/>
    <w:basedOn w:val="Normal"/>
    <w:qFormat/>
    <w:rsid w:val="00FC4134"/>
    <w:pPr>
      <w:spacing w:before="60" w:after="60"/>
      <w:jc w:val="both"/>
    </w:pPr>
    <w:rPr>
      <w:rFonts w:ascii="Franklin Gothic Medium" w:eastAsiaTheme="minorHAnsi" w:hAnsi="Franklin Gothic Medium" w:cstheme="minorHAnsi"/>
      <w:szCs w:val="22"/>
    </w:rPr>
  </w:style>
  <w:style w:type="paragraph" w:customStyle="1" w:styleId="GazetteAPVMAContact">
    <w:name w:val="Gazette APVMA Contact"/>
    <w:basedOn w:val="Normal"/>
    <w:rsid w:val="001C7276"/>
    <w:pPr>
      <w:spacing w:after="40"/>
      <w:ind w:left="540"/>
    </w:pPr>
  </w:style>
  <w:style w:type="paragraph" w:customStyle="1" w:styleId="NormalText">
    <w:name w:val="Normal Text"/>
    <w:basedOn w:val="Normal"/>
    <w:autoRedefine/>
    <w:rsid w:val="001C7276"/>
    <w:pPr>
      <w:spacing w:before="120" w:after="120" w:line="210" w:lineRule="exact"/>
      <w:jc w:val="center"/>
    </w:pPr>
    <w:rPr>
      <w:rFonts w:cs="Arial"/>
      <w:kern w:val="22"/>
      <w:szCs w:val="18"/>
    </w:rPr>
  </w:style>
  <w:style w:type="character" w:styleId="CommentReference">
    <w:name w:val="annotation reference"/>
    <w:basedOn w:val="DefaultParagraphFont"/>
    <w:uiPriority w:val="99"/>
    <w:semiHidden/>
    <w:unhideWhenUsed/>
    <w:rsid w:val="00691259"/>
    <w:rPr>
      <w:sz w:val="16"/>
      <w:szCs w:val="16"/>
    </w:rPr>
  </w:style>
  <w:style w:type="paragraph" w:styleId="CommentText">
    <w:name w:val="annotation text"/>
    <w:basedOn w:val="Normal"/>
    <w:link w:val="CommentTextChar"/>
    <w:uiPriority w:val="99"/>
    <w:unhideWhenUsed/>
    <w:rsid w:val="00691259"/>
    <w:rPr>
      <w:sz w:val="20"/>
      <w:szCs w:val="20"/>
    </w:rPr>
  </w:style>
  <w:style w:type="character" w:customStyle="1" w:styleId="CommentTextChar">
    <w:name w:val="Comment Text Char"/>
    <w:basedOn w:val="DefaultParagraphFont"/>
    <w:link w:val="CommentText"/>
    <w:uiPriority w:val="99"/>
    <w:rsid w:val="0069125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91259"/>
    <w:rPr>
      <w:b/>
      <w:bCs/>
    </w:rPr>
  </w:style>
  <w:style w:type="character" w:customStyle="1" w:styleId="CommentSubjectChar">
    <w:name w:val="Comment Subject Char"/>
    <w:basedOn w:val="CommentTextChar"/>
    <w:link w:val="CommentSubject"/>
    <w:uiPriority w:val="99"/>
    <w:semiHidden/>
    <w:rsid w:val="00691259"/>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EE6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5377">
      <w:bodyDiv w:val="1"/>
      <w:marLeft w:val="0"/>
      <w:marRight w:val="0"/>
      <w:marTop w:val="0"/>
      <w:marBottom w:val="0"/>
      <w:divBdr>
        <w:top w:val="none" w:sz="0" w:space="0" w:color="auto"/>
        <w:left w:val="none" w:sz="0" w:space="0" w:color="auto"/>
        <w:bottom w:val="none" w:sz="0" w:space="0" w:color="auto"/>
        <w:right w:val="none" w:sz="0" w:space="0" w:color="auto"/>
      </w:divBdr>
    </w:div>
    <w:div w:id="267197561">
      <w:bodyDiv w:val="1"/>
      <w:marLeft w:val="0"/>
      <w:marRight w:val="0"/>
      <w:marTop w:val="0"/>
      <w:marBottom w:val="0"/>
      <w:divBdr>
        <w:top w:val="none" w:sz="0" w:space="0" w:color="auto"/>
        <w:left w:val="none" w:sz="0" w:space="0" w:color="auto"/>
        <w:bottom w:val="none" w:sz="0" w:space="0" w:color="auto"/>
        <w:right w:val="none" w:sz="0" w:space="0" w:color="auto"/>
      </w:divBdr>
    </w:div>
    <w:div w:id="268658788">
      <w:bodyDiv w:val="1"/>
      <w:marLeft w:val="0"/>
      <w:marRight w:val="0"/>
      <w:marTop w:val="0"/>
      <w:marBottom w:val="0"/>
      <w:divBdr>
        <w:top w:val="none" w:sz="0" w:space="0" w:color="auto"/>
        <w:left w:val="none" w:sz="0" w:space="0" w:color="auto"/>
        <w:bottom w:val="none" w:sz="0" w:space="0" w:color="auto"/>
        <w:right w:val="none" w:sz="0" w:space="0" w:color="auto"/>
      </w:divBdr>
    </w:div>
    <w:div w:id="312217236">
      <w:bodyDiv w:val="1"/>
      <w:marLeft w:val="0"/>
      <w:marRight w:val="0"/>
      <w:marTop w:val="0"/>
      <w:marBottom w:val="0"/>
      <w:divBdr>
        <w:top w:val="none" w:sz="0" w:space="0" w:color="auto"/>
        <w:left w:val="none" w:sz="0" w:space="0" w:color="auto"/>
        <w:bottom w:val="none" w:sz="0" w:space="0" w:color="auto"/>
        <w:right w:val="none" w:sz="0" w:space="0" w:color="auto"/>
      </w:divBdr>
    </w:div>
    <w:div w:id="401099178">
      <w:bodyDiv w:val="1"/>
      <w:marLeft w:val="0"/>
      <w:marRight w:val="0"/>
      <w:marTop w:val="0"/>
      <w:marBottom w:val="0"/>
      <w:divBdr>
        <w:top w:val="none" w:sz="0" w:space="0" w:color="auto"/>
        <w:left w:val="none" w:sz="0" w:space="0" w:color="auto"/>
        <w:bottom w:val="none" w:sz="0" w:space="0" w:color="auto"/>
        <w:right w:val="none" w:sz="0" w:space="0" w:color="auto"/>
      </w:divBdr>
    </w:div>
    <w:div w:id="559829368">
      <w:bodyDiv w:val="1"/>
      <w:marLeft w:val="0"/>
      <w:marRight w:val="0"/>
      <w:marTop w:val="0"/>
      <w:marBottom w:val="0"/>
      <w:divBdr>
        <w:top w:val="none" w:sz="0" w:space="0" w:color="auto"/>
        <w:left w:val="none" w:sz="0" w:space="0" w:color="auto"/>
        <w:bottom w:val="none" w:sz="0" w:space="0" w:color="auto"/>
        <w:right w:val="none" w:sz="0" w:space="0" w:color="auto"/>
      </w:divBdr>
    </w:div>
    <w:div w:id="940838162">
      <w:bodyDiv w:val="1"/>
      <w:marLeft w:val="0"/>
      <w:marRight w:val="0"/>
      <w:marTop w:val="0"/>
      <w:marBottom w:val="0"/>
      <w:divBdr>
        <w:top w:val="none" w:sz="0" w:space="0" w:color="auto"/>
        <w:left w:val="none" w:sz="0" w:space="0" w:color="auto"/>
        <w:bottom w:val="none" w:sz="0" w:space="0" w:color="auto"/>
        <w:right w:val="none" w:sz="0" w:space="0" w:color="auto"/>
      </w:divBdr>
    </w:div>
    <w:div w:id="1065681685">
      <w:bodyDiv w:val="1"/>
      <w:marLeft w:val="0"/>
      <w:marRight w:val="0"/>
      <w:marTop w:val="0"/>
      <w:marBottom w:val="0"/>
      <w:divBdr>
        <w:top w:val="none" w:sz="0" w:space="0" w:color="auto"/>
        <w:left w:val="none" w:sz="0" w:space="0" w:color="auto"/>
        <w:bottom w:val="none" w:sz="0" w:space="0" w:color="auto"/>
        <w:right w:val="none" w:sz="0" w:space="0" w:color="auto"/>
      </w:divBdr>
    </w:div>
    <w:div w:id="1349721068">
      <w:bodyDiv w:val="1"/>
      <w:marLeft w:val="0"/>
      <w:marRight w:val="0"/>
      <w:marTop w:val="0"/>
      <w:marBottom w:val="0"/>
      <w:divBdr>
        <w:top w:val="none" w:sz="0" w:space="0" w:color="auto"/>
        <w:left w:val="none" w:sz="0" w:space="0" w:color="auto"/>
        <w:bottom w:val="none" w:sz="0" w:space="0" w:color="auto"/>
        <w:right w:val="none" w:sz="0" w:space="0" w:color="auto"/>
      </w:divBdr>
    </w:div>
    <w:div w:id="1658067815">
      <w:bodyDiv w:val="1"/>
      <w:marLeft w:val="0"/>
      <w:marRight w:val="0"/>
      <w:marTop w:val="0"/>
      <w:marBottom w:val="0"/>
      <w:divBdr>
        <w:top w:val="none" w:sz="0" w:space="0" w:color="auto"/>
        <w:left w:val="none" w:sz="0" w:space="0" w:color="auto"/>
        <w:bottom w:val="none" w:sz="0" w:space="0" w:color="auto"/>
        <w:right w:val="none" w:sz="0" w:space="0" w:color="auto"/>
      </w:divBdr>
    </w:div>
    <w:div w:id="1717317367">
      <w:bodyDiv w:val="1"/>
      <w:marLeft w:val="0"/>
      <w:marRight w:val="0"/>
      <w:marTop w:val="0"/>
      <w:marBottom w:val="0"/>
      <w:divBdr>
        <w:top w:val="none" w:sz="0" w:space="0" w:color="auto"/>
        <w:left w:val="none" w:sz="0" w:space="0" w:color="auto"/>
        <w:bottom w:val="none" w:sz="0" w:space="0" w:color="auto"/>
        <w:right w:val="none" w:sz="0" w:space="0" w:color="auto"/>
      </w:divBdr>
    </w:div>
    <w:div w:id="1777557740">
      <w:bodyDiv w:val="1"/>
      <w:marLeft w:val="0"/>
      <w:marRight w:val="0"/>
      <w:marTop w:val="0"/>
      <w:marBottom w:val="0"/>
      <w:divBdr>
        <w:top w:val="none" w:sz="0" w:space="0" w:color="auto"/>
        <w:left w:val="none" w:sz="0" w:space="0" w:color="auto"/>
        <w:bottom w:val="none" w:sz="0" w:space="0" w:color="auto"/>
        <w:right w:val="none" w:sz="0" w:space="0" w:color="auto"/>
      </w:divBdr>
    </w:div>
    <w:div w:id="211747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footer" Target="footer1.xml" Id="rId18" /><Relationship Type="http://schemas.openxmlformats.org/officeDocument/2006/relationships/footer" Target="footer3.xml" Id="rId26" /><Relationship Type="http://schemas.openxmlformats.org/officeDocument/2006/relationships/hyperlink" Target="https://apvma.gov.au/news-and-publications/public-consultations" TargetMode="External" Id="rId39" /><Relationship Type="http://schemas.openxmlformats.org/officeDocument/2006/relationships/footer" Target="footer2.xml" Id="rId21" /><Relationship Type="http://schemas.openxmlformats.org/officeDocument/2006/relationships/hyperlink" Target="https://www.apvma.gov.au/news-and-publications/public-consultations/ooo-vet-vaccine-permit-applications" TargetMode="External" Id="rId34" /><Relationship Type="http://schemas.openxmlformats.org/officeDocument/2006/relationships/hyperlink" Target="https://apvma.gov.au/node/72856" TargetMode="External" Id="rId42" /><Relationship Type="http://schemas.openxmlformats.org/officeDocument/2006/relationships/hyperlink" Target="mailto:chemicalreview@apvma.gov.au" TargetMode="External" Id="rId47" /><Relationship Type="http://schemas.openxmlformats.org/officeDocument/2006/relationships/fontTable" Target="fontTable.xml" Id="rId50"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image" Target="media/image5.emf" Id="rId29" /><Relationship Type="http://schemas.openxmlformats.org/officeDocument/2006/relationships/hyperlink" Target="mailto:communications@apvma.gov.au" TargetMode="External" Id="rId11" /><Relationship Type="http://schemas.openxmlformats.org/officeDocument/2006/relationships/header" Target="header7.xml" Id="rId24" /><Relationship Type="http://schemas.openxmlformats.org/officeDocument/2006/relationships/hyperlink" Target="https://apvma.gov.au/news-and-publications/public-consultations" TargetMode="External" Id="rId32" /><Relationship Type="http://schemas.openxmlformats.org/officeDocument/2006/relationships/hyperlink" Target="mailto:enquiries@apvma.gov.au" TargetMode="External" Id="rId37" /><Relationship Type="http://schemas.openxmlformats.org/officeDocument/2006/relationships/hyperlink" Target="https://www.apvma.gov.au/news-and-publications/public-consultations/ooo-vet-vaccine-permit-applications" TargetMode="External" Id="rId40" /><Relationship Type="http://schemas.openxmlformats.org/officeDocument/2006/relationships/hyperlink" Target="https://apvma.gov.au/node/12326" TargetMode="External" Id="rId45" /><Relationship Type="http://schemas.openxmlformats.org/officeDocument/2006/relationships/settings" Target="settings.xml" Id="rId5" /><Relationship Type="http://schemas.openxmlformats.org/officeDocument/2006/relationships/hyperlink" Target="https://apvma.gov.au/node/59876" TargetMode="External" Id="rId15" /><Relationship Type="http://schemas.openxmlformats.org/officeDocument/2006/relationships/header" Target="header6.xml" Id="rId23" /><Relationship Type="http://schemas.openxmlformats.org/officeDocument/2006/relationships/image" Target="media/image4.emf" Id="rId28" /><Relationship Type="http://schemas.openxmlformats.org/officeDocument/2006/relationships/hyperlink" Target="https://apvma.gov.au/node/72856" TargetMode="External" Id="rId36" /><Relationship Type="http://schemas.openxmlformats.org/officeDocument/2006/relationships/hyperlink" Target="https://apvma.us2.list-manage.com/subscribe?u=f09f7f9ed2a2867a19b99e2e4&amp;id=a025640240" TargetMode="External" Id="rId49"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image" Target="media/image7.emf" Id="rId31" /><Relationship Type="http://schemas.openxmlformats.org/officeDocument/2006/relationships/hyperlink" Target="https://apvma.gov.au/node/59876" TargetMode="External" Id="rId44"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image" Target="media/image3.emf" Id="rId27" /><Relationship Type="http://schemas.openxmlformats.org/officeDocument/2006/relationships/image" Target="media/image6.emf" Id="rId30" /><Relationship Type="http://schemas.openxmlformats.org/officeDocument/2006/relationships/hyperlink" Target="https://apvma.gov.au/node/72856" TargetMode="External" Id="rId35" /><Relationship Type="http://schemas.openxmlformats.org/officeDocument/2006/relationships/hyperlink" Target="mailto:enquiries@apvma.gov.au" TargetMode="External" Id="rId43" /><Relationship Type="http://schemas.openxmlformats.org/officeDocument/2006/relationships/hyperlink" Target="https://apvma.gov.au/node/69446" TargetMode="External" Id="rId48" /><Relationship Type="http://schemas.openxmlformats.org/officeDocument/2006/relationships/endnotes" Target="endnotes.xml" Id="rId8" /><Relationship Type="http://schemas.openxmlformats.org/officeDocument/2006/relationships/theme" Target="theme/theme1.xml" Id="rId51" /><Relationship Type="http://schemas.openxmlformats.org/officeDocument/2006/relationships/numbering" Target="numbering.xml" Id="rId3" /><Relationship Type="http://schemas.openxmlformats.org/officeDocument/2006/relationships/hyperlink" Target="http://www.apvma.gov.au" TargetMode="External" Id="rId12" /><Relationship Type="http://schemas.openxmlformats.org/officeDocument/2006/relationships/header" Target="header2.xml" Id="rId17" /><Relationship Type="http://schemas.openxmlformats.org/officeDocument/2006/relationships/header" Target="header8.xml" Id="rId25" /><Relationship Type="http://schemas.openxmlformats.org/officeDocument/2006/relationships/hyperlink" Target="https://apvma.gov.au/news-and-publications/public-consultations" TargetMode="External" Id="rId33" /><Relationship Type="http://schemas.openxmlformats.org/officeDocument/2006/relationships/hyperlink" Target="https://apvma.gov.au/node/59876" TargetMode="External" Id="rId38" /><Relationship Type="http://schemas.openxmlformats.org/officeDocument/2006/relationships/hyperlink" Target="mailto:mls@apvma.gov.au" TargetMode="External" Id="rId46" /><Relationship Type="http://schemas.openxmlformats.org/officeDocument/2006/relationships/header" Target="header4.xml" Id="rId20" /><Relationship Type="http://schemas.openxmlformats.org/officeDocument/2006/relationships/hyperlink" Target="https://apvma.gov.au/node/72856" TargetMode="External" Id="rId41" /><Relationship Type="http://schemas.openxmlformats.org/officeDocument/2006/relationships/webSettings" Target="webSettings.xml" Id="rId6" /><Relationship Type="http://schemas.openxmlformats.org/officeDocument/2006/relationships/customXml" Target="/customXML/item3.xml" Id="R65d74370a2e04c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A3343249</value>
    </field>
    <field name="Objective-Title">
      <value order="0">Gazette No 17, Tuesday 20 August 2024</value>
    </field>
    <field name="Objective-Description">
      <value order="0"/>
    </field>
    <field name="Objective-CreationStamp">
      <value order="0">2024-08-16T00:00:14Z</value>
    </field>
    <field name="Objective-IsApproved">
      <value order="0">false</value>
    </field>
    <field name="Objective-IsPublished">
      <value order="0">false</value>
    </field>
    <field name="Objective-DatePublished">
      <value order="0"/>
    </field>
    <field name="Objective-ModificationStamp">
      <value order="0">2024-08-19T05:34:31Z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- 2021-2025:2024:17 Gazette - 20 August 2024:03 Compiled</value>
    </field>
    <field name="Objective-Parent">
      <value order="0">03 Compiled</value>
    </field>
    <field name="Objective-State">
      <value order="0">Being Drafted</value>
    </field>
    <field name="Objective-VersionId">
      <value order="0">vA4994816</value>
    </field>
    <field name="Objective-Version">
      <value order="0">0.10</value>
    </field>
    <field name="Objective-VersionNumber">
      <value order="0">10</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28</Pages>
  <Words>6758</Words>
  <Characters>38525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Gazette No 17, Tuesday 20 August 2024</vt:lpstr>
    </vt:vector>
  </TitlesOfParts>
  <Company>APVMA</Company>
  <LinksUpToDate>false</LinksUpToDate>
  <CharactersWithSpaces>45193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17, Tuesday 20 August 2024</dc:title>
  <dc:subject/>
  <dc:creator>APVMA</dc:creator>
  <cp:keywords/>
  <dc:description/>
  <cp:lastModifiedBy>GRIFFIN, Jordanna</cp:lastModifiedBy>
  <cp:revision>14</cp:revision>
  <dcterms:created xsi:type="dcterms:W3CDTF">2024-08-15T23:59:00Z</dcterms:created>
  <dcterms:modified xsi:type="dcterms:W3CDTF">2024-08-19T01:23:00Z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A3343249</vt:lpwstr>
  </property>
  <property fmtid="{D5CDD505-2E9C-101B-9397-08002B2CF9AE}" pid="4" name="Objective-Title">
    <vt:lpwstr>Gazette No 17, Tuesday 20 August 2024</vt:lpwstr>
  </property>
  <property fmtid="{D5CDD505-2E9C-101B-9397-08002B2CF9AE}" pid="5" name="Objective-Description">
    <vt:lpwstr/>
  </property>
  <property fmtid="{D5CDD505-2E9C-101B-9397-08002B2CF9AE}" pid="6" name="Objective-CreationStamp">
    <vt:filetime>2024-08-16T00:00:14Z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2024-08-19T05:34:31Z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- 2021-2025:2024:17 Gazette - 20 August 2024:03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vA4994816</vt:lpwstr>
  </property>
  <property fmtid="{D5CDD505-2E9C-101B-9397-08002B2CF9AE}" pid="16" name="Objective-Version">
    <vt:lpwstr>0.10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