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6F0F5B">
        <w:t>23</w:t>
      </w:r>
      <w:r>
        <w:t xml:space="preserve">, </w:t>
      </w:r>
      <w:r w:rsidR="006F0F5B">
        <w:t>Tuesday</w:t>
      </w:r>
      <w:r>
        <w:t xml:space="preserve">, </w:t>
      </w:r>
      <w:r w:rsidR="006F0F5B">
        <w:t>17 November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6C2422">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22488E"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22488E" w:rsidRDefault="006C2422">
      <w:pPr>
        <w:pStyle w:val="TOC2"/>
        <w:rPr>
          <w:rFonts w:asciiTheme="minorHAnsi" w:eastAsiaTheme="minorEastAsia" w:hAnsiTheme="minorHAnsi" w:cstheme="minorBidi"/>
          <w:sz w:val="22"/>
          <w:lang w:eastAsia="en-AU"/>
        </w:rPr>
      </w:pPr>
      <w:hyperlink w:anchor="_Toc56156168" w:history="1">
        <w:r w:rsidR="0022488E" w:rsidRPr="009C5D31">
          <w:rPr>
            <w:rStyle w:val="Hyperlink"/>
          </w:rPr>
          <w:t>Agricultural Chemical Products and Approved Labels</w:t>
        </w:r>
        <w:r w:rsidR="0022488E">
          <w:rPr>
            <w:webHidden/>
          </w:rPr>
          <w:tab/>
        </w:r>
        <w:r w:rsidR="0022488E">
          <w:rPr>
            <w:webHidden/>
          </w:rPr>
          <w:fldChar w:fldCharType="begin"/>
        </w:r>
        <w:r w:rsidR="0022488E">
          <w:rPr>
            <w:webHidden/>
          </w:rPr>
          <w:instrText xml:space="preserve"> PAGEREF _Toc56156168 \h </w:instrText>
        </w:r>
        <w:r w:rsidR="0022488E">
          <w:rPr>
            <w:webHidden/>
          </w:rPr>
        </w:r>
        <w:r w:rsidR="0022488E">
          <w:rPr>
            <w:webHidden/>
          </w:rPr>
          <w:fldChar w:fldCharType="separate"/>
        </w:r>
        <w:r w:rsidR="0022488E">
          <w:rPr>
            <w:webHidden/>
          </w:rPr>
          <w:t>4</w:t>
        </w:r>
        <w:r w:rsidR="0022488E">
          <w:rPr>
            <w:webHidden/>
          </w:rPr>
          <w:fldChar w:fldCharType="end"/>
        </w:r>
      </w:hyperlink>
    </w:p>
    <w:p w:rsidR="0022488E" w:rsidRDefault="006C2422">
      <w:pPr>
        <w:pStyle w:val="TOC2"/>
        <w:rPr>
          <w:rFonts w:asciiTheme="minorHAnsi" w:eastAsiaTheme="minorEastAsia" w:hAnsiTheme="minorHAnsi" w:cstheme="minorBidi"/>
          <w:sz w:val="22"/>
          <w:lang w:eastAsia="en-AU"/>
        </w:rPr>
      </w:pPr>
      <w:hyperlink w:anchor="_Toc56156169" w:history="1">
        <w:r w:rsidR="0022488E" w:rsidRPr="009C5D31">
          <w:rPr>
            <w:rStyle w:val="Hyperlink"/>
          </w:rPr>
          <w:t>Veterinary Chemical Products and Approved Labels</w:t>
        </w:r>
        <w:r w:rsidR="0022488E">
          <w:rPr>
            <w:webHidden/>
          </w:rPr>
          <w:tab/>
        </w:r>
        <w:r w:rsidR="0022488E">
          <w:rPr>
            <w:webHidden/>
          </w:rPr>
          <w:fldChar w:fldCharType="begin"/>
        </w:r>
        <w:r w:rsidR="0022488E">
          <w:rPr>
            <w:webHidden/>
          </w:rPr>
          <w:instrText xml:space="preserve"> PAGEREF _Toc56156169 \h </w:instrText>
        </w:r>
        <w:r w:rsidR="0022488E">
          <w:rPr>
            <w:webHidden/>
          </w:rPr>
        </w:r>
        <w:r w:rsidR="0022488E">
          <w:rPr>
            <w:webHidden/>
          </w:rPr>
          <w:fldChar w:fldCharType="separate"/>
        </w:r>
        <w:r w:rsidR="0022488E">
          <w:rPr>
            <w:webHidden/>
          </w:rPr>
          <w:t>12</w:t>
        </w:r>
        <w:r w:rsidR="0022488E">
          <w:rPr>
            <w:webHidden/>
          </w:rPr>
          <w:fldChar w:fldCharType="end"/>
        </w:r>
      </w:hyperlink>
    </w:p>
    <w:p w:rsidR="0022488E" w:rsidRDefault="006C2422">
      <w:pPr>
        <w:pStyle w:val="TOC2"/>
        <w:rPr>
          <w:rFonts w:asciiTheme="minorHAnsi" w:eastAsiaTheme="minorEastAsia" w:hAnsiTheme="minorHAnsi" w:cstheme="minorBidi"/>
          <w:sz w:val="22"/>
          <w:lang w:eastAsia="en-AU"/>
        </w:rPr>
      </w:pPr>
      <w:hyperlink w:anchor="_Toc56156170" w:history="1">
        <w:r w:rsidR="0022488E" w:rsidRPr="009C5D31">
          <w:rPr>
            <w:rStyle w:val="Hyperlink"/>
          </w:rPr>
          <w:t>Approved Active Constituents</w:t>
        </w:r>
        <w:r w:rsidR="0022488E">
          <w:rPr>
            <w:webHidden/>
          </w:rPr>
          <w:tab/>
        </w:r>
        <w:r w:rsidR="0022488E">
          <w:rPr>
            <w:webHidden/>
          </w:rPr>
          <w:fldChar w:fldCharType="begin"/>
        </w:r>
        <w:r w:rsidR="0022488E">
          <w:rPr>
            <w:webHidden/>
          </w:rPr>
          <w:instrText xml:space="preserve"> PAGEREF _Toc56156170 \h </w:instrText>
        </w:r>
        <w:r w:rsidR="0022488E">
          <w:rPr>
            <w:webHidden/>
          </w:rPr>
        </w:r>
        <w:r w:rsidR="0022488E">
          <w:rPr>
            <w:webHidden/>
          </w:rPr>
          <w:fldChar w:fldCharType="separate"/>
        </w:r>
        <w:r w:rsidR="0022488E">
          <w:rPr>
            <w:webHidden/>
          </w:rPr>
          <w:t>15</w:t>
        </w:r>
        <w:r w:rsidR="0022488E">
          <w:rPr>
            <w:webHidden/>
          </w:rPr>
          <w:fldChar w:fldCharType="end"/>
        </w:r>
      </w:hyperlink>
    </w:p>
    <w:p w:rsidR="0022488E" w:rsidRDefault="006C2422">
      <w:pPr>
        <w:pStyle w:val="TOC2"/>
        <w:rPr>
          <w:rFonts w:asciiTheme="minorHAnsi" w:eastAsiaTheme="minorEastAsia" w:hAnsiTheme="minorHAnsi" w:cstheme="minorBidi"/>
          <w:sz w:val="22"/>
          <w:lang w:eastAsia="en-AU"/>
        </w:rPr>
      </w:pPr>
      <w:hyperlink w:anchor="_Toc56156171" w:history="1">
        <w:r w:rsidR="0022488E" w:rsidRPr="009C5D31">
          <w:rPr>
            <w:rStyle w:val="Hyperlink"/>
          </w:rPr>
          <w:t>Amendments to the APVMA MRL Standard</w:t>
        </w:r>
        <w:r w:rsidR="0022488E">
          <w:rPr>
            <w:webHidden/>
          </w:rPr>
          <w:tab/>
        </w:r>
        <w:r w:rsidR="0022488E">
          <w:rPr>
            <w:webHidden/>
          </w:rPr>
          <w:fldChar w:fldCharType="begin"/>
        </w:r>
        <w:r w:rsidR="0022488E">
          <w:rPr>
            <w:webHidden/>
          </w:rPr>
          <w:instrText xml:space="preserve"> PAGEREF _Toc56156171 \h </w:instrText>
        </w:r>
        <w:r w:rsidR="0022488E">
          <w:rPr>
            <w:webHidden/>
          </w:rPr>
        </w:r>
        <w:r w:rsidR="0022488E">
          <w:rPr>
            <w:webHidden/>
          </w:rPr>
          <w:fldChar w:fldCharType="separate"/>
        </w:r>
        <w:r w:rsidR="0022488E">
          <w:rPr>
            <w:webHidden/>
          </w:rPr>
          <w:t>17</w:t>
        </w:r>
        <w:r w:rsidR="0022488E">
          <w:rPr>
            <w:webHidden/>
          </w:rPr>
          <w:fldChar w:fldCharType="end"/>
        </w:r>
      </w:hyperlink>
    </w:p>
    <w:p w:rsidR="0022488E" w:rsidRDefault="006C2422">
      <w:pPr>
        <w:pStyle w:val="TOC2"/>
        <w:rPr>
          <w:rFonts w:asciiTheme="minorHAnsi" w:eastAsiaTheme="minorEastAsia" w:hAnsiTheme="minorHAnsi" w:cstheme="minorBidi"/>
          <w:sz w:val="22"/>
          <w:lang w:eastAsia="en-AU"/>
        </w:rPr>
      </w:pPr>
      <w:hyperlink w:anchor="_Toc56156172" w:history="1">
        <w:r w:rsidR="0022488E" w:rsidRPr="009C5D31">
          <w:rPr>
            <w:rStyle w:val="Hyperlink"/>
          </w:rPr>
          <w:t>Proposal to amend Schedule 20 in the Australia New Zealand Food Standards Code</w:t>
        </w:r>
        <w:r w:rsidR="0022488E">
          <w:rPr>
            <w:webHidden/>
          </w:rPr>
          <w:tab/>
        </w:r>
        <w:r w:rsidR="0022488E">
          <w:rPr>
            <w:webHidden/>
          </w:rPr>
          <w:fldChar w:fldCharType="begin"/>
        </w:r>
        <w:r w:rsidR="0022488E">
          <w:rPr>
            <w:webHidden/>
          </w:rPr>
          <w:instrText xml:space="preserve"> PAGEREF _Toc56156172 \h </w:instrText>
        </w:r>
        <w:r w:rsidR="0022488E">
          <w:rPr>
            <w:webHidden/>
          </w:rPr>
        </w:r>
        <w:r w:rsidR="0022488E">
          <w:rPr>
            <w:webHidden/>
          </w:rPr>
          <w:fldChar w:fldCharType="separate"/>
        </w:r>
        <w:r w:rsidR="0022488E">
          <w:rPr>
            <w:webHidden/>
          </w:rPr>
          <w:t>18</w:t>
        </w:r>
        <w:r w:rsidR="0022488E">
          <w:rPr>
            <w:webHidden/>
          </w:rPr>
          <w:fldChar w:fldCharType="end"/>
        </w:r>
      </w:hyperlink>
    </w:p>
    <w:p w:rsidR="0022488E" w:rsidRDefault="006C2422">
      <w:pPr>
        <w:pStyle w:val="TOC2"/>
        <w:rPr>
          <w:rFonts w:asciiTheme="minorHAnsi" w:eastAsiaTheme="minorEastAsia" w:hAnsiTheme="minorHAnsi" w:cstheme="minorBidi"/>
          <w:sz w:val="22"/>
          <w:lang w:eastAsia="en-AU"/>
        </w:rPr>
      </w:pPr>
      <w:hyperlink w:anchor="_Toc56156173" w:history="1">
        <w:r w:rsidR="0022488E" w:rsidRPr="009C5D31">
          <w:rPr>
            <w:rStyle w:val="Hyperlink"/>
          </w:rPr>
          <w:t>Variations to Schedule 20 of the Australia New Zealand Food Standards Code</w:t>
        </w:r>
        <w:r w:rsidR="0022488E">
          <w:rPr>
            <w:webHidden/>
          </w:rPr>
          <w:tab/>
        </w:r>
        <w:r w:rsidR="0022488E">
          <w:rPr>
            <w:webHidden/>
          </w:rPr>
          <w:fldChar w:fldCharType="begin"/>
        </w:r>
        <w:r w:rsidR="0022488E">
          <w:rPr>
            <w:webHidden/>
          </w:rPr>
          <w:instrText xml:space="preserve"> PAGEREF _Toc56156173 \h </w:instrText>
        </w:r>
        <w:r w:rsidR="0022488E">
          <w:rPr>
            <w:webHidden/>
          </w:rPr>
        </w:r>
        <w:r w:rsidR="0022488E">
          <w:rPr>
            <w:webHidden/>
          </w:rPr>
          <w:fldChar w:fldCharType="separate"/>
        </w:r>
        <w:r w:rsidR="0022488E">
          <w:rPr>
            <w:webHidden/>
          </w:rPr>
          <w:t>23</w:t>
        </w:r>
        <w:r w:rsidR="0022488E">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B26B62" w:rsidRDefault="00B26B62" w:rsidP="00B26B62">
      <w:pPr>
        <w:pStyle w:val="GazetteHeading1"/>
        <w:ind w:left="540"/>
      </w:pPr>
      <w:bookmarkStart w:id="1" w:name="_Toc56156168"/>
      <w:r>
        <w:lastRenderedPageBreak/>
        <w:t>Agricultural Chemical Products and Approved Labels</w:t>
      </w:r>
      <w:bookmarkEnd w:id="1"/>
      <w:r>
        <w:t xml:space="preserve"> </w:t>
      </w:r>
    </w:p>
    <w:p w:rsidR="00B26B62" w:rsidRDefault="00B26B62" w:rsidP="00B26B62">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B26B62" w:rsidRDefault="00B26B62" w:rsidP="00B26B62">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t>Application no.:</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126013</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Apparent Atrazine 500 </w:t>
            </w:r>
            <w:proofErr w:type="spellStart"/>
            <w:r>
              <w:t>Flowable</w:t>
            </w:r>
            <w:proofErr w:type="spellEnd"/>
            <w:r>
              <w:t xml:space="preserve"> Herbicide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500 g/L atrazine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r>
              <w:t>Titan Ag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122 081 574</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For control of selected weeds in crops, </w:t>
            </w:r>
            <w:proofErr w:type="spellStart"/>
            <w:r w:rsidRPr="00FA36DD">
              <w:rPr>
                <w:i/>
              </w:rPr>
              <w:t>Pinus</w:t>
            </w:r>
            <w:proofErr w:type="spellEnd"/>
            <w:r w:rsidRPr="00FA36DD">
              <w:rPr>
                <w:i/>
              </w:rPr>
              <w:t xml:space="preserve"> </w:t>
            </w:r>
            <w:proofErr w:type="spellStart"/>
            <w:r w:rsidRPr="00FA36DD">
              <w:rPr>
                <w:i/>
              </w:rPr>
              <w:t>radiata</w:t>
            </w:r>
            <w:proofErr w:type="spellEnd"/>
            <w:r>
              <w:t xml:space="preserve"> plantations and TT-canola</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rsidRPr="005404CF">
              <w:t>26 October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89758</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89758</w:t>
            </w:r>
            <w:r w:rsidRPr="00397B01">
              <w:t>/</w:t>
            </w:r>
            <w:r>
              <w:t>126013</w:t>
            </w:r>
          </w:p>
        </w:tc>
      </w:tr>
    </w:tbl>
    <w:p w:rsidR="00B26B62" w:rsidRDefault="00B26B62" w:rsidP="00B26B62"/>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t>Application no.:</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127102</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r>
              <w:t>Apparent Alpha Omega 300 SC Insecticide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300 g/L alpha-</w:t>
            </w:r>
            <w:proofErr w:type="spellStart"/>
            <w:r>
              <w:t>cypermethrin</w:t>
            </w:r>
            <w:proofErr w:type="spellEnd"/>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r>
              <w:t>Titan Ag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122 081 574</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For control of certain insect pests, including </w:t>
            </w:r>
            <w:proofErr w:type="spellStart"/>
            <w:r>
              <w:t>redlegged</w:t>
            </w:r>
            <w:proofErr w:type="spellEnd"/>
            <w:r>
              <w:t xml:space="preserve"> earth mite and blue oat mite in field crops and pastures, fruit and vegetable crops</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rsidRPr="005404CF">
              <w:t>26 October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90030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90030</w:t>
            </w:r>
            <w:r w:rsidRPr="00397B01">
              <w:t>/</w:t>
            </w:r>
            <w:r>
              <w:t>127102</w:t>
            </w:r>
          </w:p>
        </w:tc>
      </w:tr>
    </w:tbl>
    <w:p w:rsidR="00B26B62" w:rsidRPr="00F27EE2" w:rsidRDefault="00B26B62" w:rsidP="00B26B62"/>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t>Application no.:</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127169</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Titan </w:t>
            </w:r>
            <w:proofErr w:type="spellStart"/>
            <w:r>
              <w:t>Hexazinone</w:t>
            </w:r>
            <w:proofErr w:type="spellEnd"/>
            <w:r>
              <w:t xml:space="preserve"> 750 SG Herbicide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750 g/kg </w:t>
            </w:r>
            <w:proofErr w:type="spellStart"/>
            <w:r>
              <w:t>hexazinone</w:t>
            </w:r>
            <w:proofErr w:type="spellEnd"/>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r>
              <w:t>Titan Ag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122 081 574</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For the control of certain sedges, perennial grasses, broadleaf and woody weeds in </w:t>
            </w:r>
            <w:proofErr w:type="spellStart"/>
            <w:r w:rsidRPr="00FA36DD">
              <w:rPr>
                <w:i/>
              </w:rPr>
              <w:t>Pinus</w:t>
            </w:r>
            <w:proofErr w:type="spellEnd"/>
            <w:r w:rsidRPr="00FA36DD">
              <w:rPr>
                <w:i/>
              </w:rPr>
              <w:t xml:space="preserve"> </w:t>
            </w:r>
            <w:proofErr w:type="spellStart"/>
            <w:r w:rsidRPr="00FA36DD">
              <w:rPr>
                <w:i/>
              </w:rPr>
              <w:t>radiata</w:t>
            </w:r>
            <w:proofErr w:type="spellEnd"/>
            <w:r>
              <w:t xml:space="preserve"> forests, and industrial weed control situations</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t>29 October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90042</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90042</w:t>
            </w:r>
            <w:r w:rsidRPr="00397B01">
              <w:t>/</w:t>
            </w:r>
            <w:r>
              <w:t>127169</w:t>
            </w:r>
          </w:p>
        </w:tc>
      </w:tr>
    </w:tbl>
    <w:p w:rsidR="00B26B62" w:rsidRDefault="00B26B62" w:rsidP="00B26B62"/>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t>Application no.:</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127159</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r>
              <w:t>Choice Di Met 400 Insecticide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400 g/L </w:t>
            </w:r>
            <w:proofErr w:type="spellStart"/>
            <w:r>
              <w:t>dimethoate</w:t>
            </w:r>
            <w:proofErr w:type="spellEnd"/>
            <w:r>
              <w:t xml:space="preserve"> (an anti-cholinesterase compound)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r>
              <w:t>Grow Choice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161 264 884</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For the control of a wide range of insect pests on pastures, cotton, </w:t>
            </w:r>
            <w:proofErr w:type="spellStart"/>
            <w:r>
              <w:t>lucerne</w:t>
            </w:r>
            <w:proofErr w:type="spellEnd"/>
            <w:r>
              <w:t>, peanuts, peas and ornamentals</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C54EF8" w:rsidRDefault="00B26B62" w:rsidP="00B26B62">
            <w:pPr>
              <w:pStyle w:val="RegistrationProductDetails"/>
            </w:pPr>
            <w:r>
              <w:t>29 October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90037</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90037</w:t>
            </w:r>
            <w:r w:rsidRPr="00397B01">
              <w:t>/</w:t>
            </w:r>
            <w:r>
              <w:t>127159</w:t>
            </w:r>
          </w:p>
        </w:tc>
      </w:tr>
    </w:tbl>
    <w:p w:rsidR="00B26B62" w:rsidRDefault="00B26B62" w:rsidP="00B26B62"/>
    <w:tbl>
      <w:tblPr>
        <w:tblW w:w="5000" w:type="pct"/>
        <w:tblLook w:val="01E0" w:firstRow="1" w:lastRow="1" w:firstColumn="1" w:lastColumn="1" w:noHBand="0" w:noVBand="0"/>
      </w:tblPr>
      <w:tblGrid>
        <w:gridCol w:w="2126"/>
        <w:gridCol w:w="7513"/>
      </w:tblGrid>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lastRenderedPageBreak/>
              <w:t>Application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noProof/>
                <w:highlight w:val="yellow"/>
              </w:rPr>
            </w:pPr>
            <w:r>
              <w:t>127119</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rPr>
                <w:caps/>
              </w:rPr>
              <w:t>Naadco</w:t>
            </w:r>
            <w:r>
              <w:t xml:space="preserve"> MCPE LVE 570 Herbicide</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Active constituent/s:</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570 g/L MCPA present as the 2-ethylhexyl ester</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New Australia Agricultural Development Company Pty Ltd</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ACN: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138 055 553</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Summary of use: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For control of certain weeds in agricultural crops</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Date of registration: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29 October 2020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registration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90034</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Label approval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90034/127119</w:t>
            </w:r>
          </w:p>
        </w:tc>
      </w:tr>
    </w:tbl>
    <w:p w:rsidR="00B26B62" w:rsidRDefault="00B26B62" w:rsidP="00B26B62"/>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t>Application no.:</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126628</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proofErr w:type="spellStart"/>
            <w:r>
              <w:t>Gro</w:t>
            </w:r>
            <w:proofErr w:type="spellEnd"/>
            <w:r>
              <w:t>-Sure Spray Adjuvant</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704 g/L methyl and ethyl esters of free fatty acids derived from refined canola oil</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proofErr w:type="spellStart"/>
            <w:r>
              <w:t>Agritrading</w:t>
            </w:r>
            <w:proofErr w:type="spellEnd"/>
            <w:r>
              <w:t xml:space="preserve">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134 291 295</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For enhancing the effectiveness of certain herbicides</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t>30 October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89976</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89976</w:t>
            </w:r>
            <w:r w:rsidRPr="00397B01">
              <w:t>/</w:t>
            </w:r>
            <w:r>
              <w:t>126628</w:t>
            </w:r>
          </w:p>
        </w:tc>
      </w:tr>
    </w:tbl>
    <w:p w:rsidR="00B26B62" w:rsidRDefault="00B26B62" w:rsidP="00B26B62"/>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Application no</w:t>
            </w:r>
            <w:r>
              <w:t>.</w:t>
            </w:r>
            <w:r w:rsidRPr="00397B01">
              <w:t>:</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127204</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r>
              <w:t>Green Diamond Dust Mite Killer</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150 g/kg eucalyptus oil</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r>
              <w:t>New Generation Aerosols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120 403 107</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For the treatment of dust mites in rugs, pillows, bedding, curtains, couches and pet areas</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t>30 October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90050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90050</w:t>
            </w:r>
            <w:r w:rsidRPr="00397B01">
              <w:t>/</w:t>
            </w:r>
            <w:r>
              <w:t>127204</w:t>
            </w:r>
          </w:p>
        </w:tc>
      </w:tr>
    </w:tbl>
    <w:p w:rsidR="00B26B62" w:rsidRDefault="00B26B62" w:rsidP="00B26B62"/>
    <w:tbl>
      <w:tblPr>
        <w:tblW w:w="5000" w:type="pct"/>
        <w:tblLook w:val="01E0" w:firstRow="1" w:lastRow="1" w:firstColumn="1" w:lastColumn="1" w:noHBand="0" w:noVBand="0"/>
      </w:tblPr>
      <w:tblGrid>
        <w:gridCol w:w="2126"/>
        <w:gridCol w:w="7513"/>
      </w:tblGrid>
      <w:tr w:rsidR="00B26B62" w:rsidTr="00B26B62">
        <w:trPr>
          <w:cantSplit/>
          <w:tblHeader/>
        </w:trPr>
        <w:tc>
          <w:tcPr>
            <w:tcW w:w="1103" w:type="pct"/>
            <w:tcBorders>
              <w:top w:val="nil"/>
              <w:left w:val="nil"/>
              <w:bottom w:val="nil"/>
              <w:right w:val="single" w:sz="12" w:space="0" w:color="auto"/>
            </w:tcBorders>
            <w:shd w:val="clear" w:color="auto" w:fill="E6E6E6"/>
          </w:tcPr>
          <w:p w:rsidR="00B26B62" w:rsidRDefault="00B26B62" w:rsidP="00B26B62">
            <w:pPr>
              <w:pStyle w:val="RegistrationFieldName"/>
            </w:pPr>
            <w:r>
              <w:t>Application no.:</w:t>
            </w:r>
          </w:p>
        </w:tc>
        <w:tc>
          <w:tcPr>
            <w:tcW w:w="3897" w:type="pct"/>
            <w:tcBorders>
              <w:top w:val="nil"/>
              <w:left w:val="single" w:sz="12" w:space="0" w:color="auto"/>
              <w:bottom w:val="nil"/>
              <w:right w:val="nil"/>
            </w:tcBorders>
          </w:tcPr>
          <w:p w:rsidR="00B26B62" w:rsidRDefault="00B26B62" w:rsidP="00B26B62">
            <w:pPr>
              <w:pStyle w:val="RegistrationProductDetails"/>
            </w:pPr>
            <w:r>
              <w:t>127758</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name:</w:t>
            </w:r>
          </w:p>
        </w:tc>
        <w:tc>
          <w:tcPr>
            <w:tcW w:w="3897" w:type="pct"/>
            <w:tcBorders>
              <w:top w:val="nil"/>
              <w:left w:val="single" w:sz="12" w:space="0" w:color="auto"/>
              <w:bottom w:val="nil"/>
              <w:right w:val="nil"/>
            </w:tcBorders>
            <w:hideMark/>
          </w:tcPr>
          <w:p w:rsidR="00B26B62" w:rsidRDefault="00B26B62" w:rsidP="00B26B62">
            <w:pPr>
              <w:pStyle w:val="RegistrationProductDetails"/>
              <w:rPr>
                <w:szCs w:val="16"/>
                <w:highlight w:val="yellow"/>
              </w:rPr>
            </w:pPr>
            <w:r>
              <w:t>Glean Herbicide</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Active constituent/s:</w:t>
            </w:r>
          </w:p>
        </w:tc>
        <w:tc>
          <w:tcPr>
            <w:tcW w:w="3897" w:type="pct"/>
            <w:tcBorders>
              <w:top w:val="nil"/>
              <w:left w:val="single" w:sz="12" w:space="0" w:color="auto"/>
              <w:bottom w:val="nil"/>
              <w:right w:val="nil"/>
            </w:tcBorders>
            <w:hideMark/>
          </w:tcPr>
          <w:p w:rsidR="00B26B62" w:rsidRDefault="00B26B62" w:rsidP="00B26B62">
            <w:pPr>
              <w:pStyle w:val="RegistrationProductDetails"/>
              <w:rPr>
                <w:szCs w:val="16"/>
                <w:highlight w:val="yellow"/>
              </w:rPr>
            </w:pPr>
            <w:r>
              <w:t xml:space="preserve">750 g/kg </w:t>
            </w:r>
            <w:proofErr w:type="spellStart"/>
            <w:r>
              <w:t>chlorsulfuron</w:t>
            </w:r>
            <w:proofErr w:type="spellEnd"/>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name:</w:t>
            </w:r>
          </w:p>
        </w:tc>
        <w:tc>
          <w:tcPr>
            <w:tcW w:w="3897" w:type="pct"/>
            <w:tcBorders>
              <w:top w:val="nil"/>
              <w:left w:val="single" w:sz="12" w:space="0" w:color="auto"/>
              <w:bottom w:val="nil"/>
              <w:right w:val="nil"/>
            </w:tcBorders>
            <w:hideMark/>
          </w:tcPr>
          <w:p w:rsidR="00B26B62" w:rsidRDefault="00B26B62" w:rsidP="00B26B62">
            <w:pPr>
              <w:pStyle w:val="RegistrationProductDetails"/>
              <w:rPr>
                <w:szCs w:val="16"/>
                <w:highlight w:val="yellow"/>
              </w:rPr>
            </w:pPr>
            <w:r>
              <w:t>FMC Australasia Pty Ltd</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ACN:</w:t>
            </w:r>
          </w:p>
        </w:tc>
        <w:tc>
          <w:tcPr>
            <w:tcW w:w="3897" w:type="pct"/>
            <w:tcBorders>
              <w:top w:val="nil"/>
              <w:left w:val="single" w:sz="12" w:space="0" w:color="auto"/>
              <w:bottom w:val="nil"/>
              <w:right w:val="nil"/>
            </w:tcBorders>
            <w:hideMark/>
          </w:tcPr>
          <w:p w:rsidR="00B26B62" w:rsidRDefault="00B26B62" w:rsidP="00B26B62">
            <w:pPr>
              <w:pStyle w:val="RegistrationProductDetails"/>
              <w:rPr>
                <w:szCs w:val="16"/>
                <w:highlight w:val="yellow"/>
              </w:rPr>
            </w:pPr>
            <w:r>
              <w:rPr>
                <w:szCs w:val="16"/>
              </w:rPr>
              <w:t>095 326 891</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Summary of use:</w:t>
            </w:r>
          </w:p>
        </w:tc>
        <w:tc>
          <w:tcPr>
            <w:tcW w:w="3897" w:type="pct"/>
            <w:tcBorders>
              <w:top w:val="nil"/>
              <w:left w:val="single" w:sz="12" w:space="0" w:color="auto"/>
              <w:bottom w:val="nil"/>
              <w:right w:val="nil"/>
            </w:tcBorders>
            <w:hideMark/>
          </w:tcPr>
          <w:p w:rsidR="00B26B62" w:rsidRDefault="00B26B62" w:rsidP="00B26B62">
            <w:pPr>
              <w:pStyle w:val="RegistrationProductDetails"/>
              <w:rPr>
                <w:szCs w:val="16"/>
                <w:highlight w:val="yellow"/>
              </w:rPr>
            </w:pPr>
            <w:r>
              <w:t xml:space="preserve">For control of annual </w:t>
            </w:r>
            <w:r w:rsidRPr="004D0676">
              <w:t>(Wimmera)</w:t>
            </w:r>
            <w:r>
              <w:t xml:space="preserve"> ryegrass and certain broadlea</w:t>
            </w:r>
            <w:r w:rsidR="006D6900">
              <w:t>f</w:t>
            </w:r>
            <w:r>
              <w:t xml:space="preserve"> weeds in winter cereal crops</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Date of registration:</w:t>
            </w:r>
          </w:p>
        </w:tc>
        <w:tc>
          <w:tcPr>
            <w:tcW w:w="3897" w:type="pct"/>
            <w:tcBorders>
              <w:top w:val="nil"/>
              <w:left w:val="single" w:sz="12" w:space="0" w:color="auto"/>
              <w:bottom w:val="nil"/>
              <w:right w:val="nil"/>
            </w:tcBorders>
            <w:hideMark/>
          </w:tcPr>
          <w:p w:rsidR="00B26B62" w:rsidRDefault="00B26B62" w:rsidP="00B26B62">
            <w:pPr>
              <w:pStyle w:val="RegistrationProductDetails"/>
              <w:rPr>
                <w:szCs w:val="16"/>
                <w:highlight w:val="yellow"/>
              </w:rPr>
            </w:pPr>
            <w:r>
              <w:rPr>
                <w:szCs w:val="16"/>
              </w:rPr>
              <w:t>3 November 2020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registration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szCs w:val="16"/>
                <w:highlight w:val="yellow"/>
              </w:rPr>
            </w:pPr>
            <w:r>
              <w:t>90141</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Label approval no.:</w:t>
            </w:r>
          </w:p>
        </w:tc>
        <w:tc>
          <w:tcPr>
            <w:tcW w:w="3897" w:type="pct"/>
            <w:tcBorders>
              <w:top w:val="nil"/>
              <w:left w:val="single" w:sz="12" w:space="0" w:color="auto"/>
              <w:bottom w:val="nil"/>
              <w:right w:val="nil"/>
            </w:tcBorders>
            <w:hideMark/>
          </w:tcPr>
          <w:p w:rsidR="00B26B62" w:rsidRDefault="00B26B62" w:rsidP="00B26B62">
            <w:pPr>
              <w:pStyle w:val="RegistrationProductDetails"/>
              <w:rPr>
                <w:szCs w:val="16"/>
                <w:highlight w:val="yellow"/>
              </w:rPr>
            </w:pPr>
            <w:r>
              <w:t>90141/127758</w:t>
            </w:r>
          </w:p>
        </w:tc>
      </w:tr>
    </w:tbl>
    <w:p w:rsidR="00B26B62" w:rsidRPr="003030DE" w:rsidRDefault="00B26B62" w:rsidP="00B26B62">
      <w:pPr>
        <w:rPr>
          <w:rFonts w:cstheme="minorHAnsi"/>
        </w:rPr>
      </w:pPr>
    </w:p>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t>Application no.:</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121600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r>
              <w:t>MacPhersons KOMACHI Activator Herbicide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80 g/L </w:t>
            </w:r>
            <w:proofErr w:type="spellStart"/>
            <w:r>
              <w:t>aminopyralid</w:t>
            </w:r>
            <w:proofErr w:type="spellEnd"/>
            <w:r>
              <w:t xml:space="preserve"> present as the tri-</w:t>
            </w:r>
            <w:proofErr w:type="spellStart"/>
            <w:r>
              <w:t>isopropanolamine</w:t>
            </w:r>
            <w:proofErr w:type="spellEnd"/>
            <w:r>
              <w:t xml:space="preserve"> salt</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r>
              <w:t>TGAC Australia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134 570 700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rsidRPr="00EC7CA6">
              <w:rPr>
                <w:rStyle w:val="Response"/>
                <w:color w:val="auto"/>
              </w:rPr>
              <w:t xml:space="preserve">For the control of Eucalyptus spp. when mixed with a </w:t>
            </w:r>
            <w:proofErr w:type="spellStart"/>
            <w:r w:rsidRPr="00EC7CA6">
              <w:rPr>
                <w:rStyle w:val="Response"/>
                <w:color w:val="auto"/>
              </w:rPr>
              <w:t>triclopyr</w:t>
            </w:r>
            <w:proofErr w:type="spellEnd"/>
            <w:r w:rsidRPr="00EC7CA6">
              <w:rPr>
                <w:rStyle w:val="Response"/>
                <w:color w:val="auto"/>
              </w:rPr>
              <w:t xml:space="preserve"> and </w:t>
            </w:r>
            <w:proofErr w:type="spellStart"/>
            <w:r w:rsidRPr="00EC7CA6">
              <w:rPr>
                <w:rStyle w:val="Response"/>
                <w:color w:val="auto"/>
              </w:rPr>
              <w:t>picloram</w:t>
            </w:r>
            <w:proofErr w:type="spellEnd"/>
            <w:r w:rsidRPr="00EC7CA6">
              <w:rPr>
                <w:rStyle w:val="Response"/>
                <w:color w:val="auto"/>
              </w:rPr>
              <w:t xml:space="preserve"> herbicide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t>4 November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88528</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88528</w:t>
            </w:r>
            <w:r w:rsidRPr="00397B01">
              <w:t>/</w:t>
            </w:r>
            <w:r>
              <w:t>121600</w:t>
            </w:r>
          </w:p>
        </w:tc>
      </w:tr>
    </w:tbl>
    <w:p w:rsidR="00B26B62" w:rsidRDefault="00B26B62" w:rsidP="00B26B62"/>
    <w:p w:rsidR="00B26B62" w:rsidRDefault="00B26B62" w:rsidP="00B26B62">
      <w:pPr>
        <w:pStyle w:val="RegistrationHeading2"/>
        <w:tabs>
          <w:tab w:val="clear" w:pos="360"/>
        </w:tabs>
      </w:pPr>
      <w:r>
        <w:lastRenderedPageBreak/>
        <w:t>Variations of registration</w:t>
      </w:r>
    </w:p>
    <w:tbl>
      <w:tblPr>
        <w:tblW w:w="5000" w:type="pct"/>
        <w:tblLook w:val="01E0" w:firstRow="1" w:lastRow="1" w:firstColumn="1" w:lastColumn="1" w:noHBand="0" w:noVBand="0"/>
      </w:tblPr>
      <w:tblGrid>
        <w:gridCol w:w="2342"/>
        <w:gridCol w:w="7297"/>
      </w:tblGrid>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t>Application no.:</w:t>
            </w:r>
          </w:p>
        </w:tc>
        <w:tc>
          <w:tcPr>
            <w:tcW w:w="3785" w:type="pct"/>
            <w:tcBorders>
              <w:left w:val="single" w:sz="12" w:space="0" w:color="auto"/>
            </w:tcBorders>
          </w:tcPr>
          <w:p w:rsidR="00B26B62" w:rsidRPr="00BC4F64" w:rsidRDefault="00B26B62" w:rsidP="00B26B62">
            <w:pPr>
              <w:pStyle w:val="RegistrationProductDetails"/>
            </w:pPr>
            <w:r>
              <w:t>128282</w:t>
            </w:r>
          </w:p>
        </w:tc>
      </w:tr>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rsidRPr="00BC4F64">
              <w:t>Product name:</w:t>
            </w:r>
          </w:p>
        </w:tc>
        <w:tc>
          <w:tcPr>
            <w:tcW w:w="3785" w:type="pct"/>
            <w:tcBorders>
              <w:left w:val="single" w:sz="12" w:space="0" w:color="auto"/>
            </w:tcBorders>
          </w:tcPr>
          <w:p w:rsidR="00B26B62" w:rsidRPr="00BC4F64" w:rsidRDefault="00B26B62" w:rsidP="00B26B62">
            <w:pPr>
              <w:pStyle w:val="RegistrationProductDetails"/>
            </w:pPr>
            <w:r w:rsidRPr="00D76AEA">
              <w:t>Eco-</w:t>
            </w:r>
            <w:proofErr w:type="spellStart"/>
            <w:r w:rsidRPr="00D76AEA">
              <w:t>NemGuard</w:t>
            </w:r>
            <w:proofErr w:type="spellEnd"/>
          </w:p>
        </w:tc>
      </w:tr>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rsidRPr="00BC4F64">
              <w:t>Active constituent/s:</w:t>
            </w:r>
          </w:p>
        </w:tc>
        <w:tc>
          <w:tcPr>
            <w:tcW w:w="3785" w:type="pct"/>
            <w:tcBorders>
              <w:left w:val="single" w:sz="12" w:space="0" w:color="auto"/>
            </w:tcBorders>
          </w:tcPr>
          <w:p w:rsidR="00B26B62" w:rsidRPr="00BC4F64" w:rsidRDefault="00B26B62" w:rsidP="00B26B62">
            <w:pPr>
              <w:pStyle w:val="RegistrationProductDetails"/>
            </w:pPr>
            <w:r w:rsidRPr="00D76AEA">
              <w:t>1</w:t>
            </w:r>
            <w:r>
              <w:t>,280 </w:t>
            </w:r>
            <w:r w:rsidRPr="00D76AEA">
              <w:t>g/L garlic extract containing a minimum 26</w:t>
            </w:r>
            <w:r>
              <w:t> </w:t>
            </w:r>
            <w:r w:rsidRPr="00D76AEA">
              <w:t xml:space="preserve">g/L total </w:t>
            </w:r>
            <w:proofErr w:type="spellStart"/>
            <w:r w:rsidRPr="00D76AEA">
              <w:t>polysulfides</w:t>
            </w:r>
            <w:proofErr w:type="spellEnd"/>
          </w:p>
        </w:tc>
      </w:tr>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rsidRPr="00BC4F64">
              <w:t>Applicant name:</w:t>
            </w:r>
          </w:p>
        </w:tc>
        <w:tc>
          <w:tcPr>
            <w:tcW w:w="3785" w:type="pct"/>
            <w:tcBorders>
              <w:left w:val="single" w:sz="12" w:space="0" w:color="auto"/>
            </w:tcBorders>
          </w:tcPr>
          <w:p w:rsidR="00B26B62" w:rsidRPr="00BC4F64" w:rsidRDefault="00B26B62" w:rsidP="00B26B62">
            <w:pPr>
              <w:pStyle w:val="RegistrationProductDetails"/>
            </w:pPr>
            <w:proofErr w:type="spellStart"/>
            <w:r w:rsidRPr="00D76AEA">
              <w:t>Hurlvess</w:t>
            </w:r>
            <w:proofErr w:type="spellEnd"/>
            <w:r w:rsidRPr="00D76AEA">
              <w:t xml:space="preserve"> Pty Ltd t/a Organic Crop Protectants Pty Ltd</w:t>
            </w:r>
          </w:p>
        </w:tc>
      </w:tr>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rsidRPr="00BC4F64">
              <w:t>Applicant ACN:</w:t>
            </w:r>
          </w:p>
        </w:tc>
        <w:tc>
          <w:tcPr>
            <w:tcW w:w="3785" w:type="pct"/>
            <w:tcBorders>
              <w:left w:val="single" w:sz="12" w:space="0" w:color="auto"/>
            </w:tcBorders>
          </w:tcPr>
          <w:p w:rsidR="00B26B62" w:rsidRPr="00FA2079" w:rsidRDefault="00B26B62" w:rsidP="00B26B62">
            <w:pPr>
              <w:pStyle w:val="RegistrationProductDetails"/>
              <w:rPr>
                <w:szCs w:val="16"/>
              </w:rPr>
            </w:pPr>
            <w:r w:rsidRPr="00D76AEA">
              <w:rPr>
                <w:szCs w:val="16"/>
              </w:rPr>
              <w:t>003 149 719</w:t>
            </w:r>
          </w:p>
        </w:tc>
      </w:tr>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rsidRPr="00BC4F64">
              <w:t>Summary of variation:</w:t>
            </w:r>
          </w:p>
        </w:tc>
        <w:tc>
          <w:tcPr>
            <w:tcW w:w="3785" w:type="pct"/>
            <w:tcBorders>
              <w:left w:val="single" w:sz="12" w:space="0" w:color="auto"/>
            </w:tcBorders>
          </w:tcPr>
          <w:p w:rsidR="00B26B62" w:rsidRPr="00BC4F64" w:rsidRDefault="00B26B62" w:rsidP="00B26B62">
            <w:pPr>
              <w:pStyle w:val="RegistrationProductDetails"/>
            </w:pPr>
            <w:r w:rsidRPr="00940220">
              <w:t xml:space="preserve">To </w:t>
            </w:r>
            <w:r>
              <w:t>vary</w:t>
            </w:r>
            <w:r w:rsidRPr="00940220">
              <w:t xml:space="preserve"> the distinguishing product name and the name </w:t>
            </w:r>
            <w:r>
              <w:t>that appears on the label from ‘</w:t>
            </w:r>
            <w:proofErr w:type="spellStart"/>
            <w:r w:rsidRPr="00D76AEA">
              <w:t>ECOguard</w:t>
            </w:r>
            <w:proofErr w:type="spellEnd"/>
            <w:r w:rsidRPr="00D76AEA">
              <w:t xml:space="preserve"> </w:t>
            </w:r>
            <w:proofErr w:type="spellStart"/>
            <w:r w:rsidRPr="00D76AEA">
              <w:t>Nematicide</w:t>
            </w:r>
            <w:proofErr w:type="spellEnd"/>
            <w:r w:rsidRPr="00D76AEA">
              <w:t xml:space="preserve">’ </w:t>
            </w:r>
            <w:r>
              <w:t>to ‘</w:t>
            </w:r>
            <w:r w:rsidRPr="00D76AEA">
              <w:t>Eco-</w:t>
            </w:r>
            <w:proofErr w:type="spellStart"/>
            <w:r w:rsidRPr="00D76AEA">
              <w:t>NemGuard</w:t>
            </w:r>
            <w:proofErr w:type="spellEnd"/>
            <w:r w:rsidRPr="00D76AEA">
              <w:t>’</w:t>
            </w:r>
          </w:p>
        </w:tc>
      </w:tr>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rsidRPr="00BC4F64">
              <w:t>Date of variation:</w:t>
            </w:r>
          </w:p>
        </w:tc>
        <w:tc>
          <w:tcPr>
            <w:tcW w:w="3785" w:type="pct"/>
            <w:tcBorders>
              <w:left w:val="single" w:sz="12" w:space="0" w:color="auto"/>
            </w:tcBorders>
          </w:tcPr>
          <w:p w:rsidR="00B26B62" w:rsidRPr="00BC4F64" w:rsidRDefault="00B26B62" w:rsidP="00B26B62">
            <w:pPr>
              <w:pStyle w:val="RegistrationProductDetails"/>
            </w:pPr>
            <w:r>
              <w:t>16 October 2020</w:t>
            </w:r>
          </w:p>
        </w:tc>
      </w:tr>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rsidRPr="00BC4F64">
              <w:t>Product registration no.:</w:t>
            </w:r>
          </w:p>
        </w:tc>
        <w:tc>
          <w:tcPr>
            <w:tcW w:w="3785" w:type="pct"/>
            <w:tcBorders>
              <w:left w:val="single" w:sz="12" w:space="0" w:color="auto"/>
            </w:tcBorders>
          </w:tcPr>
          <w:p w:rsidR="00B26B62" w:rsidRPr="00BC4F64" w:rsidRDefault="00B26B62" w:rsidP="00B26B62">
            <w:pPr>
              <w:pStyle w:val="RegistrationProductDetails"/>
            </w:pPr>
            <w:r>
              <w:t>88489</w:t>
            </w:r>
          </w:p>
        </w:tc>
      </w:tr>
      <w:tr w:rsidR="00B26B62" w:rsidRPr="00BC4F64" w:rsidTr="00B26B62">
        <w:trPr>
          <w:cantSplit/>
          <w:tblHeader/>
        </w:trPr>
        <w:tc>
          <w:tcPr>
            <w:tcW w:w="1215" w:type="pct"/>
            <w:tcBorders>
              <w:right w:val="single" w:sz="12" w:space="0" w:color="auto"/>
            </w:tcBorders>
            <w:shd w:val="clear" w:color="auto" w:fill="E6E6E6"/>
          </w:tcPr>
          <w:p w:rsidR="00B26B62" w:rsidRPr="00BC4F64" w:rsidRDefault="00B26B62" w:rsidP="00B26B62">
            <w:pPr>
              <w:pStyle w:val="RegistrationFieldName"/>
            </w:pPr>
            <w:r w:rsidRPr="00BC4F64">
              <w:t>Label approval no.:</w:t>
            </w:r>
          </w:p>
        </w:tc>
        <w:tc>
          <w:tcPr>
            <w:tcW w:w="3785" w:type="pct"/>
            <w:tcBorders>
              <w:left w:val="single" w:sz="12" w:space="0" w:color="auto"/>
            </w:tcBorders>
          </w:tcPr>
          <w:p w:rsidR="00B26B62" w:rsidRPr="00BC4F64" w:rsidRDefault="00B26B62" w:rsidP="00B26B62">
            <w:pPr>
              <w:pStyle w:val="RegistrationProductDetails"/>
            </w:pPr>
            <w:r>
              <w:t>88489/128282</w:t>
            </w:r>
          </w:p>
        </w:tc>
      </w:tr>
    </w:tbl>
    <w:p w:rsidR="00B26B62" w:rsidRDefault="00B26B62" w:rsidP="00B26B62">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2363"/>
        <w:gridCol w:w="7276"/>
      </w:tblGrid>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t>Application no.:</w:t>
            </w:r>
          </w:p>
        </w:tc>
        <w:tc>
          <w:tcPr>
            <w:tcW w:w="3774" w:type="pct"/>
            <w:tcBorders>
              <w:left w:val="single" w:sz="12" w:space="0" w:color="auto"/>
            </w:tcBorders>
          </w:tcPr>
          <w:p w:rsidR="00B26B62" w:rsidRPr="00FC4BC0" w:rsidRDefault="00B26B62" w:rsidP="00C44B61">
            <w:pPr>
              <w:spacing w:before="40" w:after="40"/>
              <w:rPr>
                <w:rFonts w:cs="Arial"/>
                <w:color w:val="000000"/>
                <w:sz w:val="16"/>
              </w:rPr>
            </w:pPr>
            <w:r w:rsidRPr="00FC4BC0">
              <w:rPr>
                <w:rFonts w:cs="Arial"/>
                <w:color w:val="000000"/>
                <w:sz w:val="16"/>
              </w:rPr>
              <w:t>128329</w:t>
            </w:r>
          </w:p>
        </w:tc>
      </w:tr>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rsidRPr="00FC4BC0">
              <w:t>Product name:</w:t>
            </w:r>
          </w:p>
        </w:tc>
        <w:tc>
          <w:tcPr>
            <w:tcW w:w="3774" w:type="pct"/>
            <w:tcBorders>
              <w:left w:val="single" w:sz="12" w:space="0" w:color="auto"/>
            </w:tcBorders>
          </w:tcPr>
          <w:p w:rsidR="00B26B62" w:rsidRPr="00FC4BC0" w:rsidRDefault="00B26B62" w:rsidP="00C44B61">
            <w:pPr>
              <w:spacing w:before="40" w:after="40"/>
              <w:rPr>
                <w:rFonts w:cs="Arial"/>
                <w:color w:val="000000"/>
                <w:sz w:val="16"/>
              </w:rPr>
            </w:pPr>
            <w:proofErr w:type="spellStart"/>
            <w:r w:rsidRPr="00FC4BC0">
              <w:rPr>
                <w:rFonts w:cs="Arial"/>
                <w:color w:val="000000"/>
                <w:sz w:val="16"/>
              </w:rPr>
              <w:t>Phostoxin</w:t>
            </w:r>
            <w:proofErr w:type="spellEnd"/>
            <w:r w:rsidRPr="00FC4BC0">
              <w:rPr>
                <w:rFonts w:cs="Arial"/>
                <w:color w:val="000000"/>
                <w:sz w:val="16"/>
              </w:rPr>
              <w:t xml:space="preserve"> Fumigation Blanket</w:t>
            </w:r>
          </w:p>
        </w:tc>
      </w:tr>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rsidRPr="00FC4BC0">
              <w:t>Active constituent:</w:t>
            </w:r>
          </w:p>
        </w:tc>
        <w:tc>
          <w:tcPr>
            <w:tcW w:w="3774" w:type="pct"/>
            <w:tcBorders>
              <w:left w:val="single" w:sz="12" w:space="0" w:color="auto"/>
            </w:tcBorders>
          </w:tcPr>
          <w:p w:rsidR="00B26B62" w:rsidRPr="00FC4BC0" w:rsidRDefault="00B26B62" w:rsidP="00B26B62">
            <w:pPr>
              <w:spacing w:before="40" w:after="40"/>
              <w:rPr>
                <w:rFonts w:cs="Arial"/>
                <w:color w:val="000000"/>
                <w:sz w:val="16"/>
              </w:rPr>
            </w:pPr>
            <w:r w:rsidRPr="00FC4BC0">
              <w:rPr>
                <w:rFonts w:cs="Arial"/>
                <w:color w:val="000000"/>
                <w:sz w:val="16"/>
              </w:rPr>
              <w:t>330</w:t>
            </w:r>
            <w:r>
              <w:rPr>
                <w:rFonts w:cs="Arial"/>
                <w:color w:val="000000"/>
                <w:sz w:val="16"/>
              </w:rPr>
              <w:t> </w:t>
            </w:r>
            <w:r w:rsidRPr="00FC4BC0">
              <w:rPr>
                <w:rFonts w:cs="Arial"/>
                <w:color w:val="000000"/>
                <w:sz w:val="16"/>
              </w:rPr>
              <w:t>g/kg phosphine (ph3) present as aluminium phosphide</w:t>
            </w:r>
          </w:p>
        </w:tc>
      </w:tr>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rsidRPr="00FC4BC0">
              <w:t>Applicant name:</w:t>
            </w:r>
          </w:p>
        </w:tc>
        <w:tc>
          <w:tcPr>
            <w:tcW w:w="3774" w:type="pct"/>
            <w:tcBorders>
              <w:left w:val="single" w:sz="12" w:space="0" w:color="auto"/>
            </w:tcBorders>
          </w:tcPr>
          <w:p w:rsidR="00B26B62" w:rsidRPr="00FC4BC0" w:rsidRDefault="00B26B62" w:rsidP="00C44B61">
            <w:pPr>
              <w:spacing w:before="40" w:after="40"/>
              <w:rPr>
                <w:rFonts w:cs="Arial"/>
                <w:color w:val="000000"/>
                <w:sz w:val="16"/>
              </w:rPr>
            </w:pPr>
            <w:proofErr w:type="spellStart"/>
            <w:r w:rsidRPr="00FC4BC0">
              <w:rPr>
                <w:rFonts w:cs="Arial"/>
                <w:color w:val="000000"/>
                <w:sz w:val="16"/>
              </w:rPr>
              <w:t>Detia</w:t>
            </w:r>
            <w:proofErr w:type="spellEnd"/>
            <w:r w:rsidRPr="00FC4BC0">
              <w:rPr>
                <w:rFonts w:cs="Arial"/>
                <w:color w:val="000000"/>
                <w:sz w:val="16"/>
              </w:rPr>
              <w:t xml:space="preserve"> </w:t>
            </w:r>
            <w:proofErr w:type="spellStart"/>
            <w:r w:rsidRPr="00FC4BC0">
              <w:rPr>
                <w:rFonts w:cs="Arial"/>
                <w:color w:val="000000"/>
                <w:sz w:val="16"/>
              </w:rPr>
              <w:t>Degesch</w:t>
            </w:r>
            <w:proofErr w:type="spellEnd"/>
            <w:r w:rsidRPr="00FC4BC0">
              <w:rPr>
                <w:rFonts w:cs="Arial"/>
                <w:color w:val="000000"/>
                <w:sz w:val="16"/>
              </w:rPr>
              <w:t xml:space="preserve"> GMBH</w:t>
            </w:r>
          </w:p>
        </w:tc>
      </w:tr>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rsidRPr="00FC4BC0">
              <w:t>Applicant ACN:</w:t>
            </w:r>
          </w:p>
        </w:tc>
        <w:tc>
          <w:tcPr>
            <w:tcW w:w="3774" w:type="pct"/>
            <w:tcBorders>
              <w:left w:val="single" w:sz="12" w:space="0" w:color="auto"/>
            </w:tcBorders>
          </w:tcPr>
          <w:p w:rsidR="00B26B62" w:rsidRPr="00FC4BC0" w:rsidRDefault="00B26B62" w:rsidP="00C44B61">
            <w:pPr>
              <w:spacing w:before="40" w:after="40"/>
              <w:rPr>
                <w:rFonts w:cs="Arial"/>
                <w:color w:val="000000"/>
                <w:sz w:val="16"/>
                <w:szCs w:val="16"/>
              </w:rPr>
            </w:pPr>
            <w:r w:rsidRPr="00FC4BC0">
              <w:rPr>
                <w:rFonts w:cs="Arial"/>
                <w:color w:val="000000"/>
                <w:sz w:val="16"/>
                <w:szCs w:val="16"/>
              </w:rPr>
              <w:t>N/A</w:t>
            </w:r>
          </w:p>
        </w:tc>
      </w:tr>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rsidRPr="00FC4BC0">
              <w:t>Summary of variation:</w:t>
            </w:r>
          </w:p>
        </w:tc>
        <w:tc>
          <w:tcPr>
            <w:tcW w:w="3774" w:type="pct"/>
            <w:tcBorders>
              <w:left w:val="single" w:sz="12" w:space="0" w:color="auto"/>
            </w:tcBorders>
          </w:tcPr>
          <w:p w:rsidR="00B26B62" w:rsidRPr="00FC4BC0" w:rsidRDefault="00B26B62" w:rsidP="00C44B61">
            <w:pPr>
              <w:spacing w:before="40" w:after="40"/>
              <w:rPr>
                <w:rFonts w:cs="Arial"/>
                <w:color w:val="000000"/>
                <w:sz w:val="16"/>
              </w:rPr>
            </w:pPr>
            <w:r w:rsidRPr="00FC4BC0">
              <w:rPr>
                <w:rFonts w:cs="Arial"/>
                <w:color w:val="000000"/>
                <w:sz w:val="16"/>
              </w:rPr>
              <w:t>To vary the distinguishing product name and the name that appears on the label from ‘</w:t>
            </w:r>
            <w:proofErr w:type="spellStart"/>
            <w:r w:rsidRPr="00FC4BC0">
              <w:rPr>
                <w:rFonts w:cs="Arial"/>
                <w:color w:val="000000"/>
                <w:sz w:val="16"/>
              </w:rPr>
              <w:t>Detia</w:t>
            </w:r>
            <w:proofErr w:type="spellEnd"/>
            <w:r w:rsidRPr="00FC4BC0">
              <w:rPr>
                <w:rFonts w:cs="Arial"/>
                <w:color w:val="000000"/>
                <w:sz w:val="16"/>
              </w:rPr>
              <w:t xml:space="preserve"> Gas Ex B Fumigation Blankets’ to ‘</w:t>
            </w:r>
            <w:proofErr w:type="spellStart"/>
            <w:r w:rsidRPr="00FC4BC0">
              <w:rPr>
                <w:rFonts w:cs="Arial"/>
                <w:color w:val="000000"/>
                <w:sz w:val="16"/>
              </w:rPr>
              <w:t>Phostoxin</w:t>
            </w:r>
            <w:proofErr w:type="spellEnd"/>
            <w:r w:rsidRPr="00FC4BC0">
              <w:rPr>
                <w:rFonts w:cs="Arial"/>
                <w:color w:val="000000"/>
                <w:sz w:val="16"/>
              </w:rPr>
              <w:t xml:space="preserve"> Fumigation Blanket’</w:t>
            </w:r>
          </w:p>
        </w:tc>
      </w:tr>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rsidRPr="00FC4BC0">
              <w:t>Date of variation:</w:t>
            </w:r>
          </w:p>
        </w:tc>
        <w:tc>
          <w:tcPr>
            <w:tcW w:w="3774" w:type="pct"/>
            <w:tcBorders>
              <w:left w:val="single" w:sz="12" w:space="0" w:color="auto"/>
            </w:tcBorders>
          </w:tcPr>
          <w:p w:rsidR="00B26B62" w:rsidRPr="00FC4BC0" w:rsidRDefault="00B26B62" w:rsidP="00C44B61">
            <w:pPr>
              <w:spacing w:before="40" w:after="40"/>
              <w:rPr>
                <w:rFonts w:cs="Arial"/>
                <w:color w:val="000000"/>
                <w:sz w:val="16"/>
              </w:rPr>
            </w:pPr>
            <w:r w:rsidRPr="00FC4BC0">
              <w:rPr>
                <w:rFonts w:cs="Arial"/>
                <w:color w:val="000000"/>
                <w:sz w:val="16"/>
              </w:rPr>
              <w:t>20 October 2020</w:t>
            </w:r>
          </w:p>
        </w:tc>
      </w:tr>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rsidRPr="00FC4BC0">
              <w:t>Product registration no.:</w:t>
            </w:r>
          </w:p>
        </w:tc>
        <w:tc>
          <w:tcPr>
            <w:tcW w:w="3774" w:type="pct"/>
            <w:tcBorders>
              <w:left w:val="single" w:sz="12" w:space="0" w:color="auto"/>
            </w:tcBorders>
          </w:tcPr>
          <w:p w:rsidR="00B26B62" w:rsidRPr="00FC4BC0" w:rsidRDefault="00B26B62" w:rsidP="00C44B61">
            <w:pPr>
              <w:spacing w:before="40" w:after="40"/>
              <w:rPr>
                <w:rFonts w:cs="Arial"/>
                <w:color w:val="000000"/>
                <w:sz w:val="16"/>
              </w:rPr>
            </w:pPr>
            <w:r w:rsidRPr="00FC4BC0">
              <w:rPr>
                <w:rFonts w:cs="Arial"/>
                <w:color w:val="000000"/>
                <w:sz w:val="16"/>
              </w:rPr>
              <w:t>63587</w:t>
            </w:r>
          </w:p>
        </w:tc>
      </w:tr>
      <w:tr w:rsidR="00B26B62" w:rsidRPr="00FC4BC0" w:rsidTr="00B26B62">
        <w:trPr>
          <w:cantSplit/>
          <w:tblHeader/>
        </w:trPr>
        <w:tc>
          <w:tcPr>
            <w:tcW w:w="1226" w:type="pct"/>
            <w:tcBorders>
              <w:right w:val="single" w:sz="12" w:space="0" w:color="auto"/>
            </w:tcBorders>
            <w:shd w:val="clear" w:color="auto" w:fill="E6E6E6"/>
          </w:tcPr>
          <w:p w:rsidR="00B26B62" w:rsidRPr="00FC4BC0" w:rsidRDefault="00B26B62" w:rsidP="00B26B62">
            <w:pPr>
              <w:pStyle w:val="RegistrationFieldName"/>
            </w:pPr>
            <w:r w:rsidRPr="00FC4BC0">
              <w:t>Label approval no.:</w:t>
            </w:r>
          </w:p>
        </w:tc>
        <w:tc>
          <w:tcPr>
            <w:tcW w:w="3774" w:type="pct"/>
            <w:tcBorders>
              <w:left w:val="single" w:sz="12" w:space="0" w:color="auto"/>
            </w:tcBorders>
          </w:tcPr>
          <w:p w:rsidR="00B26B62" w:rsidRPr="00FC4BC0" w:rsidRDefault="00B26B62" w:rsidP="00C44B61">
            <w:pPr>
              <w:keepNext/>
              <w:tabs>
                <w:tab w:val="left" w:pos="2700"/>
              </w:tabs>
              <w:spacing w:before="40"/>
              <w:rPr>
                <w:rFonts w:cs="Arial"/>
                <w:sz w:val="16"/>
              </w:rPr>
            </w:pPr>
            <w:r w:rsidRPr="00FC4BC0">
              <w:rPr>
                <w:rFonts w:cs="Arial"/>
                <w:sz w:val="16"/>
              </w:rPr>
              <w:t>63587/128329</w:t>
            </w:r>
          </w:p>
        </w:tc>
      </w:tr>
    </w:tbl>
    <w:p w:rsidR="00B26B62" w:rsidRDefault="00B26B62" w:rsidP="00B26B62">
      <w:pPr>
        <w:rPr>
          <w:rFonts w:cstheme="minorHAnsi"/>
        </w:rPr>
      </w:pPr>
    </w:p>
    <w:tbl>
      <w:tblPr>
        <w:tblW w:w="5000" w:type="pct"/>
        <w:tblLook w:val="01E0" w:firstRow="1" w:lastRow="1" w:firstColumn="1" w:lastColumn="1" w:noHBand="0" w:noVBand="0"/>
      </w:tblPr>
      <w:tblGrid>
        <w:gridCol w:w="2363"/>
        <w:gridCol w:w="7276"/>
      </w:tblGrid>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t>Application no.:</w:t>
            </w:r>
          </w:p>
        </w:tc>
        <w:tc>
          <w:tcPr>
            <w:tcW w:w="3774" w:type="pct"/>
            <w:tcBorders>
              <w:left w:val="single" w:sz="12" w:space="0" w:color="auto"/>
            </w:tcBorders>
          </w:tcPr>
          <w:p w:rsidR="00B26B62" w:rsidRPr="00CA2799" w:rsidRDefault="00B26B62" w:rsidP="00B26B62">
            <w:pPr>
              <w:pStyle w:val="RegistrationProductDetails"/>
            </w:pPr>
            <w:r w:rsidRPr="00CA2799">
              <w:t>128363</w:t>
            </w:r>
          </w:p>
        </w:tc>
      </w:tr>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rsidRPr="00CA2799">
              <w:t>Product name:</w:t>
            </w:r>
          </w:p>
        </w:tc>
        <w:tc>
          <w:tcPr>
            <w:tcW w:w="3774" w:type="pct"/>
            <w:tcBorders>
              <w:left w:val="single" w:sz="12" w:space="0" w:color="auto"/>
            </w:tcBorders>
          </w:tcPr>
          <w:p w:rsidR="00B26B62" w:rsidRPr="00CA2799" w:rsidRDefault="00B26B62" w:rsidP="00B26B62">
            <w:pPr>
              <w:pStyle w:val="RegistrationProductDetails"/>
            </w:pPr>
            <w:proofErr w:type="spellStart"/>
            <w:r w:rsidRPr="00CA2799">
              <w:t>Relyon</w:t>
            </w:r>
            <w:proofErr w:type="spellEnd"/>
            <w:r w:rsidRPr="00CA2799">
              <w:t xml:space="preserve"> </w:t>
            </w:r>
            <w:proofErr w:type="spellStart"/>
            <w:r w:rsidRPr="00CA2799">
              <w:t>Imazapyr</w:t>
            </w:r>
            <w:proofErr w:type="spellEnd"/>
            <w:r w:rsidRPr="00CA2799">
              <w:t xml:space="preserve"> 750 SG Herbicide</w:t>
            </w:r>
          </w:p>
        </w:tc>
      </w:tr>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rsidRPr="00CA2799">
              <w:t>Active constituent/s:</w:t>
            </w:r>
          </w:p>
        </w:tc>
        <w:tc>
          <w:tcPr>
            <w:tcW w:w="3774" w:type="pct"/>
            <w:tcBorders>
              <w:left w:val="single" w:sz="12" w:space="0" w:color="auto"/>
            </w:tcBorders>
          </w:tcPr>
          <w:p w:rsidR="00B26B62" w:rsidRPr="00CA2799" w:rsidRDefault="00B26B62" w:rsidP="00B26B62">
            <w:pPr>
              <w:pStyle w:val="RegistrationProductDetails"/>
            </w:pPr>
            <w:r>
              <w:t>750 </w:t>
            </w:r>
            <w:r w:rsidRPr="00CA2799">
              <w:t xml:space="preserve">g/kg </w:t>
            </w:r>
            <w:proofErr w:type="spellStart"/>
            <w:r w:rsidRPr="00CA2799">
              <w:t>imazapyr</w:t>
            </w:r>
            <w:proofErr w:type="spellEnd"/>
          </w:p>
        </w:tc>
      </w:tr>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rsidRPr="00CA2799">
              <w:t>Applicant name:</w:t>
            </w:r>
          </w:p>
        </w:tc>
        <w:tc>
          <w:tcPr>
            <w:tcW w:w="3774" w:type="pct"/>
            <w:tcBorders>
              <w:left w:val="single" w:sz="12" w:space="0" w:color="auto"/>
            </w:tcBorders>
          </w:tcPr>
          <w:p w:rsidR="00B26B62" w:rsidRPr="00CA2799" w:rsidRDefault="00B26B62" w:rsidP="00B26B62">
            <w:pPr>
              <w:pStyle w:val="RegistrationProductDetails"/>
            </w:pPr>
            <w:proofErr w:type="spellStart"/>
            <w:r w:rsidRPr="00CA2799">
              <w:t>Nutrien</w:t>
            </w:r>
            <w:proofErr w:type="spellEnd"/>
            <w:r w:rsidRPr="00CA2799">
              <w:t xml:space="preserve"> Ag Solutions Limited</w:t>
            </w:r>
          </w:p>
        </w:tc>
      </w:tr>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rsidRPr="00CA2799">
              <w:t>Applicant ACN:</w:t>
            </w:r>
          </w:p>
        </w:tc>
        <w:tc>
          <w:tcPr>
            <w:tcW w:w="3774" w:type="pct"/>
            <w:tcBorders>
              <w:left w:val="single" w:sz="12" w:space="0" w:color="auto"/>
            </w:tcBorders>
          </w:tcPr>
          <w:p w:rsidR="00B26B62" w:rsidRPr="00CA2799" w:rsidRDefault="00B26B62" w:rsidP="00B26B62">
            <w:pPr>
              <w:pStyle w:val="RegistrationProductDetails"/>
              <w:rPr>
                <w:szCs w:val="16"/>
              </w:rPr>
            </w:pPr>
            <w:r w:rsidRPr="00CA2799">
              <w:rPr>
                <w:szCs w:val="16"/>
              </w:rPr>
              <w:t>008 743 217</w:t>
            </w:r>
          </w:p>
        </w:tc>
      </w:tr>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rsidRPr="00CA2799">
              <w:t>Summary of variation:</w:t>
            </w:r>
          </w:p>
        </w:tc>
        <w:tc>
          <w:tcPr>
            <w:tcW w:w="3774" w:type="pct"/>
            <w:tcBorders>
              <w:left w:val="single" w:sz="12" w:space="0" w:color="auto"/>
            </w:tcBorders>
          </w:tcPr>
          <w:p w:rsidR="00B26B62" w:rsidRPr="00CA2799" w:rsidRDefault="00B26B62" w:rsidP="00B26B62">
            <w:pPr>
              <w:pStyle w:val="RegistrationProductDetails"/>
            </w:pPr>
            <w:r w:rsidRPr="00CA2799">
              <w:t>To vary the distinguishing product name and the name that appears on the label from ‘Pier 750SG Herbicide’ to ‘</w:t>
            </w:r>
            <w:proofErr w:type="spellStart"/>
            <w:r w:rsidRPr="00CA2799">
              <w:t>Relyon</w:t>
            </w:r>
            <w:proofErr w:type="spellEnd"/>
            <w:r w:rsidRPr="00CA2799">
              <w:t xml:space="preserve"> </w:t>
            </w:r>
            <w:proofErr w:type="spellStart"/>
            <w:r w:rsidRPr="00CA2799">
              <w:t>Imazapyr</w:t>
            </w:r>
            <w:proofErr w:type="spellEnd"/>
            <w:r w:rsidRPr="00CA2799">
              <w:t xml:space="preserve"> 750 SG Herbicide’</w:t>
            </w:r>
          </w:p>
        </w:tc>
      </w:tr>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rsidRPr="00CA2799">
              <w:t>Date of variation:</w:t>
            </w:r>
          </w:p>
        </w:tc>
        <w:tc>
          <w:tcPr>
            <w:tcW w:w="3774" w:type="pct"/>
            <w:tcBorders>
              <w:left w:val="single" w:sz="12" w:space="0" w:color="auto"/>
            </w:tcBorders>
          </w:tcPr>
          <w:p w:rsidR="00B26B62" w:rsidRPr="00CA2799" w:rsidRDefault="00B26B62" w:rsidP="00B26B62">
            <w:pPr>
              <w:pStyle w:val="RegistrationProductDetails"/>
            </w:pPr>
            <w:r w:rsidRPr="00CA2799">
              <w:t>21 October 2020</w:t>
            </w:r>
          </w:p>
        </w:tc>
      </w:tr>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rsidRPr="00CA2799">
              <w:t>Product registration no.:</w:t>
            </w:r>
          </w:p>
        </w:tc>
        <w:tc>
          <w:tcPr>
            <w:tcW w:w="3774" w:type="pct"/>
            <w:tcBorders>
              <w:left w:val="single" w:sz="12" w:space="0" w:color="auto"/>
            </w:tcBorders>
          </w:tcPr>
          <w:p w:rsidR="00B26B62" w:rsidRPr="00CA2799" w:rsidRDefault="00B26B62" w:rsidP="00B26B62">
            <w:pPr>
              <w:pStyle w:val="RegistrationProductDetails"/>
            </w:pPr>
            <w:r w:rsidRPr="00CA2799">
              <w:t>84768</w:t>
            </w:r>
          </w:p>
        </w:tc>
      </w:tr>
      <w:tr w:rsidR="00B26B62" w:rsidRPr="00CA2799" w:rsidTr="00B26B62">
        <w:trPr>
          <w:cantSplit/>
          <w:tblHeader/>
        </w:trPr>
        <w:tc>
          <w:tcPr>
            <w:tcW w:w="1226" w:type="pct"/>
            <w:tcBorders>
              <w:right w:val="single" w:sz="12" w:space="0" w:color="auto"/>
            </w:tcBorders>
            <w:shd w:val="clear" w:color="auto" w:fill="E6E6E6"/>
          </w:tcPr>
          <w:p w:rsidR="00B26B62" w:rsidRPr="00CA2799" w:rsidRDefault="00B26B62" w:rsidP="00B26B62">
            <w:pPr>
              <w:pStyle w:val="RegistrationFieldName"/>
            </w:pPr>
            <w:r w:rsidRPr="00CA2799">
              <w:t>Label approval no.:</w:t>
            </w:r>
          </w:p>
        </w:tc>
        <w:tc>
          <w:tcPr>
            <w:tcW w:w="3774" w:type="pct"/>
            <w:tcBorders>
              <w:left w:val="single" w:sz="12" w:space="0" w:color="auto"/>
            </w:tcBorders>
          </w:tcPr>
          <w:p w:rsidR="00B26B62" w:rsidRPr="00CA2799" w:rsidRDefault="00B26B62" w:rsidP="00B26B62">
            <w:pPr>
              <w:pStyle w:val="RegistrationProductDetails"/>
            </w:pPr>
            <w:r w:rsidRPr="00CA2799">
              <w:t>84768/128363</w:t>
            </w:r>
          </w:p>
        </w:tc>
      </w:tr>
    </w:tbl>
    <w:p w:rsidR="00B26B62" w:rsidRDefault="00B26B62" w:rsidP="00B26B62">
      <w:pPr>
        <w:rPr>
          <w:rFonts w:cstheme="minorHAnsi"/>
        </w:rPr>
      </w:pPr>
    </w:p>
    <w:tbl>
      <w:tblPr>
        <w:tblW w:w="5000" w:type="pct"/>
        <w:tblLook w:val="01E0" w:firstRow="1" w:lastRow="1" w:firstColumn="1" w:lastColumn="1" w:noHBand="0" w:noVBand="0"/>
      </w:tblPr>
      <w:tblGrid>
        <w:gridCol w:w="2369"/>
        <w:gridCol w:w="7270"/>
      </w:tblGrid>
      <w:tr w:rsidR="00B26B62" w:rsidRPr="00BC4F64"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t>Application no.:</w:t>
            </w:r>
          </w:p>
        </w:tc>
        <w:tc>
          <w:tcPr>
            <w:tcW w:w="3771" w:type="pct"/>
            <w:tcBorders>
              <w:left w:val="single" w:sz="12" w:space="0" w:color="auto"/>
            </w:tcBorders>
          </w:tcPr>
          <w:p w:rsidR="00B26B62" w:rsidRPr="00BC4F64" w:rsidRDefault="00B26B62" w:rsidP="00B26B62">
            <w:pPr>
              <w:pStyle w:val="RegistrationProductDetails"/>
            </w:pPr>
            <w:r w:rsidRPr="00B32D69">
              <w:t>128389</w:t>
            </w:r>
          </w:p>
        </w:tc>
      </w:tr>
      <w:tr w:rsidR="00B26B62" w:rsidRPr="00BC4F64"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rsidRPr="00BC4F64">
              <w:t>Product name:</w:t>
            </w:r>
          </w:p>
        </w:tc>
        <w:tc>
          <w:tcPr>
            <w:tcW w:w="3771" w:type="pct"/>
            <w:tcBorders>
              <w:left w:val="single" w:sz="12" w:space="0" w:color="auto"/>
            </w:tcBorders>
          </w:tcPr>
          <w:p w:rsidR="00B26B62" w:rsidRPr="00BC4F64" w:rsidRDefault="00B26B62" w:rsidP="00B26B62">
            <w:pPr>
              <w:pStyle w:val="RegistrationProductDetails"/>
            </w:pPr>
            <w:proofErr w:type="spellStart"/>
            <w:r w:rsidRPr="00AA41E6">
              <w:t>Relyon</w:t>
            </w:r>
            <w:proofErr w:type="spellEnd"/>
            <w:r w:rsidRPr="00AA41E6">
              <w:t xml:space="preserve"> </w:t>
            </w:r>
            <w:proofErr w:type="spellStart"/>
            <w:r w:rsidRPr="00AA41E6">
              <w:t>Chlorsulfuron</w:t>
            </w:r>
            <w:proofErr w:type="spellEnd"/>
            <w:r w:rsidRPr="00AA41E6">
              <w:t xml:space="preserve"> 750 WG Herbicide</w:t>
            </w:r>
          </w:p>
        </w:tc>
      </w:tr>
      <w:tr w:rsidR="00B26B62" w:rsidRPr="00BC4F64"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rsidRPr="00BC4F64">
              <w:t>Active constituent/s:</w:t>
            </w:r>
          </w:p>
        </w:tc>
        <w:tc>
          <w:tcPr>
            <w:tcW w:w="3771" w:type="pct"/>
            <w:tcBorders>
              <w:left w:val="single" w:sz="12" w:space="0" w:color="auto"/>
            </w:tcBorders>
          </w:tcPr>
          <w:p w:rsidR="00B26B62" w:rsidRPr="00BC4F64" w:rsidRDefault="00B26B62" w:rsidP="00B26B62">
            <w:pPr>
              <w:pStyle w:val="RegistrationProductDetails"/>
            </w:pPr>
            <w:r w:rsidRPr="00B32D69">
              <w:t>750</w:t>
            </w:r>
            <w:r>
              <w:t> </w:t>
            </w:r>
            <w:r w:rsidRPr="00B32D69">
              <w:t xml:space="preserve">g/kg </w:t>
            </w:r>
            <w:proofErr w:type="spellStart"/>
            <w:r w:rsidRPr="00B32D69">
              <w:t>chlorsulfuron</w:t>
            </w:r>
            <w:proofErr w:type="spellEnd"/>
          </w:p>
        </w:tc>
      </w:tr>
      <w:tr w:rsidR="00B26B62" w:rsidRPr="00BC4F64"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rsidRPr="00BC4F64">
              <w:t>Applicant name:</w:t>
            </w:r>
          </w:p>
        </w:tc>
        <w:tc>
          <w:tcPr>
            <w:tcW w:w="3771" w:type="pct"/>
            <w:tcBorders>
              <w:left w:val="single" w:sz="12" w:space="0" w:color="auto"/>
            </w:tcBorders>
          </w:tcPr>
          <w:p w:rsidR="00B26B62" w:rsidRPr="00BC4F64" w:rsidRDefault="00B26B62" w:rsidP="00B26B62">
            <w:pPr>
              <w:pStyle w:val="RegistrationProductDetails"/>
            </w:pPr>
            <w:proofErr w:type="spellStart"/>
            <w:r w:rsidRPr="00B32D69">
              <w:t>Nutrien</w:t>
            </w:r>
            <w:proofErr w:type="spellEnd"/>
            <w:r w:rsidRPr="00B32D69">
              <w:t xml:space="preserve"> Ag Solutions Limited</w:t>
            </w:r>
          </w:p>
        </w:tc>
      </w:tr>
      <w:tr w:rsidR="00B26B62" w:rsidRPr="00FA2079"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rsidRPr="00BC4F64">
              <w:t>Applicant ACN:</w:t>
            </w:r>
          </w:p>
        </w:tc>
        <w:tc>
          <w:tcPr>
            <w:tcW w:w="3771" w:type="pct"/>
            <w:tcBorders>
              <w:left w:val="single" w:sz="12" w:space="0" w:color="auto"/>
            </w:tcBorders>
          </w:tcPr>
          <w:p w:rsidR="00B26B62" w:rsidRPr="00FA2079" w:rsidRDefault="00B26B62" w:rsidP="00B26B62">
            <w:pPr>
              <w:pStyle w:val="RegistrationProductDetails"/>
              <w:rPr>
                <w:szCs w:val="16"/>
              </w:rPr>
            </w:pPr>
            <w:r w:rsidRPr="00B32D69">
              <w:rPr>
                <w:szCs w:val="16"/>
              </w:rPr>
              <w:t>008 743 217</w:t>
            </w:r>
          </w:p>
        </w:tc>
      </w:tr>
      <w:tr w:rsidR="00B26B62" w:rsidRPr="00BC4F64"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rsidRPr="00BC4F64">
              <w:t>Summary of variation:</w:t>
            </w:r>
          </w:p>
        </w:tc>
        <w:tc>
          <w:tcPr>
            <w:tcW w:w="3771" w:type="pct"/>
            <w:tcBorders>
              <w:left w:val="single" w:sz="12" w:space="0" w:color="auto"/>
            </w:tcBorders>
          </w:tcPr>
          <w:p w:rsidR="00B26B62" w:rsidRPr="00BC4F64" w:rsidRDefault="00B26B62" w:rsidP="00B26B62">
            <w:pPr>
              <w:pStyle w:val="RegistrationProductDetails"/>
            </w:pPr>
            <w:r w:rsidRPr="00940220">
              <w:t xml:space="preserve">To </w:t>
            </w:r>
            <w:r>
              <w:t>vary</w:t>
            </w:r>
            <w:r w:rsidRPr="00940220">
              <w:t xml:space="preserve"> the distinguishing product name and the name </w:t>
            </w:r>
            <w:r>
              <w:t>that appears on the label from ‘</w:t>
            </w:r>
            <w:r w:rsidRPr="00F45771">
              <w:t>Garner 750WG Herbicide</w:t>
            </w:r>
            <w:r>
              <w:t>’</w:t>
            </w:r>
            <w:r w:rsidRPr="00940220">
              <w:t xml:space="preserve"> </w:t>
            </w:r>
            <w:r>
              <w:t>to ‘</w:t>
            </w:r>
            <w:proofErr w:type="spellStart"/>
            <w:r w:rsidRPr="00AA41E6">
              <w:t>Relyon</w:t>
            </w:r>
            <w:proofErr w:type="spellEnd"/>
            <w:r w:rsidRPr="00AA41E6">
              <w:t xml:space="preserve"> </w:t>
            </w:r>
            <w:proofErr w:type="spellStart"/>
            <w:r w:rsidRPr="00AA41E6">
              <w:t>Chlorsulfuron</w:t>
            </w:r>
            <w:proofErr w:type="spellEnd"/>
            <w:r w:rsidRPr="00AA41E6">
              <w:t xml:space="preserve"> 750 WG Herbicide</w:t>
            </w:r>
            <w:r>
              <w:t>’</w:t>
            </w:r>
          </w:p>
        </w:tc>
      </w:tr>
      <w:tr w:rsidR="00B26B62" w:rsidRPr="00BC4F64"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rsidRPr="00BC4F64">
              <w:t>Date of variation:</w:t>
            </w:r>
          </w:p>
        </w:tc>
        <w:tc>
          <w:tcPr>
            <w:tcW w:w="3771" w:type="pct"/>
            <w:tcBorders>
              <w:left w:val="single" w:sz="12" w:space="0" w:color="auto"/>
            </w:tcBorders>
          </w:tcPr>
          <w:p w:rsidR="00B26B62" w:rsidRPr="00BC4F64" w:rsidRDefault="00B26B62" w:rsidP="00B26B62">
            <w:pPr>
              <w:pStyle w:val="RegistrationProductDetails"/>
            </w:pPr>
            <w:r w:rsidRPr="00B32D69">
              <w:t>22 October 2020</w:t>
            </w:r>
          </w:p>
        </w:tc>
      </w:tr>
      <w:tr w:rsidR="00B26B62" w:rsidRPr="00BC4F64"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rsidRPr="00BC4F64">
              <w:t>Product registration no.:</w:t>
            </w:r>
          </w:p>
        </w:tc>
        <w:tc>
          <w:tcPr>
            <w:tcW w:w="3771" w:type="pct"/>
            <w:tcBorders>
              <w:left w:val="single" w:sz="12" w:space="0" w:color="auto"/>
            </w:tcBorders>
          </w:tcPr>
          <w:p w:rsidR="00B26B62" w:rsidRPr="00BC4F64" w:rsidRDefault="00B26B62" w:rsidP="00B26B62">
            <w:pPr>
              <w:pStyle w:val="RegistrationProductDetails"/>
            </w:pPr>
            <w:r w:rsidRPr="00B32D69">
              <w:t>82041</w:t>
            </w:r>
          </w:p>
        </w:tc>
      </w:tr>
      <w:tr w:rsidR="00B26B62" w:rsidRPr="00BC4F64" w:rsidTr="00B26B62">
        <w:trPr>
          <w:cantSplit/>
          <w:tblHeader/>
        </w:trPr>
        <w:tc>
          <w:tcPr>
            <w:tcW w:w="1229" w:type="pct"/>
            <w:tcBorders>
              <w:right w:val="single" w:sz="12" w:space="0" w:color="auto"/>
            </w:tcBorders>
            <w:shd w:val="clear" w:color="auto" w:fill="E6E6E6"/>
          </w:tcPr>
          <w:p w:rsidR="00B26B62" w:rsidRPr="00BC4F64" w:rsidRDefault="00B26B62" w:rsidP="00B26B62">
            <w:pPr>
              <w:pStyle w:val="RegistrationFieldName"/>
            </w:pPr>
            <w:r w:rsidRPr="00BC4F64">
              <w:t>Label approval no.:</w:t>
            </w:r>
          </w:p>
        </w:tc>
        <w:tc>
          <w:tcPr>
            <w:tcW w:w="3771" w:type="pct"/>
            <w:tcBorders>
              <w:left w:val="single" w:sz="12" w:space="0" w:color="auto"/>
            </w:tcBorders>
          </w:tcPr>
          <w:p w:rsidR="00B26B62" w:rsidRPr="00BC4F64" w:rsidRDefault="00B26B62" w:rsidP="00B26B62">
            <w:pPr>
              <w:pStyle w:val="RegistrationProductDetails"/>
            </w:pPr>
            <w:r w:rsidRPr="00B32D69">
              <w:t>82041</w:t>
            </w:r>
            <w:r>
              <w:t>/128389</w:t>
            </w:r>
          </w:p>
        </w:tc>
      </w:tr>
    </w:tbl>
    <w:p w:rsidR="00B26B62" w:rsidRDefault="00B26B62" w:rsidP="00B26B62">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2151"/>
        <w:gridCol w:w="7488"/>
      </w:tblGrid>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lastRenderedPageBreak/>
              <w:t>Application no.:</w:t>
            </w:r>
          </w:p>
        </w:tc>
        <w:tc>
          <w:tcPr>
            <w:tcW w:w="3884" w:type="pct"/>
            <w:tcBorders>
              <w:left w:val="single" w:sz="12" w:space="0" w:color="auto"/>
            </w:tcBorders>
          </w:tcPr>
          <w:p w:rsidR="00B26B62" w:rsidRPr="00A242A8" w:rsidRDefault="00B26B62" w:rsidP="00B26B62">
            <w:pPr>
              <w:pStyle w:val="RegistrationProductDetails"/>
            </w:pPr>
            <w:r w:rsidRPr="00A242A8">
              <w:t>128388</w:t>
            </w:r>
          </w:p>
        </w:tc>
      </w:tr>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rsidRPr="00A242A8">
              <w:t>Product name:</w:t>
            </w:r>
          </w:p>
        </w:tc>
        <w:tc>
          <w:tcPr>
            <w:tcW w:w="3884" w:type="pct"/>
            <w:tcBorders>
              <w:left w:val="single" w:sz="12" w:space="0" w:color="auto"/>
            </w:tcBorders>
          </w:tcPr>
          <w:p w:rsidR="00B26B62" w:rsidRPr="00A242A8" w:rsidRDefault="00B26B62" w:rsidP="00B26B62">
            <w:pPr>
              <w:pStyle w:val="RegistrationProductDetails"/>
            </w:pPr>
            <w:proofErr w:type="spellStart"/>
            <w:r w:rsidRPr="00A242A8">
              <w:t>Relyon</w:t>
            </w:r>
            <w:proofErr w:type="spellEnd"/>
            <w:r w:rsidRPr="00A242A8">
              <w:t xml:space="preserve"> </w:t>
            </w:r>
            <w:proofErr w:type="spellStart"/>
            <w:r w:rsidRPr="00A242A8">
              <w:t>Indoxacarb</w:t>
            </w:r>
            <w:proofErr w:type="spellEnd"/>
            <w:r w:rsidRPr="00A242A8">
              <w:t xml:space="preserve"> 300 WG Insecticide</w:t>
            </w:r>
          </w:p>
        </w:tc>
      </w:tr>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rsidRPr="00A242A8">
              <w:t>Active constituent/s:</w:t>
            </w:r>
          </w:p>
        </w:tc>
        <w:tc>
          <w:tcPr>
            <w:tcW w:w="3884" w:type="pct"/>
            <w:tcBorders>
              <w:left w:val="single" w:sz="12" w:space="0" w:color="auto"/>
            </w:tcBorders>
          </w:tcPr>
          <w:p w:rsidR="00B26B62" w:rsidRPr="00A242A8" w:rsidRDefault="00B26B62" w:rsidP="00B26B62">
            <w:pPr>
              <w:pStyle w:val="RegistrationProductDetails"/>
            </w:pPr>
            <w:r>
              <w:t>300 </w:t>
            </w:r>
            <w:r w:rsidRPr="00A242A8">
              <w:t xml:space="preserve">g/kg </w:t>
            </w:r>
            <w:proofErr w:type="spellStart"/>
            <w:r w:rsidRPr="00A242A8">
              <w:t>indoxacarb</w:t>
            </w:r>
            <w:proofErr w:type="spellEnd"/>
          </w:p>
        </w:tc>
      </w:tr>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rsidRPr="00A242A8">
              <w:t>Applicant name:</w:t>
            </w:r>
          </w:p>
        </w:tc>
        <w:tc>
          <w:tcPr>
            <w:tcW w:w="3884" w:type="pct"/>
            <w:tcBorders>
              <w:left w:val="single" w:sz="12" w:space="0" w:color="auto"/>
            </w:tcBorders>
          </w:tcPr>
          <w:p w:rsidR="00B26B62" w:rsidRPr="00A242A8" w:rsidRDefault="00B26B62" w:rsidP="00B26B62">
            <w:pPr>
              <w:pStyle w:val="RegistrationProductDetails"/>
            </w:pPr>
            <w:proofErr w:type="spellStart"/>
            <w:r w:rsidRPr="00A242A8">
              <w:t>Nutrien</w:t>
            </w:r>
            <w:proofErr w:type="spellEnd"/>
            <w:r w:rsidRPr="00A242A8">
              <w:t xml:space="preserve"> Ag Solutions Limited</w:t>
            </w:r>
          </w:p>
        </w:tc>
      </w:tr>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rsidRPr="00A242A8">
              <w:t>Applicant ACN:</w:t>
            </w:r>
          </w:p>
        </w:tc>
        <w:tc>
          <w:tcPr>
            <w:tcW w:w="3884" w:type="pct"/>
            <w:tcBorders>
              <w:left w:val="single" w:sz="12" w:space="0" w:color="auto"/>
            </w:tcBorders>
          </w:tcPr>
          <w:p w:rsidR="00B26B62" w:rsidRPr="00A242A8" w:rsidRDefault="00B26B62" w:rsidP="00B26B62">
            <w:pPr>
              <w:pStyle w:val="RegistrationProductDetails"/>
              <w:rPr>
                <w:szCs w:val="16"/>
              </w:rPr>
            </w:pPr>
            <w:r w:rsidRPr="00A242A8">
              <w:rPr>
                <w:szCs w:val="16"/>
              </w:rPr>
              <w:t>008 743 217</w:t>
            </w:r>
          </w:p>
        </w:tc>
      </w:tr>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rsidRPr="00A242A8">
              <w:t>Summary of variation:</w:t>
            </w:r>
          </w:p>
        </w:tc>
        <w:tc>
          <w:tcPr>
            <w:tcW w:w="3884" w:type="pct"/>
            <w:tcBorders>
              <w:left w:val="single" w:sz="12" w:space="0" w:color="auto"/>
            </w:tcBorders>
          </w:tcPr>
          <w:p w:rsidR="00B26B62" w:rsidRPr="00A242A8" w:rsidRDefault="00B26B62" w:rsidP="00B26B62">
            <w:pPr>
              <w:pStyle w:val="RegistrationProductDetails"/>
            </w:pPr>
            <w:r w:rsidRPr="00A242A8">
              <w:t xml:space="preserve">To vary the distinguishing product name and the name that appears on the label from </w:t>
            </w:r>
            <w:r>
              <w:t>‘</w:t>
            </w:r>
            <w:r w:rsidRPr="00A242A8">
              <w:t>Persona 300WG Insecticide</w:t>
            </w:r>
            <w:r>
              <w:t>’</w:t>
            </w:r>
            <w:r w:rsidRPr="00A242A8">
              <w:t xml:space="preserve"> to </w:t>
            </w:r>
            <w:r>
              <w:t>‘</w:t>
            </w:r>
            <w:proofErr w:type="spellStart"/>
            <w:r w:rsidRPr="00A242A8">
              <w:t>Relyon</w:t>
            </w:r>
            <w:proofErr w:type="spellEnd"/>
            <w:r w:rsidRPr="00A242A8">
              <w:t xml:space="preserve"> </w:t>
            </w:r>
            <w:proofErr w:type="spellStart"/>
            <w:r w:rsidRPr="00A242A8">
              <w:t>Indoxacarb</w:t>
            </w:r>
            <w:proofErr w:type="spellEnd"/>
            <w:r w:rsidRPr="00A242A8">
              <w:t xml:space="preserve"> 300 WG Insecticide</w:t>
            </w:r>
            <w:r>
              <w:t>’</w:t>
            </w:r>
          </w:p>
        </w:tc>
      </w:tr>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rsidRPr="00A242A8">
              <w:t>Date of variation:</w:t>
            </w:r>
          </w:p>
        </w:tc>
        <w:tc>
          <w:tcPr>
            <w:tcW w:w="3884" w:type="pct"/>
            <w:tcBorders>
              <w:left w:val="single" w:sz="12" w:space="0" w:color="auto"/>
            </w:tcBorders>
          </w:tcPr>
          <w:p w:rsidR="00B26B62" w:rsidRPr="00A242A8" w:rsidRDefault="00B26B62" w:rsidP="00B26B62">
            <w:pPr>
              <w:pStyle w:val="RegistrationProductDetails"/>
            </w:pPr>
            <w:r w:rsidRPr="00A242A8">
              <w:t>23 October 2020</w:t>
            </w:r>
          </w:p>
        </w:tc>
      </w:tr>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rsidRPr="00A242A8">
              <w:t>Product registration no.:</w:t>
            </w:r>
          </w:p>
        </w:tc>
        <w:tc>
          <w:tcPr>
            <w:tcW w:w="3884" w:type="pct"/>
            <w:tcBorders>
              <w:left w:val="single" w:sz="12" w:space="0" w:color="auto"/>
            </w:tcBorders>
          </w:tcPr>
          <w:p w:rsidR="00B26B62" w:rsidRPr="00A242A8" w:rsidRDefault="00B26B62" w:rsidP="00B26B62">
            <w:pPr>
              <w:pStyle w:val="RegistrationProductDetails"/>
            </w:pPr>
            <w:r w:rsidRPr="00A242A8">
              <w:t>83916</w:t>
            </w:r>
          </w:p>
        </w:tc>
      </w:tr>
      <w:tr w:rsidR="00B26B62" w:rsidRPr="00A242A8" w:rsidTr="00B26B62">
        <w:trPr>
          <w:cantSplit/>
          <w:tblHeader/>
        </w:trPr>
        <w:tc>
          <w:tcPr>
            <w:tcW w:w="1116" w:type="pct"/>
            <w:tcBorders>
              <w:right w:val="single" w:sz="12" w:space="0" w:color="auto"/>
            </w:tcBorders>
            <w:shd w:val="clear" w:color="auto" w:fill="E6E6E6"/>
          </w:tcPr>
          <w:p w:rsidR="00B26B62" w:rsidRPr="00A242A8" w:rsidRDefault="00B26B62" w:rsidP="00B26B62">
            <w:pPr>
              <w:pStyle w:val="RegistrationFieldName"/>
            </w:pPr>
            <w:r w:rsidRPr="00A242A8">
              <w:t>Label approval no.:</w:t>
            </w:r>
          </w:p>
        </w:tc>
        <w:tc>
          <w:tcPr>
            <w:tcW w:w="3884" w:type="pct"/>
            <w:tcBorders>
              <w:left w:val="single" w:sz="12" w:space="0" w:color="auto"/>
            </w:tcBorders>
          </w:tcPr>
          <w:p w:rsidR="00B26B62" w:rsidRPr="00A242A8" w:rsidRDefault="00B26B62" w:rsidP="00B26B62">
            <w:pPr>
              <w:pStyle w:val="RegistrationProductDetails"/>
            </w:pPr>
            <w:r>
              <w:t>83916/</w:t>
            </w:r>
            <w:r w:rsidRPr="00A242A8">
              <w:t>128388</w:t>
            </w:r>
          </w:p>
        </w:tc>
      </w:tr>
    </w:tbl>
    <w:p w:rsidR="00B26B62" w:rsidRDefault="00B26B62" w:rsidP="00B26B62">
      <w:pPr>
        <w:rPr>
          <w:rFonts w:cstheme="minorHAnsi"/>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125840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Surefire</w:t>
            </w:r>
            <w:proofErr w:type="spellEnd"/>
            <w:r>
              <w:t xml:space="preserve"> Chlorantraniliprole 350 WG Insecticide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350 g/kg chlorantraniliprole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r>
              <w:t>PCT Holdings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099 023 962</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add uses in certain pome fruit, stone fruit and grapevine crops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26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88598</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88598</w:t>
            </w:r>
            <w:r w:rsidRPr="008C76AB">
              <w:t>/</w:t>
            </w:r>
            <w:r>
              <w:t>125840</w:t>
            </w:r>
          </w:p>
        </w:tc>
      </w:tr>
    </w:tbl>
    <w:p w:rsidR="00B26B62" w:rsidRDefault="00B26B62" w:rsidP="00B26B62">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125987</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Sprayphos</w:t>
            </w:r>
            <w:proofErr w:type="spellEnd"/>
            <w:r>
              <w:t xml:space="preserve"> 620 Systemic Fungicide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70C66" w:rsidRDefault="00B26B62" w:rsidP="00B26B62">
            <w:pPr>
              <w:pStyle w:val="RegistrationProductDetails"/>
            </w:pPr>
            <w:r>
              <w:t>620 g/L phosphorus (</w:t>
            </w:r>
            <w:proofErr w:type="spellStart"/>
            <w:r>
              <w:t>phosphonic</w:t>
            </w:r>
            <w:proofErr w:type="spellEnd"/>
            <w:r>
              <w:t xml:space="preserve">) acid present as mono and di potassium </w:t>
            </w:r>
            <w:proofErr w:type="spellStart"/>
            <w:r>
              <w:t>phosphite</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r>
              <w:t>Foliar Fertilizers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007 974 496</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For control of phytophthora in almond, macadamia, walnut and chestnuts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26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59052</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59052</w:t>
            </w:r>
            <w:r w:rsidRPr="008C76AB">
              <w:t>/</w:t>
            </w:r>
            <w:r>
              <w:t>125987</w:t>
            </w:r>
          </w:p>
        </w:tc>
      </w:tr>
    </w:tbl>
    <w:p w:rsidR="00B26B62" w:rsidRDefault="00B26B62" w:rsidP="00B26B62">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125916</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Enviroweeder</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244 g/L sodium chloride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Nontox</w:t>
            </w:r>
            <w:proofErr w:type="spellEnd"/>
            <w:r>
              <w:t xml:space="preserve">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614 054 054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update safety directions and first aid instructions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26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82955</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82955</w:t>
            </w:r>
            <w:r w:rsidRPr="008C76AB">
              <w:t>/</w:t>
            </w:r>
            <w:r>
              <w:t>125916</w:t>
            </w:r>
          </w:p>
        </w:tc>
      </w:tr>
    </w:tbl>
    <w:p w:rsidR="00B26B62" w:rsidRDefault="00B26B62" w:rsidP="00B26B62">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lastRenderedPageBreak/>
              <w:t>Application no</w:t>
            </w:r>
            <w:r>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127174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Accensi</w:t>
            </w:r>
            <w:proofErr w:type="spellEnd"/>
            <w:r>
              <w:t xml:space="preserve"> Simazine 900 WG Herbicide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900 g/kg simazine and related </w:t>
            </w:r>
            <w:proofErr w:type="spellStart"/>
            <w:r>
              <w:t>triazines</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Accensi</w:t>
            </w:r>
            <w:proofErr w:type="spellEnd"/>
            <w:r>
              <w:t xml:space="preserve">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079 875 184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add the following uses: broadleaf weeds and grasses in almonds, various pests in pyrethrum crops, weed control in walnuts, specified grass and broadleaf weeds in leeks, various pests and diseases in tea tree oil, broadleaf and grass weeds in ginger (</w:t>
            </w:r>
            <w:proofErr w:type="spellStart"/>
            <w:r>
              <w:t>Z</w:t>
            </w:r>
            <w:r>
              <w:rPr>
                <w:i/>
              </w:rPr>
              <w:t>ingiber</w:t>
            </w:r>
            <w:proofErr w:type="spellEnd"/>
            <w:r>
              <w:rPr>
                <w:i/>
              </w:rPr>
              <w:t xml:space="preserve"> </w:t>
            </w:r>
            <w:proofErr w:type="spellStart"/>
            <w:r>
              <w:rPr>
                <w:i/>
              </w:rPr>
              <w:t>o</w:t>
            </w:r>
            <w:r w:rsidRPr="00FA36DD">
              <w:rPr>
                <w:i/>
              </w:rPr>
              <w:t>fficinale</w:t>
            </w:r>
            <w:proofErr w:type="spellEnd"/>
            <w:r>
              <w:t>), weed and sucker control in hazel nuts, various weeds in nursery stock (non-food), foliage, cut flowers and wildflowers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26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55138</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55138</w:t>
            </w:r>
            <w:r w:rsidRPr="008C76AB">
              <w:t>/</w:t>
            </w:r>
            <w:r>
              <w:t>127174</w:t>
            </w:r>
          </w:p>
        </w:tc>
      </w:tr>
    </w:tbl>
    <w:p w:rsidR="00B26B62" w:rsidRDefault="00B26B62"/>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Application no</w:t>
            </w:r>
            <w:r>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127089</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Kenso</w:t>
            </w:r>
            <w:proofErr w:type="spellEnd"/>
            <w:r>
              <w:t xml:space="preserve"> </w:t>
            </w:r>
            <w:proofErr w:type="spellStart"/>
            <w:r>
              <w:t>Agcare</w:t>
            </w:r>
            <w:proofErr w:type="spellEnd"/>
            <w:r>
              <w:t xml:space="preserve"> </w:t>
            </w:r>
            <w:proofErr w:type="spellStart"/>
            <w:r>
              <w:t>Metoken</w:t>
            </w:r>
            <w:proofErr w:type="spellEnd"/>
            <w:r>
              <w:t xml:space="preserve"> Gold Herbicide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960 g/L S-metolachlor</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Kenso</w:t>
            </w:r>
            <w:proofErr w:type="spellEnd"/>
            <w:r>
              <w:t xml:space="preserve"> Corporation (m) </w:t>
            </w:r>
            <w:proofErr w:type="spellStart"/>
            <w:r>
              <w:t>Sdn</w:t>
            </w:r>
            <w:proofErr w:type="spellEnd"/>
            <w:r>
              <w:t xml:space="preserve"> </w:t>
            </w:r>
            <w:proofErr w:type="spellStart"/>
            <w:r>
              <w:t>Bhd</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N/A</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B00BF5" w:rsidRDefault="00B26B62" w:rsidP="00B26B62">
            <w:pPr>
              <w:pStyle w:val="RegistrationProductDetails"/>
            </w:pPr>
            <w:r>
              <w:t xml:space="preserve">To add the following use instructions for the control of various weeds in rhubarb, various broadleaf and grass weeds in brassica leafy vegetables, multiple pests in mustard, various broadleaf and grass weeds in spinach, </w:t>
            </w:r>
            <w:proofErr w:type="spellStart"/>
            <w:r>
              <w:t>silverbeet</w:t>
            </w:r>
            <w:proofErr w:type="spellEnd"/>
            <w:r>
              <w:t>, spring onions, shallots, green beans and navy beans and various weeds in culinary herbs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26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68625</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68625</w:t>
            </w:r>
            <w:r w:rsidRPr="008C76AB">
              <w:t>/</w:t>
            </w:r>
            <w:r>
              <w:t>127089</w:t>
            </w:r>
          </w:p>
        </w:tc>
      </w:tr>
    </w:tbl>
    <w:p w:rsidR="00B26B62" w:rsidRDefault="00B26B62" w:rsidP="00B26B62">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2126"/>
        <w:gridCol w:w="7513"/>
      </w:tblGrid>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noProof/>
                <w:highlight w:val="yellow"/>
              </w:rPr>
            </w:pPr>
            <w:r>
              <w:t>127088</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Laguna 430 Fungicide</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Active constituent/s:</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 xml:space="preserve">430 g/L </w:t>
            </w:r>
            <w:proofErr w:type="spellStart"/>
            <w:r>
              <w:t>tebuconazole</w:t>
            </w:r>
            <w:proofErr w:type="spellEnd"/>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proofErr w:type="spellStart"/>
            <w:r>
              <w:t>Sipcam</w:t>
            </w:r>
            <w:proofErr w:type="spellEnd"/>
            <w:r>
              <w:t xml:space="preserve"> Pacific Australia Pty Ltd</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ACN: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073 176 888</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Summary of variation: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 xml:space="preserve">To add uses in </w:t>
            </w:r>
            <w:r w:rsidRPr="000F7072">
              <w:t>Duboisia</w:t>
            </w:r>
            <w:r>
              <w:t xml:space="preserve">, oil tea tree, anise myrtle, lemon myrtle, non-food producing plants and vegetation, beetroot, beetroot leaves, chicory, endive, radish, </w:t>
            </w:r>
            <w:proofErr w:type="spellStart"/>
            <w:r>
              <w:t>silverbeet</w:t>
            </w:r>
            <w:proofErr w:type="spellEnd"/>
            <w:r>
              <w:t>, spinach, carrots, mung beans, faba beans, broad beans, soya beans, walnuts and garlic</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Date of variation: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27 October 2020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registration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59420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Label approval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59420/127088</w:t>
            </w:r>
          </w:p>
        </w:tc>
      </w:tr>
    </w:tbl>
    <w:p w:rsidR="00B26B62" w:rsidRDefault="00B26B62" w:rsidP="00B26B62">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126068</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E466ED">
            <w:pPr>
              <w:pStyle w:val="RegistrationProductDetails"/>
              <w:rPr>
                <w:highlight w:val="yellow"/>
              </w:rPr>
            </w:pPr>
            <w:r>
              <w:t xml:space="preserve">Family Protection </w:t>
            </w:r>
            <w:proofErr w:type="spellStart"/>
            <w:r>
              <w:t>Aerogard</w:t>
            </w:r>
            <w:proofErr w:type="spellEnd"/>
            <w:r>
              <w:t xml:space="preserve"> Body Odourless Protection 6 Hours Protection Low Irritant* Great For Kids 12 Months+ Insect Repellent</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95 g/kg </w:t>
            </w:r>
            <w:proofErr w:type="spellStart"/>
            <w:r>
              <w:t>picaridin</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r>
              <w:t>RB (Hygiene Home) Australia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629 549 506</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extend the protection period, vary the net contents, and amend the product name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rsidRPr="00C42A02">
              <w:t>27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61364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A36DD" w:rsidRDefault="00B26B62" w:rsidP="00B26B62">
            <w:pPr>
              <w:pStyle w:val="RegistrationProductDetails"/>
            </w:pPr>
            <w:r>
              <w:t>61364</w:t>
            </w:r>
            <w:r w:rsidRPr="008C76AB">
              <w:t>/</w:t>
            </w:r>
            <w:r>
              <w:t>126068</w:t>
            </w:r>
          </w:p>
        </w:tc>
      </w:tr>
    </w:tbl>
    <w:p w:rsidR="00B26B62" w:rsidRPr="000F7072" w:rsidRDefault="00B26B62" w:rsidP="00B26B62">
      <w:pPr>
        <w:rPr>
          <w:rFonts w:asciiTheme="minorHAnsi" w:hAnsiTheme="minorHAnsi" w:cstheme="minorHAnsi"/>
          <w:b/>
          <w:sz w:val="22"/>
          <w:szCs w:val="22"/>
          <w:lang w:eastAsia="en-AU"/>
        </w:rPr>
      </w:pPr>
    </w:p>
    <w:tbl>
      <w:tblPr>
        <w:tblW w:w="5000" w:type="pct"/>
        <w:tblLook w:val="01E0" w:firstRow="1" w:lastRow="1" w:firstColumn="1" w:lastColumn="1" w:noHBand="0" w:noVBand="0"/>
      </w:tblPr>
      <w:tblGrid>
        <w:gridCol w:w="2126"/>
        <w:gridCol w:w="7513"/>
      </w:tblGrid>
      <w:tr w:rsidR="00B26B62" w:rsidRPr="00613D08"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lastRenderedPageBreak/>
              <w:t>Application no</w:t>
            </w:r>
            <w:r>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127084</w:t>
            </w:r>
          </w:p>
        </w:tc>
      </w:tr>
      <w:tr w:rsidR="00B26B62" w:rsidRPr="00F11E6E"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r>
              <w:t>Campbell Magnate 750WG Fungicide</w:t>
            </w:r>
          </w:p>
        </w:tc>
      </w:tr>
      <w:tr w:rsidR="00B26B62" w:rsidRPr="00F11E6E"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750 g/kg </w:t>
            </w:r>
            <w:proofErr w:type="spellStart"/>
            <w:r>
              <w:t>imazalil</w:t>
            </w:r>
            <w:proofErr w:type="spellEnd"/>
            <w:r>
              <w:t xml:space="preserve"> present as the sulphate</w:t>
            </w:r>
          </w:p>
        </w:tc>
      </w:tr>
      <w:tr w:rsidR="00B26B62" w:rsidRPr="00F11E6E"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r>
              <w:t>Colin Campbell (Chemicals) Pty Ltd</w:t>
            </w:r>
          </w:p>
        </w:tc>
      </w:tr>
      <w:tr w:rsidR="00B26B62" w:rsidRPr="00F11E6E"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000 045 590</w:t>
            </w:r>
          </w:p>
        </w:tc>
      </w:tr>
      <w:tr w:rsidR="00B26B62" w:rsidRPr="00F11E6E"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add use in mushroom to control green mould</w:t>
            </w:r>
          </w:p>
        </w:tc>
      </w:tr>
      <w:tr w:rsidR="00B26B62" w:rsidRPr="00F11E6E"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28 October 2020</w:t>
            </w:r>
          </w:p>
        </w:tc>
      </w:tr>
      <w:tr w:rsidR="00B26B62" w:rsidRPr="00F11E6E"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52223</w:t>
            </w:r>
          </w:p>
        </w:tc>
      </w:tr>
      <w:tr w:rsidR="00B26B62" w:rsidRPr="00F11E6E" w:rsidTr="00B26B62">
        <w:trPr>
          <w:cantSplit/>
          <w:trHeight w:val="147"/>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52223/127084</w:t>
            </w:r>
          </w:p>
        </w:tc>
      </w:tr>
    </w:tbl>
    <w:p w:rsidR="00B26B62" w:rsidRDefault="00B26B62" w:rsidP="00B26B62"/>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124103</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Ozcrop</w:t>
            </w:r>
            <w:proofErr w:type="spellEnd"/>
            <w:r>
              <w:t xml:space="preserve"> </w:t>
            </w:r>
            <w:proofErr w:type="spellStart"/>
            <w:r>
              <w:t>Cyprofludox</w:t>
            </w:r>
            <w:proofErr w:type="spellEnd"/>
            <w:r>
              <w:t xml:space="preserve"> WG Fungicide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375 g/kg </w:t>
            </w:r>
            <w:proofErr w:type="spellStart"/>
            <w:r>
              <w:t>cyprodinil</w:t>
            </w:r>
            <w:proofErr w:type="spellEnd"/>
            <w:r>
              <w:t>, 250 g/kg fludioxonil</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Ozcrop</w:t>
            </w:r>
            <w:proofErr w:type="spellEnd"/>
            <w:r>
              <w:t xml:space="preserve">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160 656 431</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include new crops and pests and to include those listed in the permit to label project</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28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83349</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83349</w:t>
            </w:r>
            <w:r w:rsidRPr="008C76AB">
              <w:t>/</w:t>
            </w:r>
            <w:r>
              <w:t>124103</w:t>
            </w:r>
          </w:p>
        </w:tc>
      </w:tr>
    </w:tbl>
    <w:p w:rsidR="00B26B62" w:rsidRDefault="00B26B62" w:rsidP="00B26B62"/>
    <w:tbl>
      <w:tblPr>
        <w:tblW w:w="5000" w:type="pct"/>
        <w:tblLook w:val="01E0" w:firstRow="1" w:lastRow="1" w:firstColumn="1" w:lastColumn="1" w:noHBand="0" w:noVBand="0"/>
      </w:tblPr>
      <w:tblGrid>
        <w:gridCol w:w="2126"/>
        <w:gridCol w:w="7513"/>
      </w:tblGrid>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noProof/>
                <w:highlight w:val="yellow"/>
              </w:rPr>
            </w:pPr>
            <w:r>
              <w:t>127113</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proofErr w:type="spellStart"/>
            <w:r>
              <w:t>Sipcam</w:t>
            </w:r>
            <w:proofErr w:type="spellEnd"/>
            <w:r>
              <w:t xml:space="preserve"> Pacific Australia Pty Ltd</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Active constituent/s:</w:t>
            </w:r>
          </w:p>
        </w:tc>
        <w:tc>
          <w:tcPr>
            <w:tcW w:w="3897" w:type="pct"/>
            <w:tcBorders>
              <w:top w:val="nil"/>
              <w:left w:val="single" w:sz="12" w:space="0" w:color="auto"/>
              <w:bottom w:val="nil"/>
              <w:right w:val="nil"/>
            </w:tcBorders>
            <w:hideMark/>
          </w:tcPr>
          <w:p w:rsidR="00B26B62" w:rsidRDefault="00B26B62" w:rsidP="00B26B62">
            <w:pPr>
              <w:pStyle w:val="RegistrationProductDetails"/>
            </w:pPr>
            <w:r>
              <w:t xml:space="preserve">25 g/L </w:t>
            </w:r>
            <w:proofErr w:type="spellStart"/>
            <w:r>
              <w:t>pyraflufen</w:t>
            </w:r>
            <w:proofErr w:type="spellEnd"/>
            <w:r>
              <w:t>-ethyl</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proofErr w:type="spellStart"/>
            <w:r>
              <w:t>Sipcam</w:t>
            </w:r>
            <w:proofErr w:type="spellEnd"/>
            <w:r>
              <w:t xml:space="preserve"> Pacific Australia Pty Ltd</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ACN: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073 176 888</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Summary of variation: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 xml:space="preserve">To add the cotton claim for defoliation and acceleration of boll opening when mixed with </w:t>
            </w:r>
            <w:proofErr w:type="spellStart"/>
            <w:r>
              <w:t>thidiazuron</w:t>
            </w:r>
            <w:proofErr w:type="spellEnd"/>
            <w:r>
              <w:t xml:space="preserve"> and </w:t>
            </w:r>
            <w:proofErr w:type="spellStart"/>
            <w:r>
              <w:t>ethephon</w:t>
            </w:r>
            <w:proofErr w:type="spellEnd"/>
            <w:r>
              <w:t xml:space="preserve"> and either D-C-Tron Cotton or Hasten or Canopy Insecticide</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Date of variation: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30 October 2020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registration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83053</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Label approval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83053/127113</w:t>
            </w:r>
          </w:p>
        </w:tc>
      </w:tr>
    </w:tbl>
    <w:p w:rsidR="00B26B62" w:rsidRDefault="00B26B62" w:rsidP="00B26B62"/>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126585</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r>
              <w:t>Nufarm Pulse Penetrant</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1,000 g/L modified polydimethylsiloxane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r>
              <w:t>Nufarm Australia Limited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004 377 780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cross-label with numerous registered products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 November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57279</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57279</w:t>
            </w:r>
            <w:r w:rsidRPr="008C76AB">
              <w:t>/</w:t>
            </w:r>
            <w:r>
              <w:t>126585</w:t>
            </w:r>
          </w:p>
        </w:tc>
      </w:tr>
    </w:tbl>
    <w:p w:rsidR="00B26B62" w:rsidRDefault="00B26B62" w:rsidP="00B26B62">
      <w:pPr>
        <w:rPr>
          <w:rFonts w:cs="Arial"/>
          <w:b/>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127182</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Imtrade</w:t>
            </w:r>
            <w:proofErr w:type="spellEnd"/>
            <w:r>
              <w:t xml:space="preserve"> Delta-Duo Insecticide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27.5 g/L </w:t>
            </w:r>
            <w:proofErr w:type="spellStart"/>
            <w:r>
              <w:t>deltamethrin</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Imtrade</w:t>
            </w:r>
            <w:proofErr w:type="spellEnd"/>
            <w:r>
              <w:t xml:space="preserve"> Australia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090 151 134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To add control of bark eating weevil in </w:t>
            </w:r>
            <w:r w:rsidR="006D6900">
              <w:t>o</w:t>
            </w:r>
            <w:r>
              <w:t>il tea tree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3 November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53118</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53118</w:t>
            </w:r>
            <w:r w:rsidRPr="008C76AB">
              <w:t>/</w:t>
            </w:r>
            <w:r>
              <w:t>127182</w:t>
            </w:r>
          </w:p>
        </w:tc>
      </w:tr>
    </w:tbl>
    <w:p w:rsidR="00B26B62" w:rsidRDefault="00B26B62" w:rsidP="00B26B62">
      <w:pPr>
        <w:rPr>
          <w:rFonts w:cs="Arial"/>
          <w:b/>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lastRenderedPageBreak/>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127194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Sipcam</w:t>
            </w:r>
            <w:proofErr w:type="spellEnd"/>
            <w:r>
              <w:t xml:space="preserve"> Simazine 900WDG Herbicide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900 g/kg simazine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Sipcam</w:t>
            </w:r>
            <w:proofErr w:type="spellEnd"/>
            <w:r>
              <w:t xml:space="preserve"> Pacific Australia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073 176 888</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7A6AA1" w:rsidRDefault="00B26B62" w:rsidP="00E466ED">
            <w:pPr>
              <w:pStyle w:val="RegistrationProductDetails"/>
            </w:pPr>
            <w:r>
              <w:t xml:space="preserve">To add the following use instructions: </w:t>
            </w:r>
            <w:r w:rsidR="00E466ED">
              <w:t>b</w:t>
            </w:r>
            <w:r>
              <w:t>roadleaf weeds and grasses in almonds, various pests in pyrethrum crops, weed control in walnuts, specified grass and broadleaf weeds in leeks, various pests in tea tree oil, broadleaf and grass weeds in ginger (</w:t>
            </w:r>
            <w:proofErr w:type="spellStart"/>
            <w:r>
              <w:t>Z</w:t>
            </w:r>
            <w:r w:rsidRPr="0064543A">
              <w:rPr>
                <w:i/>
              </w:rPr>
              <w:t>ingiber</w:t>
            </w:r>
            <w:proofErr w:type="spellEnd"/>
            <w:r w:rsidRPr="0064543A">
              <w:rPr>
                <w:i/>
              </w:rPr>
              <w:t xml:space="preserve"> </w:t>
            </w:r>
            <w:proofErr w:type="spellStart"/>
            <w:r w:rsidRPr="0064543A">
              <w:rPr>
                <w:i/>
              </w:rPr>
              <w:t>officinale</w:t>
            </w:r>
            <w:proofErr w:type="spellEnd"/>
            <w:r>
              <w:t>), weed and sucker control in hazel nuts, various weeds in nursery stock (non-food), foliage, cut flowers and wildflowers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3 November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52710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52710</w:t>
            </w:r>
            <w:r w:rsidRPr="008C76AB">
              <w:t>/</w:t>
            </w:r>
            <w:r>
              <w:t>127194</w:t>
            </w:r>
          </w:p>
        </w:tc>
      </w:tr>
    </w:tbl>
    <w:p w:rsidR="00B26B62" w:rsidRDefault="00B26B62"/>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127178</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r>
              <w:t>Choice Cure 430 Fungicide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430 g/L </w:t>
            </w:r>
            <w:proofErr w:type="spellStart"/>
            <w:r>
              <w:t>tebuconazole</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22488E" w:rsidP="0022488E">
            <w:pPr>
              <w:pStyle w:val="RegistrationProductDetails"/>
              <w:rPr>
                <w:highlight w:val="yellow"/>
              </w:rPr>
            </w:pPr>
            <w:r>
              <w:t>Grow Choice Pty Lt</w:t>
            </w:r>
            <w:r w:rsidR="00B26B62">
              <w: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161 264 884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To add uses in </w:t>
            </w:r>
            <w:r w:rsidRPr="0064543A">
              <w:t>Duboisia</w:t>
            </w:r>
            <w:r>
              <w:t xml:space="preserve">, oil tea tree, anise myrtle, lemon myrtle, non-food producing plants and vegetation, beetroot, beetroot leaves, chicory, endive, radish, </w:t>
            </w:r>
            <w:proofErr w:type="spellStart"/>
            <w:r>
              <w:t>silverbeet</w:t>
            </w:r>
            <w:proofErr w:type="spellEnd"/>
            <w:r>
              <w:t>, spinach, carrots, mung beans, faba beans, broad beans, soya beans, walnuts and garlic</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3 November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80627</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80627</w:t>
            </w:r>
            <w:r w:rsidRPr="008C76AB">
              <w:t>/</w:t>
            </w:r>
            <w:r>
              <w:t>127178</w:t>
            </w:r>
          </w:p>
        </w:tc>
      </w:tr>
    </w:tbl>
    <w:p w:rsidR="00B26B62" w:rsidRDefault="00B26B62" w:rsidP="00B26B62">
      <w:pPr>
        <w:rPr>
          <w:rFonts w:cs="Arial"/>
          <w:b/>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Application no</w:t>
            </w:r>
            <w:r>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rsidRPr="00FA6834">
              <w:t>127269</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Barmac</w:t>
            </w:r>
            <w:proofErr w:type="spellEnd"/>
            <w:r>
              <w:t xml:space="preserve"> Tri-Max 480 Herbicide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480 g/L </w:t>
            </w:r>
            <w:proofErr w:type="spellStart"/>
            <w:r>
              <w:t>trifluralin</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Amgrow</w:t>
            </w:r>
            <w:proofErr w:type="spellEnd"/>
            <w:r>
              <w:t xml:space="preserve">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100 684 786</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To add the uses for various broadleaf and grass weeds in chillies, paprika and eggplant, multiple pests in mustard, winter grass in parsnips, pests and diseases and </w:t>
            </w:r>
            <w:proofErr w:type="spellStart"/>
            <w:r>
              <w:t>Cercospora</w:t>
            </w:r>
            <w:proofErr w:type="spellEnd"/>
            <w:r>
              <w:t xml:space="preserve"> leaf spot in D</w:t>
            </w:r>
            <w:r w:rsidRPr="0064543A">
              <w:t>uboisia</w:t>
            </w:r>
            <w:r>
              <w:t>, weeds in swedes and turnips, selected grass weeds in quinoa, various pests and diseases in tea tree oil and weeds in Industrial hemp</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4 November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88601</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88601</w:t>
            </w:r>
            <w:r w:rsidRPr="008C76AB">
              <w:t>/</w:t>
            </w:r>
            <w:r>
              <w:t>127269</w:t>
            </w:r>
          </w:p>
        </w:tc>
      </w:tr>
    </w:tbl>
    <w:p w:rsidR="00B26B62" w:rsidRPr="001A2B4A" w:rsidRDefault="00B26B62" w:rsidP="00B26B62">
      <w:pPr>
        <w:rPr>
          <w:rFonts w:cstheme="minorHAnsi"/>
          <w:b/>
          <w:lang w:eastAsia="en-AU"/>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Application no</w:t>
            </w:r>
            <w:r>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127183</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Chemag</w:t>
            </w:r>
            <w:proofErr w:type="spellEnd"/>
            <w:r>
              <w:t xml:space="preserve"> Sharp Shooter 500 SC</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500 g/L </w:t>
            </w:r>
            <w:proofErr w:type="spellStart"/>
            <w:r>
              <w:t>oryzalin</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Imtrade</w:t>
            </w:r>
            <w:proofErr w:type="spellEnd"/>
            <w:r>
              <w:t xml:space="preserve"> Australia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090 151 134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rsidRPr="00F8006E">
              <w:t xml:space="preserve">To add uses for broadleaf and grass weeds in ginger </w:t>
            </w:r>
            <w:r w:rsidR="006D6900">
              <w:t>and</w:t>
            </w:r>
            <w:r w:rsidRPr="00F8006E">
              <w:t xml:space="preserve"> Duboisia</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4 November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60041</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60041</w:t>
            </w:r>
            <w:r w:rsidRPr="008C76AB">
              <w:t>/</w:t>
            </w:r>
            <w:r>
              <w:t>127183</w:t>
            </w:r>
          </w:p>
        </w:tc>
      </w:tr>
    </w:tbl>
    <w:p w:rsidR="00B26B62" w:rsidRDefault="00B26B62" w:rsidP="00B26B62">
      <w:pPr>
        <w:rPr>
          <w:rFonts w:cstheme="minorHAnsi"/>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lastRenderedPageBreak/>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125094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r>
              <w:t>AC Fearsome 500 Fungicide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500 g/L </w:t>
            </w:r>
            <w:proofErr w:type="spellStart"/>
            <w:r>
              <w:t>flutriafol</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r>
              <w:t>Axichem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131 628 594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add uses for the control of sugarcane smut and pineapple disease in sugarcane planting material</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5 November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68744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68744</w:t>
            </w:r>
            <w:r w:rsidRPr="008C76AB">
              <w:t>/</w:t>
            </w:r>
            <w:r>
              <w:t>125094</w:t>
            </w:r>
          </w:p>
        </w:tc>
      </w:tr>
    </w:tbl>
    <w:p w:rsidR="00B26B62" w:rsidRDefault="00B26B62" w:rsidP="00B26B62"/>
    <w:p w:rsidR="00B26B62" w:rsidRDefault="00B26B62" w:rsidP="00B26B62">
      <w:pPr>
        <w:pStyle w:val="RegistrationHeading2"/>
        <w:tabs>
          <w:tab w:val="clear" w:pos="360"/>
        </w:tabs>
      </w:pPr>
      <w:r>
        <w:t>label approval</w:t>
      </w: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127305</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r>
              <w:t>Rid Australia Medicated Rid Insect Repellent Tropical Strength + Antiseptic Spray 6 Hours Mosquito Protection Neutral Scent Protection Against Mosquitoes That May Carry Ross River Virus &amp; Dengue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191 g/kg N,N-</w:t>
            </w:r>
            <w:proofErr w:type="spellStart"/>
            <w:r>
              <w:t>diethly</w:t>
            </w:r>
            <w:proofErr w:type="spellEnd"/>
            <w:r>
              <w:t>-M-</w:t>
            </w:r>
            <w:proofErr w:type="spellStart"/>
            <w:r>
              <w:t>toluamide</w:t>
            </w:r>
            <w:proofErr w:type="spellEnd"/>
            <w:r>
              <w:t>, 40 g/kg N-</w:t>
            </w:r>
            <w:proofErr w:type="spellStart"/>
            <w:r>
              <w:t>octyl</w:t>
            </w:r>
            <w:proofErr w:type="spellEnd"/>
            <w:r>
              <w:t xml:space="preserve"> </w:t>
            </w:r>
            <w:proofErr w:type="spellStart"/>
            <w:r>
              <w:t>bicycloheptene</w:t>
            </w:r>
            <w:proofErr w:type="spellEnd"/>
            <w:r>
              <w:t xml:space="preserve"> </w:t>
            </w:r>
            <w:proofErr w:type="spellStart"/>
            <w:r>
              <w:t>dicarboximide</w:t>
            </w:r>
            <w:proofErr w:type="spellEnd"/>
            <w:r>
              <w:t xml:space="preserve">, 1 g/kg </w:t>
            </w:r>
            <w:proofErr w:type="spellStart"/>
            <w:r>
              <w:t>triclosan</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Cavalieri</w:t>
            </w:r>
            <w:proofErr w:type="spellEnd"/>
            <w:r>
              <w:t xml:space="preserve"> Investing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162 722 625</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To approve a new label for the product 'Rid Australia Medicated Rid Insect Repellent Tropical Strength + Antiseptic Spray 6 Hours Mosquito Protection Neutral Scent' with the label name 'Rid Australia Rid Outdoors Insect Repellent Spray Tropical Strength Protection for up to 6 Hours Repels Against Mosquitoes, Flies, </w:t>
            </w:r>
            <w:proofErr w:type="spellStart"/>
            <w:r>
              <w:t>Sandflies</w:t>
            </w:r>
            <w:proofErr w:type="spellEnd"/>
            <w:r>
              <w:t>, Ticks, Leaches, Fleas, Biting Midge'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28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53407</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53407</w:t>
            </w:r>
            <w:r w:rsidRPr="008C76AB">
              <w:t>/</w:t>
            </w:r>
            <w:r>
              <w:t>127305</w:t>
            </w:r>
          </w:p>
        </w:tc>
      </w:tr>
    </w:tbl>
    <w:p w:rsidR="00B26B62" w:rsidRDefault="00B26B62" w:rsidP="00B26B62"/>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t>Application no.:</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127304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r>
              <w:t>Rid Australia Medicated Rid Insect Repellent Tropical Strength + Antiseptic Spray 6 Hours Mosquito Protection Neutral Scent Protection Against Mosquitoes That May Carry Ross River Virus &amp; Dengue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191 g/kg N,N-</w:t>
            </w:r>
            <w:proofErr w:type="spellStart"/>
            <w:r>
              <w:t>diethly</w:t>
            </w:r>
            <w:proofErr w:type="spellEnd"/>
            <w:r>
              <w:t>-M-</w:t>
            </w:r>
            <w:proofErr w:type="spellStart"/>
            <w:r>
              <w:t>toluamide</w:t>
            </w:r>
            <w:proofErr w:type="spellEnd"/>
            <w:r>
              <w:t>, 40 g/kg N-</w:t>
            </w:r>
            <w:proofErr w:type="spellStart"/>
            <w:r>
              <w:t>octyl</w:t>
            </w:r>
            <w:proofErr w:type="spellEnd"/>
            <w:r>
              <w:t xml:space="preserve"> </w:t>
            </w:r>
            <w:proofErr w:type="spellStart"/>
            <w:r>
              <w:t>bicycloheptene</w:t>
            </w:r>
            <w:proofErr w:type="spellEnd"/>
            <w:r>
              <w:t xml:space="preserve"> </w:t>
            </w:r>
            <w:proofErr w:type="spellStart"/>
            <w:r>
              <w:t>dicarboximide</w:t>
            </w:r>
            <w:proofErr w:type="spellEnd"/>
            <w:r>
              <w:t xml:space="preserve">, 1 g/kg </w:t>
            </w:r>
            <w:proofErr w:type="spellStart"/>
            <w:r>
              <w:t>triclosan</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Cavalieri</w:t>
            </w:r>
            <w:proofErr w:type="spellEnd"/>
            <w:r>
              <w:t xml:space="preserve"> Investing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162 722 625</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approve a new label for the product 'Rid Australia Medicated Rid Insect Repellent Tropical Strength + Antiseptic Spray 6 Hours Mosquito Protection Neutral Scent' with the label name 'Rid Australia Medicated Rid Insect Repellent Workforce Strength + Antiseptic 6 Hours Mosquito Protection Neutral Scent'</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28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53407</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53407</w:t>
            </w:r>
            <w:r w:rsidRPr="008C76AB">
              <w:t>/</w:t>
            </w:r>
            <w:r>
              <w:t>127304</w:t>
            </w:r>
          </w:p>
        </w:tc>
      </w:tr>
    </w:tbl>
    <w:p w:rsidR="00B26B62" w:rsidRDefault="00B26B62" w:rsidP="00B26B62">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B26B62" w:rsidRPr="00BC4F64"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t>Application no.:</w:t>
            </w:r>
          </w:p>
        </w:tc>
        <w:tc>
          <w:tcPr>
            <w:tcW w:w="3897" w:type="pct"/>
            <w:tcBorders>
              <w:left w:val="single" w:sz="12" w:space="0" w:color="auto"/>
            </w:tcBorders>
          </w:tcPr>
          <w:p w:rsidR="00B26B62" w:rsidRPr="00BC4F64" w:rsidRDefault="00B26B62" w:rsidP="00B26B62">
            <w:pPr>
              <w:pStyle w:val="RegistrationProductDetails"/>
            </w:pPr>
            <w:r>
              <w:t>128223</w:t>
            </w:r>
          </w:p>
        </w:tc>
      </w:tr>
      <w:tr w:rsidR="00B26B62" w:rsidRPr="00BC4F64"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rsidRPr="00BC4F64">
              <w:t>Product name:</w:t>
            </w:r>
          </w:p>
        </w:tc>
        <w:tc>
          <w:tcPr>
            <w:tcW w:w="3897" w:type="pct"/>
            <w:tcBorders>
              <w:left w:val="single" w:sz="12" w:space="0" w:color="auto"/>
            </w:tcBorders>
          </w:tcPr>
          <w:p w:rsidR="00B26B62" w:rsidRPr="00BC4F64" w:rsidRDefault="00B26B62">
            <w:pPr>
              <w:pStyle w:val="RegistrationProductDetails"/>
            </w:pPr>
            <w:proofErr w:type="spellStart"/>
            <w:r w:rsidRPr="006610E5">
              <w:t>Hy</w:t>
            </w:r>
            <w:r w:rsidR="006D6900">
              <w:t>-C</w:t>
            </w:r>
            <w:r w:rsidRPr="006610E5">
              <w:t>lor</w:t>
            </w:r>
            <w:proofErr w:type="spellEnd"/>
            <w:r w:rsidRPr="006610E5">
              <w:t xml:space="preserve"> Long Life Algaecide</w:t>
            </w:r>
          </w:p>
        </w:tc>
      </w:tr>
      <w:tr w:rsidR="00B26B62" w:rsidRPr="00BC4F64"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rsidRPr="00BC4F64">
              <w:t>Active constituent/s:</w:t>
            </w:r>
          </w:p>
        </w:tc>
        <w:tc>
          <w:tcPr>
            <w:tcW w:w="3897" w:type="pct"/>
            <w:tcBorders>
              <w:left w:val="single" w:sz="12" w:space="0" w:color="auto"/>
            </w:tcBorders>
          </w:tcPr>
          <w:p w:rsidR="00B26B62" w:rsidRPr="00BC4F64" w:rsidRDefault="00B26B62" w:rsidP="00B26B62">
            <w:pPr>
              <w:pStyle w:val="RegistrationProductDetails"/>
            </w:pPr>
            <w:r w:rsidRPr="006610E5">
              <w:t>40</w:t>
            </w:r>
            <w:r>
              <w:t> </w:t>
            </w:r>
            <w:r w:rsidRPr="006610E5">
              <w:t xml:space="preserve">g/L copper </w:t>
            </w:r>
            <w:r>
              <w:t xml:space="preserve">(Cu) </w:t>
            </w:r>
            <w:r w:rsidRPr="006610E5">
              <w:t>present as a cupric ammonium complex</w:t>
            </w:r>
          </w:p>
        </w:tc>
      </w:tr>
      <w:tr w:rsidR="00B26B62" w:rsidRPr="00BC4F64"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rsidRPr="00BC4F64">
              <w:t>Applicant name:</w:t>
            </w:r>
          </w:p>
        </w:tc>
        <w:tc>
          <w:tcPr>
            <w:tcW w:w="3897" w:type="pct"/>
            <w:tcBorders>
              <w:left w:val="single" w:sz="12" w:space="0" w:color="auto"/>
            </w:tcBorders>
          </w:tcPr>
          <w:p w:rsidR="00B26B62" w:rsidRPr="00BC4F64" w:rsidRDefault="00B26B62" w:rsidP="00B26B62">
            <w:pPr>
              <w:pStyle w:val="RegistrationProductDetails"/>
            </w:pPr>
            <w:proofErr w:type="spellStart"/>
            <w:r w:rsidRPr="006610E5">
              <w:t>Hy-Clor</w:t>
            </w:r>
            <w:proofErr w:type="spellEnd"/>
            <w:r w:rsidRPr="006610E5">
              <w:t xml:space="preserve"> (Australia) Pty Ltd</w:t>
            </w:r>
          </w:p>
        </w:tc>
      </w:tr>
      <w:tr w:rsidR="00B26B62" w:rsidRPr="00FA2079"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rsidRPr="00BC4F64">
              <w:t>Applicant ACN:</w:t>
            </w:r>
          </w:p>
        </w:tc>
        <w:tc>
          <w:tcPr>
            <w:tcW w:w="3897" w:type="pct"/>
            <w:tcBorders>
              <w:left w:val="single" w:sz="12" w:space="0" w:color="auto"/>
            </w:tcBorders>
          </w:tcPr>
          <w:p w:rsidR="00B26B62" w:rsidRPr="00FA2079" w:rsidRDefault="00B26B62" w:rsidP="00B26B62">
            <w:pPr>
              <w:pStyle w:val="RegistrationProductDetails"/>
              <w:rPr>
                <w:szCs w:val="16"/>
              </w:rPr>
            </w:pPr>
            <w:r w:rsidRPr="00C00005">
              <w:rPr>
                <w:szCs w:val="16"/>
              </w:rPr>
              <w:t>000 655 381</w:t>
            </w:r>
          </w:p>
        </w:tc>
      </w:tr>
      <w:tr w:rsidR="00B26B62" w:rsidRPr="00BC4F64"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rsidRPr="00BC4F64">
              <w:t>Summary of variation:</w:t>
            </w:r>
          </w:p>
        </w:tc>
        <w:tc>
          <w:tcPr>
            <w:tcW w:w="3897" w:type="pct"/>
            <w:tcBorders>
              <w:left w:val="single" w:sz="12" w:space="0" w:color="auto"/>
            </w:tcBorders>
          </w:tcPr>
          <w:p w:rsidR="00B26B62" w:rsidRPr="00BC4F64" w:rsidRDefault="00B26B62" w:rsidP="00B26B62">
            <w:pPr>
              <w:pStyle w:val="RegistrationProductDetails"/>
            </w:pPr>
            <w:r w:rsidRPr="00940220">
              <w:t xml:space="preserve">To </w:t>
            </w:r>
            <w:r>
              <w:t>vary</w:t>
            </w:r>
            <w:r w:rsidRPr="00940220">
              <w:t xml:space="preserve"> the name </w:t>
            </w:r>
            <w:r>
              <w:t>that appears on the label from 'Swim ABC Long Life Algaecide'</w:t>
            </w:r>
            <w:r w:rsidRPr="00940220">
              <w:t xml:space="preserve"> </w:t>
            </w:r>
            <w:r>
              <w:t>to ‘</w:t>
            </w:r>
            <w:r w:rsidRPr="006610E5">
              <w:t xml:space="preserve">Swim </w:t>
            </w:r>
            <w:proofErr w:type="spellStart"/>
            <w:r w:rsidRPr="006610E5">
              <w:t>Eze</w:t>
            </w:r>
            <w:proofErr w:type="spellEnd"/>
            <w:r w:rsidRPr="006610E5">
              <w:t xml:space="preserve"> Long Life Algaecide</w:t>
            </w:r>
            <w:r>
              <w:t>’</w:t>
            </w:r>
          </w:p>
        </w:tc>
      </w:tr>
      <w:tr w:rsidR="00B26B62" w:rsidRPr="00BC4F64"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rsidRPr="00BC4F64">
              <w:t>Date of variation:</w:t>
            </w:r>
          </w:p>
        </w:tc>
        <w:tc>
          <w:tcPr>
            <w:tcW w:w="3897" w:type="pct"/>
            <w:tcBorders>
              <w:left w:val="single" w:sz="12" w:space="0" w:color="auto"/>
            </w:tcBorders>
          </w:tcPr>
          <w:p w:rsidR="00B26B62" w:rsidRPr="00BC4F64" w:rsidRDefault="00B26B62" w:rsidP="00B26B62">
            <w:pPr>
              <w:pStyle w:val="RegistrationProductDetails"/>
            </w:pPr>
            <w:r>
              <w:t>15 October 2020</w:t>
            </w:r>
          </w:p>
        </w:tc>
      </w:tr>
      <w:tr w:rsidR="00B26B62" w:rsidRPr="00BC4F64"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rsidRPr="00BC4F64">
              <w:t>Product registration no.:</w:t>
            </w:r>
          </w:p>
        </w:tc>
        <w:tc>
          <w:tcPr>
            <w:tcW w:w="3897" w:type="pct"/>
            <w:tcBorders>
              <w:left w:val="single" w:sz="12" w:space="0" w:color="auto"/>
            </w:tcBorders>
          </w:tcPr>
          <w:p w:rsidR="00B26B62" w:rsidRPr="00BC4F64" w:rsidRDefault="00B26B62" w:rsidP="00B26B62">
            <w:pPr>
              <w:pStyle w:val="RegistrationProductDetails"/>
            </w:pPr>
            <w:r>
              <w:t>59579</w:t>
            </w:r>
          </w:p>
        </w:tc>
      </w:tr>
      <w:tr w:rsidR="00B26B62" w:rsidRPr="00BC4F64" w:rsidTr="00B26B62">
        <w:trPr>
          <w:cantSplit/>
          <w:tblHeader/>
        </w:trPr>
        <w:tc>
          <w:tcPr>
            <w:tcW w:w="1103" w:type="pct"/>
            <w:tcBorders>
              <w:right w:val="single" w:sz="12" w:space="0" w:color="auto"/>
            </w:tcBorders>
            <w:shd w:val="clear" w:color="auto" w:fill="E6E6E6"/>
          </w:tcPr>
          <w:p w:rsidR="00B26B62" w:rsidRPr="00BC4F64" w:rsidRDefault="00B26B62" w:rsidP="00B26B62">
            <w:pPr>
              <w:pStyle w:val="RegistrationFieldName"/>
            </w:pPr>
            <w:r w:rsidRPr="00BC4F64">
              <w:t>Label approval no.:</w:t>
            </w:r>
          </w:p>
        </w:tc>
        <w:tc>
          <w:tcPr>
            <w:tcW w:w="3897" w:type="pct"/>
            <w:tcBorders>
              <w:left w:val="single" w:sz="12" w:space="0" w:color="auto"/>
            </w:tcBorders>
          </w:tcPr>
          <w:p w:rsidR="00B26B62" w:rsidRPr="00BC4F64" w:rsidRDefault="00B26B62" w:rsidP="00B26B62">
            <w:pPr>
              <w:pStyle w:val="RegistrationProductDetails"/>
            </w:pPr>
            <w:r>
              <w:t>59579/</w:t>
            </w:r>
            <w:r w:rsidRPr="006610E5">
              <w:t>128223</w:t>
            </w:r>
          </w:p>
        </w:tc>
      </w:tr>
    </w:tbl>
    <w:p w:rsidR="00B26B62" w:rsidRDefault="00B26B62" w:rsidP="00B26B62">
      <w:pPr>
        <w:tabs>
          <w:tab w:val="left" w:pos="142"/>
        </w:tabs>
        <w:spacing w:after="240"/>
        <w:sectPr w:rsidR="00B26B62" w:rsidSect="00B26B62">
          <w:headerReference w:type="default" r:id="rId20"/>
          <w:footerReference w:type="default" r:id="rId21"/>
          <w:pgSz w:w="11907" w:h="16839" w:code="9"/>
          <w:pgMar w:top="1440" w:right="1134" w:bottom="1440" w:left="1134" w:header="709" w:footer="709" w:gutter="0"/>
          <w:cols w:space="708"/>
          <w:docGrid w:linePitch="360"/>
        </w:sectPr>
      </w:pPr>
    </w:p>
    <w:p w:rsidR="00B26B62" w:rsidRDefault="00B26B62" w:rsidP="00B26B62">
      <w:pPr>
        <w:pStyle w:val="GazetteHeading1"/>
        <w:ind w:left="450"/>
      </w:pPr>
      <w:bookmarkStart w:id="2" w:name="_Toc56156169"/>
      <w:r>
        <w:lastRenderedPageBreak/>
        <w:t>Veterinary Chemical Products and Approved Labels</w:t>
      </w:r>
      <w:bookmarkEnd w:id="2"/>
      <w:r>
        <w:t xml:space="preserve"> </w:t>
      </w:r>
    </w:p>
    <w:p w:rsidR="00B26B62" w:rsidRDefault="00B26B62" w:rsidP="00B26B62">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B26B62" w:rsidRDefault="00B26B62" w:rsidP="00B26B62">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Application no</w:t>
            </w:r>
            <w:r w:rsidR="00E466ED">
              <w:t>.</w:t>
            </w:r>
            <w:r>
              <w:t>:</w:t>
            </w:r>
          </w:p>
        </w:tc>
        <w:tc>
          <w:tcPr>
            <w:tcW w:w="3897" w:type="pct"/>
            <w:tcBorders>
              <w:top w:val="nil"/>
              <w:left w:val="single" w:sz="12" w:space="0" w:color="auto"/>
              <w:bottom w:val="nil"/>
              <w:right w:val="nil"/>
            </w:tcBorders>
            <w:hideMark/>
          </w:tcPr>
          <w:p w:rsidR="00B26B62" w:rsidRDefault="00B26B62" w:rsidP="00B26B62">
            <w:pPr>
              <w:pStyle w:val="RegistrationProductDetails"/>
              <w:rPr>
                <w:noProof/>
                <w:highlight w:val="yellow"/>
              </w:rPr>
            </w:pPr>
            <w:r>
              <w:t>125845</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Aleve Injection For Cattle And Pigs</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Active constituent/s:</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20 mg/mL meloxicam</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proofErr w:type="spellStart"/>
            <w:r>
              <w:t>Probus</w:t>
            </w:r>
            <w:proofErr w:type="spellEnd"/>
            <w:r>
              <w:t xml:space="preserve"> Pharmaceuticals Pty Ltd</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ACN: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638 193 674</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Summary of use: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For inflammation and pain management in cattle and pigs</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Date of registration: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26 October 2020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registration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89704</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Label approval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89704/125845</w:t>
            </w:r>
          </w:p>
        </w:tc>
      </w:tr>
    </w:tbl>
    <w:p w:rsidR="00B26B62" w:rsidRDefault="00B26B62" w:rsidP="00B26B62">
      <w:pPr>
        <w:rPr>
          <w:rFonts w:cstheme="minorHAnsi"/>
        </w:rPr>
      </w:pPr>
    </w:p>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Application no</w:t>
            </w:r>
            <w:r w:rsidR="00E466ED">
              <w:t>.</w:t>
            </w:r>
            <w:r w:rsidRPr="00397B01">
              <w:t>:</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126006</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r>
              <w:t>Aleve Oral Solution For Dogs</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1.5 mg/mL meloxicam</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proofErr w:type="spellStart"/>
            <w:r>
              <w:t>Probus</w:t>
            </w:r>
            <w:proofErr w:type="spellEnd"/>
            <w:r>
              <w:t xml:space="preserve"> Pharmaceuticals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638 193 674</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For alleviation of inflammation and pain in both acute and chronic musculoskeletal disorders in dogs</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rsidRPr="00825283">
              <w:t>28 October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89754</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89754</w:t>
            </w:r>
            <w:r w:rsidRPr="00397B01">
              <w:t>/</w:t>
            </w:r>
            <w:r>
              <w:t>126006</w:t>
            </w:r>
          </w:p>
        </w:tc>
      </w:tr>
    </w:tbl>
    <w:p w:rsidR="00B26B62" w:rsidRDefault="00B26B62" w:rsidP="00B26B62"/>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Application no</w:t>
            </w:r>
            <w:r w:rsidR="00E466ED">
              <w:t>.</w:t>
            </w:r>
            <w:r w:rsidRPr="00397B01">
              <w:t>:</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125470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r>
              <w:t>Sed8 Aquatic Anaesthetic</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540 g/L </w:t>
            </w:r>
            <w:proofErr w:type="spellStart"/>
            <w:r>
              <w:t>isoeugenol</w:t>
            </w:r>
            <w:proofErr w:type="spellEnd"/>
            <w:r>
              <w:t xml:space="preserve"> (2-Methoxy-4-propenylphenol)</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r>
              <w:t>Aquatic Diagnostic Services International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067 814 466</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For use as sedation/anaesthesia of salmonids in routine husbandry operations</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t>2 November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89630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89630</w:t>
            </w:r>
            <w:r w:rsidRPr="00397B01">
              <w:t>/</w:t>
            </w:r>
            <w:r>
              <w:t>125470</w:t>
            </w:r>
          </w:p>
        </w:tc>
      </w:tr>
    </w:tbl>
    <w:p w:rsidR="00B26B62" w:rsidRDefault="00B26B62" w:rsidP="00B26B62"/>
    <w:tbl>
      <w:tblPr>
        <w:tblW w:w="5000" w:type="pct"/>
        <w:tblLook w:val="01E0" w:firstRow="1" w:lastRow="1" w:firstColumn="1" w:lastColumn="1" w:noHBand="0" w:noVBand="0"/>
      </w:tblPr>
      <w:tblGrid>
        <w:gridCol w:w="2126"/>
        <w:gridCol w:w="7513"/>
      </w:tblGrid>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Application no</w:t>
            </w:r>
            <w:r w:rsidR="00E466ED">
              <w:t>.</w:t>
            </w:r>
            <w:r>
              <w:t>:</w:t>
            </w:r>
          </w:p>
        </w:tc>
        <w:tc>
          <w:tcPr>
            <w:tcW w:w="3897" w:type="pct"/>
            <w:tcBorders>
              <w:top w:val="nil"/>
              <w:left w:val="single" w:sz="12" w:space="0" w:color="auto"/>
              <w:bottom w:val="nil"/>
              <w:right w:val="nil"/>
            </w:tcBorders>
            <w:hideMark/>
          </w:tcPr>
          <w:p w:rsidR="00B26B62" w:rsidRDefault="00B26B62" w:rsidP="00B26B62">
            <w:pPr>
              <w:pStyle w:val="RegistrationProductDetails"/>
              <w:rPr>
                <w:noProof/>
                <w:highlight w:val="yellow"/>
              </w:rPr>
            </w:pPr>
            <w:r w:rsidRPr="00875571">
              <w:t>127090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name: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proofErr w:type="spellStart"/>
            <w:r>
              <w:t>Jurox</w:t>
            </w:r>
            <w:proofErr w:type="spellEnd"/>
            <w:r>
              <w:t xml:space="preserve"> Triple Drench</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Active constituent/s:</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 xml:space="preserve">40 g/L levamisole hydrochloride, 25 g/L </w:t>
            </w:r>
            <w:proofErr w:type="spellStart"/>
            <w:r>
              <w:t>albendazole</w:t>
            </w:r>
            <w:proofErr w:type="spellEnd"/>
            <w:r>
              <w:t xml:space="preserve">, 1 g/L </w:t>
            </w:r>
            <w:proofErr w:type="spellStart"/>
            <w:r>
              <w:t>moxidectin</w:t>
            </w:r>
            <w:proofErr w:type="spellEnd"/>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name:</w:t>
            </w:r>
          </w:p>
        </w:tc>
        <w:tc>
          <w:tcPr>
            <w:tcW w:w="3897" w:type="pct"/>
            <w:tcBorders>
              <w:top w:val="nil"/>
              <w:left w:val="single" w:sz="12" w:space="0" w:color="auto"/>
              <w:bottom w:val="nil"/>
              <w:right w:val="nil"/>
            </w:tcBorders>
            <w:hideMark/>
          </w:tcPr>
          <w:p w:rsidR="00B26B62" w:rsidRDefault="0022488E" w:rsidP="0022488E">
            <w:pPr>
              <w:pStyle w:val="RegistrationProductDetails"/>
              <w:rPr>
                <w:highlight w:val="yellow"/>
              </w:rPr>
            </w:pPr>
            <w:proofErr w:type="spellStart"/>
            <w:r>
              <w:t>Jurox</w:t>
            </w:r>
            <w:proofErr w:type="spellEnd"/>
            <w:r>
              <w:t xml:space="preserve"> Pty Lt</w:t>
            </w:r>
            <w:r w:rsidR="00B26B62">
              <w:t>d</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Applicant ACN: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000 932 230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Summary of use:</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 xml:space="preserve">For the treatment and control of sensitive strains of gastrointestinal nematodes (roundworms), including nematodes that have single, dual or triple resistance to macrocyclic lactones (including </w:t>
            </w:r>
            <w:proofErr w:type="spellStart"/>
            <w:r>
              <w:t>abamectin</w:t>
            </w:r>
            <w:proofErr w:type="spellEnd"/>
            <w:r>
              <w:t xml:space="preserve"> resistant strains), </w:t>
            </w:r>
            <w:proofErr w:type="spellStart"/>
            <w:r>
              <w:t>benzimidazoles</w:t>
            </w:r>
            <w:proofErr w:type="spellEnd"/>
            <w:r>
              <w:t xml:space="preserve">, </w:t>
            </w:r>
            <w:proofErr w:type="spellStart"/>
            <w:r>
              <w:t>imidazothiazoles</w:t>
            </w:r>
            <w:proofErr w:type="spellEnd"/>
            <w:r>
              <w:t xml:space="preserve"> (levamisole/</w:t>
            </w:r>
            <w:proofErr w:type="spellStart"/>
            <w:r>
              <w:t>morantel</w:t>
            </w:r>
            <w:proofErr w:type="spellEnd"/>
            <w:r>
              <w:t xml:space="preserve">) or </w:t>
            </w:r>
            <w:proofErr w:type="spellStart"/>
            <w:r>
              <w:t>monepantel</w:t>
            </w:r>
            <w:proofErr w:type="spellEnd"/>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Date of registration:</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4 November 2020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Product registration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90020</w:t>
            </w:r>
          </w:p>
        </w:tc>
      </w:tr>
      <w:tr w:rsidR="00B26B62" w:rsidTr="00B26B62">
        <w:trPr>
          <w:cantSplit/>
          <w:tblHeader/>
        </w:trPr>
        <w:tc>
          <w:tcPr>
            <w:tcW w:w="1103" w:type="pct"/>
            <w:tcBorders>
              <w:top w:val="nil"/>
              <w:left w:val="nil"/>
              <w:bottom w:val="nil"/>
              <w:right w:val="single" w:sz="12" w:space="0" w:color="auto"/>
            </w:tcBorders>
            <w:shd w:val="clear" w:color="auto" w:fill="E6E6E6"/>
            <w:hideMark/>
          </w:tcPr>
          <w:p w:rsidR="00B26B62" w:rsidRDefault="00B26B62" w:rsidP="00B26B62">
            <w:pPr>
              <w:pStyle w:val="RegistrationFieldName"/>
            </w:pPr>
            <w:r>
              <w:t>Label approval no.:</w:t>
            </w:r>
          </w:p>
        </w:tc>
        <w:tc>
          <w:tcPr>
            <w:tcW w:w="3897" w:type="pct"/>
            <w:tcBorders>
              <w:top w:val="nil"/>
              <w:left w:val="single" w:sz="12" w:space="0" w:color="auto"/>
              <w:bottom w:val="nil"/>
              <w:right w:val="nil"/>
            </w:tcBorders>
            <w:hideMark/>
          </w:tcPr>
          <w:p w:rsidR="00B26B62" w:rsidRDefault="00B26B62" w:rsidP="00B26B62">
            <w:pPr>
              <w:pStyle w:val="RegistrationProductDetails"/>
              <w:rPr>
                <w:highlight w:val="yellow"/>
              </w:rPr>
            </w:pPr>
            <w:r>
              <w:t>90020/127090</w:t>
            </w:r>
          </w:p>
        </w:tc>
      </w:tr>
    </w:tbl>
    <w:p w:rsidR="00B26B62" w:rsidRDefault="00B26B62" w:rsidP="00B26B62">
      <w:pPr>
        <w:rPr>
          <w:rFonts w:asciiTheme="minorHAnsi" w:hAnsiTheme="minorHAnsi" w:cstheme="minorHAnsi"/>
          <w:sz w:val="22"/>
          <w:szCs w:val="22"/>
        </w:rPr>
      </w:pPr>
    </w:p>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lastRenderedPageBreak/>
              <w:t>Application no</w:t>
            </w:r>
            <w:r w:rsidR="00E466ED">
              <w:t>.</w:t>
            </w:r>
            <w:r w:rsidRPr="00397B01">
              <w:t>:</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125867</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proofErr w:type="spellStart"/>
            <w:r>
              <w:t>Respotil</w:t>
            </w:r>
            <w:proofErr w:type="spellEnd"/>
            <w:r>
              <w:t xml:space="preserve"> 300mg/mL </w:t>
            </w:r>
            <w:proofErr w:type="spellStart"/>
            <w:r>
              <w:t>Tilmicosin</w:t>
            </w:r>
            <w:proofErr w:type="spellEnd"/>
            <w:r>
              <w:t xml:space="preserve"> Phosphate Solution For Injection</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300 mg/mL </w:t>
            </w:r>
            <w:proofErr w:type="spellStart"/>
            <w:r>
              <w:t>tilmicosin</w:t>
            </w:r>
            <w:proofErr w:type="spellEnd"/>
            <w:r>
              <w:t xml:space="preserve"> as </w:t>
            </w:r>
            <w:proofErr w:type="spellStart"/>
            <w:r>
              <w:t>tilmicosin</w:t>
            </w:r>
            <w:proofErr w:type="spellEnd"/>
            <w:r>
              <w:t xml:space="preserve"> phosphate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proofErr w:type="spellStart"/>
            <w:r>
              <w:t>Probus</w:t>
            </w:r>
            <w:proofErr w:type="spellEnd"/>
            <w:r>
              <w:t xml:space="preserve"> Pharmaceuticals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638 193 674</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397B01" w:rsidRDefault="00B26B62" w:rsidP="00B26B62">
            <w:pPr>
              <w:pStyle w:val="RegistrationProductDetails"/>
              <w:rPr>
                <w:highlight w:val="yellow"/>
              </w:rPr>
            </w:pPr>
            <w:r>
              <w:t>For the treatment of Bovine Respiratory Disease (BRD) associated with</w:t>
            </w:r>
            <w:r w:rsidRPr="00A87646">
              <w:rPr>
                <w:i/>
              </w:rPr>
              <w:t xml:space="preserve"> </w:t>
            </w:r>
            <w:proofErr w:type="spellStart"/>
            <w:r w:rsidRPr="00A87646">
              <w:rPr>
                <w:i/>
              </w:rPr>
              <w:t>Mannheimia</w:t>
            </w:r>
            <w:proofErr w:type="spellEnd"/>
            <w:r w:rsidRPr="00A87646">
              <w:rPr>
                <w:i/>
              </w:rPr>
              <w:t xml:space="preserve"> </w:t>
            </w:r>
            <w:proofErr w:type="spellStart"/>
            <w:r w:rsidRPr="00A87646">
              <w:rPr>
                <w:i/>
              </w:rPr>
              <w:t>haemolytica</w:t>
            </w:r>
            <w:proofErr w:type="spellEnd"/>
            <w:r>
              <w:t xml:space="preserve">, </w:t>
            </w:r>
            <w:proofErr w:type="spellStart"/>
            <w:r w:rsidRPr="00A87646">
              <w:rPr>
                <w:i/>
              </w:rPr>
              <w:t>Pasteurella</w:t>
            </w:r>
            <w:proofErr w:type="spellEnd"/>
            <w:r w:rsidRPr="00A87646">
              <w:rPr>
                <w:i/>
              </w:rPr>
              <w:t xml:space="preserve"> </w:t>
            </w:r>
            <w:proofErr w:type="spellStart"/>
            <w:r w:rsidRPr="00A87646">
              <w:rPr>
                <w:i/>
              </w:rPr>
              <w:t>multocida</w:t>
            </w:r>
            <w:proofErr w:type="spellEnd"/>
            <w:r>
              <w:t xml:space="preserve"> and other organisms susceptible to </w:t>
            </w:r>
            <w:proofErr w:type="spellStart"/>
            <w:r>
              <w:t>tilmicosin</w:t>
            </w:r>
            <w:proofErr w:type="spellEnd"/>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t>4 November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89712</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89712</w:t>
            </w:r>
            <w:r w:rsidRPr="00397B01">
              <w:t>/</w:t>
            </w:r>
            <w:r>
              <w:t>125867</w:t>
            </w:r>
          </w:p>
        </w:tc>
      </w:tr>
    </w:tbl>
    <w:p w:rsidR="00B26B62" w:rsidRPr="003030DE" w:rsidRDefault="00B26B62" w:rsidP="00B26B62">
      <w:pPr>
        <w:rPr>
          <w:rFonts w:cstheme="minorHAnsi"/>
        </w:rPr>
      </w:pPr>
    </w:p>
    <w:tbl>
      <w:tblPr>
        <w:tblW w:w="5000" w:type="pct"/>
        <w:tblLook w:val="01E0" w:firstRow="1" w:lastRow="1" w:firstColumn="1" w:lastColumn="1" w:noHBand="0" w:noVBand="0"/>
      </w:tblPr>
      <w:tblGrid>
        <w:gridCol w:w="2126"/>
        <w:gridCol w:w="7513"/>
      </w:tblGrid>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Application no</w:t>
            </w:r>
            <w:r w:rsidR="00E466ED">
              <w:t>.</w:t>
            </w:r>
            <w:r w:rsidRPr="00397B01">
              <w:t>:</w:t>
            </w:r>
          </w:p>
        </w:tc>
        <w:tc>
          <w:tcPr>
            <w:tcW w:w="3897" w:type="pct"/>
            <w:tcBorders>
              <w:left w:val="single" w:sz="12" w:space="0" w:color="auto"/>
            </w:tcBorders>
          </w:tcPr>
          <w:p w:rsidR="00B26B62" w:rsidRPr="00397B01" w:rsidRDefault="00B26B62" w:rsidP="00B26B62">
            <w:pPr>
              <w:pStyle w:val="RegistrationProductDetails"/>
              <w:rPr>
                <w:noProof/>
                <w:highlight w:val="yellow"/>
              </w:rPr>
            </w:pPr>
            <w:r>
              <w:t>127317</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name:</w:t>
            </w:r>
          </w:p>
        </w:tc>
        <w:tc>
          <w:tcPr>
            <w:tcW w:w="3897" w:type="pct"/>
            <w:tcBorders>
              <w:left w:val="single" w:sz="12" w:space="0" w:color="auto"/>
            </w:tcBorders>
          </w:tcPr>
          <w:p w:rsidR="00B26B62" w:rsidRPr="00397B01" w:rsidRDefault="00B26B62" w:rsidP="00B26B62">
            <w:pPr>
              <w:pStyle w:val="RegistrationProductDetails"/>
              <w:rPr>
                <w:highlight w:val="yellow"/>
              </w:rPr>
            </w:pPr>
            <w:proofErr w:type="spellStart"/>
            <w:r>
              <w:t>Malabac</w:t>
            </w:r>
            <w:proofErr w:type="spellEnd"/>
            <w:r>
              <w:t xml:space="preserve"> Duo </w:t>
            </w:r>
            <w:r w:rsidRPr="00F76773">
              <w:t>Medicated Shampoo</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Active constituent/s:</w:t>
            </w:r>
          </w:p>
        </w:tc>
        <w:tc>
          <w:tcPr>
            <w:tcW w:w="3897" w:type="pct"/>
            <w:tcBorders>
              <w:left w:val="single" w:sz="12" w:space="0" w:color="auto"/>
            </w:tcBorders>
          </w:tcPr>
          <w:p w:rsidR="00B26B62" w:rsidRPr="00397B01" w:rsidRDefault="00B26B62" w:rsidP="00B26B62">
            <w:pPr>
              <w:pStyle w:val="RegistrationProductDetails"/>
              <w:rPr>
                <w:highlight w:val="yellow"/>
              </w:rPr>
            </w:pPr>
            <w:r>
              <w:t xml:space="preserve">20 g/L chlorhexidine gluconate, 20 g/L </w:t>
            </w:r>
            <w:proofErr w:type="spellStart"/>
            <w:r>
              <w:t>miconazole</w:t>
            </w:r>
            <w:proofErr w:type="spellEnd"/>
            <w:r>
              <w:t xml:space="preserve"> nitrate</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name:</w:t>
            </w:r>
          </w:p>
        </w:tc>
        <w:tc>
          <w:tcPr>
            <w:tcW w:w="3897" w:type="pct"/>
            <w:tcBorders>
              <w:left w:val="single" w:sz="12" w:space="0" w:color="auto"/>
            </w:tcBorders>
          </w:tcPr>
          <w:p w:rsidR="00B26B62" w:rsidRPr="00397B01" w:rsidRDefault="00B26B62" w:rsidP="00B26B62">
            <w:pPr>
              <w:pStyle w:val="RegistrationProductDetails"/>
              <w:rPr>
                <w:highlight w:val="yellow"/>
              </w:rPr>
            </w:pPr>
            <w:proofErr w:type="spellStart"/>
            <w:r>
              <w:t>Mavlab</w:t>
            </w:r>
            <w:proofErr w:type="spellEnd"/>
            <w:r>
              <w:t xml:space="preserve"> Pty Ltd</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Applicant ACN:</w:t>
            </w:r>
          </w:p>
        </w:tc>
        <w:tc>
          <w:tcPr>
            <w:tcW w:w="3897" w:type="pct"/>
            <w:tcBorders>
              <w:left w:val="single" w:sz="12" w:space="0" w:color="auto"/>
            </w:tcBorders>
          </w:tcPr>
          <w:p w:rsidR="00B26B62" w:rsidRPr="00397B01" w:rsidRDefault="00B26B62" w:rsidP="00B26B62">
            <w:pPr>
              <w:pStyle w:val="RegistrationProductDetails"/>
              <w:rPr>
                <w:highlight w:val="yellow"/>
              </w:rPr>
            </w:pPr>
            <w:r>
              <w:t>009 708 187</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Summary of use:</w:t>
            </w:r>
          </w:p>
        </w:tc>
        <w:tc>
          <w:tcPr>
            <w:tcW w:w="3897" w:type="pct"/>
            <w:tcBorders>
              <w:left w:val="single" w:sz="12" w:space="0" w:color="auto"/>
            </w:tcBorders>
          </w:tcPr>
          <w:p w:rsidR="00B26B62" w:rsidRPr="00C520D0" w:rsidRDefault="00B26B62" w:rsidP="00B26B62">
            <w:pPr>
              <w:pStyle w:val="RegistrationProductDetails"/>
            </w:pPr>
            <w:r>
              <w:t xml:space="preserve">For use in dogs and cats as a topical medicated shampoo against chlorhexidine-sensitive and </w:t>
            </w:r>
            <w:proofErr w:type="spellStart"/>
            <w:r>
              <w:t>miconazole</w:t>
            </w:r>
            <w:proofErr w:type="spellEnd"/>
            <w:r>
              <w:t>-sensitive bacteria, fungi and yeast</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Date of registration:</w:t>
            </w:r>
          </w:p>
        </w:tc>
        <w:tc>
          <w:tcPr>
            <w:tcW w:w="3897" w:type="pct"/>
            <w:tcBorders>
              <w:left w:val="single" w:sz="12" w:space="0" w:color="auto"/>
            </w:tcBorders>
          </w:tcPr>
          <w:p w:rsidR="00B26B62" w:rsidRPr="00397B01" w:rsidRDefault="00B26B62" w:rsidP="00B26B62">
            <w:pPr>
              <w:pStyle w:val="RegistrationProductDetails"/>
              <w:rPr>
                <w:highlight w:val="yellow"/>
              </w:rPr>
            </w:pPr>
            <w:r>
              <w:t>4 November 2020</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Product registration no.:</w:t>
            </w:r>
          </w:p>
        </w:tc>
        <w:tc>
          <w:tcPr>
            <w:tcW w:w="3897" w:type="pct"/>
            <w:tcBorders>
              <w:left w:val="single" w:sz="12" w:space="0" w:color="auto"/>
            </w:tcBorders>
          </w:tcPr>
          <w:p w:rsidR="00B26B62" w:rsidRPr="00397B01" w:rsidRDefault="00B26B62" w:rsidP="00B26B62">
            <w:pPr>
              <w:pStyle w:val="RegistrationProductDetails"/>
              <w:rPr>
                <w:highlight w:val="yellow"/>
              </w:rPr>
            </w:pPr>
            <w:r>
              <w:t>90081</w:t>
            </w:r>
          </w:p>
        </w:tc>
      </w:tr>
      <w:tr w:rsidR="00B26B62" w:rsidRPr="003B6B4E" w:rsidTr="00B26B62">
        <w:trPr>
          <w:cantSplit/>
          <w:tblHeader/>
        </w:trPr>
        <w:tc>
          <w:tcPr>
            <w:tcW w:w="1103" w:type="pct"/>
            <w:tcBorders>
              <w:right w:val="single" w:sz="12" w:space="0" w:color="auto"/>
            </w:tcBorders>
            <w:shd w:val="clear" w:color="auto" w:fill="E6E6E6"/>
          </w:tcPr>
          <w:p w:rsidR="00B26B62" w:rsidRPr="00397B01" w:rsidRDefault="00B26B62" w:rsidP="00B26B62">
            <w:pPr>
              <w:pStyle w:val="RegistrationFieldName"/>
            </w:pPr>
            <w:r w:rsidRPr="00397B01">
              <w:t>Label approval no.:</w:t>
            </w:r>
          </w:p>
        </w:tc>
        <w:tc>
          <w:tcPr>
            <w:tcW w:w="3897" w:type="pct"/>
            <w:tcBorders>
              <w:left w:val="single" w:sz="12" w:space="0" w:color="auto"/>
            </w:tcBorders>
          </w:tcPr>
          <w:p w:rsidR="00B26B62" w:rsidRPr="00397B01" w:rsidRDefault="00B26B62" w:rsidP="00B26B62">
            <w:pPr>
              <w:pStyle w:val="RegistrationProductDetails"/>
              <w:rPr>
                <w:highlight w:val="yellow"/>
              </w:rPr>
            </w:pPr>
            <w:r>
              <w:t>90081</w:t>
            </w:r>
            <w:r w:rsidRPr="00397B01">
              <w:t>/</w:t>
            </w:r>
            <w:r>
              <w:t>127317</w:t>
            </w:r>
          </w:p>
        </w:tc>
      </w:tr>
    </w:tbl>
    <w:p w:rsidR="00B26B62" w:rsidRDefault="00B26B62" w:rsidP="00B26B62">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Application no</w:t>
            </w:r>
            <w:r w:rsidR="00E466ED">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125764</w:t>
            </w:r>
          </w:p>
        </w:tc>
      </w:tr>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Ilium </w:t>
            </w:r>
            <w:proofErr w:type="spellStart"/>
            <w:r>
              <w:t>Temvet</w:t>
            </w:r>
            <w:proofErr w:type="spellEnd"/>
            <w:r>
              <w:t xml:space="preserve"> Injection</w:t>
            </w:r>
          </w:p>
        </w:tc>
      </w:tr>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300 </w:t>
            </w:r>
            <w:proofErr w:type="spellStart"/>
            <w:r>
              <w:t>ug</w:t>
            </w:r>
            <w:proofErr w:type="spellEnd"/>
            <w:r>
              <w:t>/mL buprenorphine as buprenorphine hydrochloride</w:t>
            </w:r>
          </w:p>
        </w:tc>
      </w:tr>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r>
              <w:t>Troy Laboratories Pty Ltd</w:t>
            </w:r>
          </w:p>
        </w:tc>
      </w:tr>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000 283 769</w:t>
            </w:r>
          </w:p>
        </w:tc>
      </w:tr>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extend product use to include horses</w:t>
            </w:r>
          </w:p>
        </w:tc>
      </w:tr>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30 October 2020</w:t>
            </w:r>
          </w:p>
        </w:tc>
      </w:tr>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67612</w:t>
            </w:r>
          </w:p>
        </w:tc>
      </w:tr>
      <w:tr w:rsidR="00B26B62" w:rsidRPr="006136D2" w:rsidTr="00B26B62">
        <w:trPr>
          <w:cantSplit/>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67612</w:t>
            </w:r>
            <w:r w:rsidRPr="008C76AB">
              <w:t>/</w:t>
            </w:r>
            <w:r>
              <w:t>125764</w:t>
            </w:r>
          </w:p>
        </w:tc>
      </w:tr>
    </w:tbl>
    <w:p w:rsidR="00B26B62" w:rsidRDefault="00B26B62" w:rsidP="00B26B62">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Application no</w:t>
            </w:r>
            <w:r w:rsidR="00E466ED">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Panapex</w:t>
            </w:r>
            <w:proofErr w:type="spellEnd"/>
            <w:r>
              <w:t xml:space="preserve"> Ointment</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Default="00B26B62" w:rsidP="00B26B62">
            <w:pPr>
              <w:pStyle w:val="RegistrationProductDetails"/>
            </w:pPr>
            <w:r>
              <w:t xml:space="preserve">100,000 units/mL nystatin, 2,500 units/mL </w:t>
            </w:r>
            <w:proofErr w:type="spellStart"/>
            <w:r>
              <w:t>thiostrepton</w:t>
            </w:r>
            <w:proofErr w:type="spellEnd"/>
            <w:r>
              <w:t xml:space="preserve">, 2.5 mg/mL neomycin as </w:t>
            </w:r>
            <w:proofErr w:type="spellStart"/>
            <w:r>
              <w:t>sulfate</w:t>
            </w:r>
            <w:proofErr w:type="spellEnd"/>
            <w:r>
              <w:t>,</w:t>
            </w:r>
          </w:p>
          <w:p w:rsidR="00B26B62" w:rsidRPr="00F11E6E" w:rsidRDefault="00B26B62" w:rsidP="00B26B62">
            <w:pPr>
              <w:pStyle w:val="RegistrationProductDetails"/>
              <w:rPr>
                <w:highlight w:val="yellow"/>
              </w:rPr>
            </w:pPr>
            <w:r>
              <w:t xml:space="preserve">1 mg/mL triamcinolone </w:t>
            </w:r>
            <w:proofErr w:type="spellStart"/>
            <w:r>
              <w:t>acetonide</w:t>
            </w:r>
            <w:proofErr w:type="spellEnd"/>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Dechra</w:t>
            </w:r>
            <w:proofErr w:type="spellEnd"/>
            <w:r>
              <w:t xml:space="preserve"> Veterinary Products (Australia)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614 716 700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update instructions for use and user safety information</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rsidRPr="006D7AC1">
              <w:t>29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85780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85780</w:t>
            </w:r>
            <w:r w:rsidRPr="008C76AB">
              <w:t>/</w:t>
            </w:r>
            <w:r>
              <w:t>127020</w:t>
            </w:r>
          </w:p>
        </w:tc>
      </w:tr>
    </w:tbl>
    <w:p w:rsidR="00B26B62" w:rsidRDefault="00B26B62" w:rsidP="00B26B62">
      <w:pPr>
        <w:rPr>
          <w:rFonts w:cstheme="minorHAnsi"/>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lastRenderedPageBreak/>
              <w:t>Application no</w:t>
            </w:r>
            <w:r w:rsidR="00E466ED">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124257</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Purina </w:t>
            </w:r>
            <w:proofErr w:type="spellStart"/>
            <w:r>
              <w:t>Totalcare</w:t>
            </w:r>
            <w:proofErr w:type="spellEnd"/>
            <w:r>
              <w:t xml:space="preserve"> Flea Control Kills Fleas (</w:t>
            </w:r>
            <w:proofErr w:type="spellStart"/>
            <w:r w:rsidRPr="00CA385B">
              <w:t>Ctenocephalides</w:t>
            </w:r>
            <w:proofErr w:type="spellEnd"/>
            <w:r w:rsidRPr="00570EA4">
              <w:rPr>
                <w:i/>
              </w:rPr>
              <w:t xml:space="preserve"> </w:t>
            </w:r>
            <w:proofErr w:type="spellStart"/>
            <w:r>
              <w:t>S</w:t>
            </w:r>
            <w:r w:rsidRPr="0093579A">
              <w:t>pp</w:t>
            </w:r>
            <w:proofErr w:type="spellEnd"/>
            <w:r>
              <w:t>) Shampoo For Dogs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tcPr>
          <w:p w:rsidR="00B26B62" w:rsidRPr="00F11E6E" w:rsidRDefault="00B26B62" w:rsidP="00B26B62">
            <w:pPr>
              <w:pStyle w:val="RegistrationProductDetails"/>
              <w:rPr>
                <w:highlight w:val="yellow"/>
              </w:rPr>
            </w:pPr>
            <w:r>
              <w:t xml:space="preserve">10 g/L </w:t>
            </w:r>
            <w:proofErr w:type="spellStart"/>
            <w:r>
              <w:t>piperonyl</w:t>
            </w:r>
            <w:proofErr w:type="spellEnd"/>
            <w:r>
              <w:t xml:space="preserve"> </w:t>
            </w:r>
            <w:proofErr w:type="spellStart"/>
            <w:r>
              <w:t>butoxide</w:t>
            </w:r>
            <w:proofErr w:type="spellEnd"/>
            <w:r>
              <w:t>, 8 g/L melaleuca oil, 2 g/L permethrin (25:75)</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E466ED">
            <w:pPr>
              <w:pStyle w:val="RegistrationProductDetails"/>
              <w:rPr>
                <w:highlight w:val="yellow"/>
              </w:rPr>
            </w:pPr>
            <w:r>
              <w:t xml:space="preserve">Nestle Purina </w:t>
            </w:r>
            <w:proofErr w:type="spellStart"/>
            <w:r>
              <w:t>Petcare</w:t>
            </w:r>
            <w:proofErr w:type="spellEnd"/>
            <w:r>
              <w:t xml:space="preserve"> </w:t>
            </w:r>
            <w:r w:rsidR="00E466ED">
              <w:t>a</w:t>
            </w:r>
            <w:r>
              <w:t xml:space="preserve"> </w:t>
            </w:r>
            <w:proofErr w:type="spellStart"/>
            <w:r>
              <w:t>Div</w:t>
            </w:r>
            <w:proofErr w:type="spellEnd"/>
            <w:r>
              <w:t xml:space="preserve"> </w:t>
            </w:r>
            <w:r w:rsidR="00E466ED">
              <w:t>o</w:t>
            </w:r>
            <w:r>
              <w:t>f Nestle Australia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000 011 316</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update first aid instructions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30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61403</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124257</w:t>
            </w:r>
            <w:r w:rsidRPr="008C76AB">
              <w:t>/</w:t>
            </w:r>
            <w:r>
              <w:t>61403</w:t>
            </w:r>
          </w:p>
        </w:tc>
      </w:tr>
    </w:tbl>
    <w:p w:rsidR="00B26B62" w:rsidRDefault="00B26B62" w:rsidP="00B26B62">
      <w:pPr>
        <w:rPr>
          <w:rFonts w:cstheme="minorHAnsi"/>
        </w:rPr>
      </w:pPr>
    </w:p>
    <w:tbl>
      <w:tblPr>
        <w:tblW w:w="5000" w:type="pct"/>
        <w:tblLook w:val="01E0" w:firstRow="1" w:lastRow="1" w:firstColumn="1" w:lastColumn="1" w:noHBand="0" w:noVBand="0"/>
      </w:tblPr>
      <w:tblGrid>
        <w:gridCol w:w="2126"/>
        <w:gridCol w:w="7513"/>
      </w:tblGrid>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Application no</w:t>
            </w:r>
            <w:r w:rsidR="00E466ED">
              <w:t>.</w:t>
            </w:r>
            <w:r w:rsidRPr="00CD7217">
              <w:t>:</w:t>
            </w:r>
          </w:p>
        </w:tc>
        <w:tc>
          <w:tcPr>
            <w:tcW w:w="3897" w:type="pct"/>
            <w:tcBorders>
              <w:left w:val="single" w:sz="12" w:space="0" w:color="auto"/>
            </w:tcBorders>
          </w:tcPr>
          <w:p w:rsidR="00B26B62" w:rsidRPr="00613D08" w:rsidRDefault="00B26B62" w:rsidP="00B26B62">
            <w:pPr>
              <w:pStyle w:val="RegistrationProductDetails"/>
              <w:rPr>
                <w:noProof/>
                <w:highlight w:val="yellow"/>
              </w:rPr>
            </w:pPr>
            <w:r>
              <w:t>127044</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Clompoze</w:t>
            </w:r>
            <w:proofErr w:type="spellEnd"/>
            <w:r>
              <w:t xml:space="preserve"> 80 Tablets</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Active constituent/s:</w:t>
            </w:r>
          </w:p>
        </w:tc>
        <w:tc>
          <w:tcPr>
            <w:tcW w:w="3897" w:type="pct"/>
            <w:tcBorders>
              <w:left w:val="single" w:sz="12" w:space="0" w:color="auto"/>
            </w:tcBorders>
            <w:vAlign w:val="bottom"/>
          </w:tcPr>
          <w:p w:rsidR="00B26B62" w:rsidRPr="00B26B62" w:rsidRDefault="00B26B62" w:rsidP="00B26B62">
            <w:pPr>
              <w:pStyle w:val="RegistrationProductDetails"/>
            </w:pPr>
            <w:r>
              <w:t>80 </w:t>
            </w:r>
            <w:r w:rsidRPr="003D3580">
              <w:t>mg</w:t>
            </w:r>
            <w:r>
              <w:t>/</w:t>
            </w:r>
            <w:proofErr w:type="spellStart"/>
            <w:r>
              <w:t>tb</w:t>
            </w:r>
            <w:proofErr w:type="spellEnd"/>
            <w:r>
              <w:t xml:space="preserve"> clomipramine hydrochloride </w:t>
            </w:r>
            <w:r w:rsidRPr="003D3580">
              <w:t>equivalent to 72</w:t>
            </w:r>
            <w:r>
              <w:t> </w:t>
            </w:r>
            <w:r w:rsidRPr="003D3580">
              <w:t>mg clomipramine</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name:</w:t>
            </w:r>
          </w:p>
        </w:tc>
        <w:tc>
          <w:tcPr>
            <w:tcW w:w="3897" w:type="pct"/>
            <w:tcBorders>
              <w:left w:val="single" w:sz="12" w:space="0" w:color="auto"/>
            </w:tcBorders>
          </w:tcPr>
          <w:p w:rsidR="00B26B62" w:rsidRPr="00F11E6E" w:rsidRDefault="00B26B62" w:rsidP="00B26B62">
            <w:pPr>
              <w:pStyle w:val="RegistrationProductDetails"/>
              <w:rPr>
                <w:highlight w:val="yellow"/>
              </w:rPr>
            </w:pPr>
            <w:proofErr w:type="spellStart"/>
            <w:r>
              <w:t>Dechra</w:t>
            </w:r>
            <w:proofErr w:type="spellEnd"/>
            <w:r>
              <w:t xml:space="preserve"> Veterinary Products (Australia) Pty Ltd</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Applicant ACN:</w:t>
            </w:r>
          </w:p>
        </w:tc>
        <w:tc>
          <w:tcPr>
            <w:tcW w:w="3897" w:type="pct"/>
            <w:tcBorders>
              <w:left w:val="single" w:sz="12" w:space="0" w:color="auto"/>
            </w:tcBorders>
          </w:tcPr>
          <w:p w:rsidR="00B26B62" w:rsidRPr="00F11E6E" w:rsidRDefault="00B26B62" w:rsidP="00B26B62">
            <w:pPr>
              <w:pStyle w:val="RegistrationProductDetails"/>
              <w:rPr>
                <w:highlight w:val="yellow"/>
              </w:rPr>
            </w:pPr>
            <w:r>
              <w:t>614 716 700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Summary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t>To vary the dosing instructions and claim</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Date of variation:</w:t>
            </w:r>
          </w:p>
        </w:tc>
        <w:tc>
          <w:tcPr>
            <w:tcW w:w="3897" w:type="pct"/>
            <w:tcBorders>
              <w:left w:val="single" w:sz="12" w:space="0" w:color="auto"/>
            </w:tcBorders>
          </w:tcPr>
          <w:p w:rsidR="00B26B62" w:rsidRPr="00F11E6E" w:rsidRDefault="00B26B62" w:rsidP="00B26B62">
            <w:pPr>
              <w:pStyle w:val="RegistrationProductDetails"/>
              <w:rPr>
                <w:highlight w:val="yellow"/>
              </w:rPr>
            </w:pPr>
            <w:r w:rsidRPr="00CA385B">
              <w:t>30 October 2020</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Product registration no.:</w:t>
            </w:r>
          </w:p>
        </w:tc>
        <w:tc>
          <w:tcPr>
            <w:tcW w:w="3897" w:type="pct"/>
            <w:tcBorders>
              <w:left w:val="single" w:sz="12" w:space="0" w:color="auto"/>
            </w:tcBorders>
          </w:tcPr>
          <w:p w:rsidR="00B26B62" w:rsidRPr="00F11E6E" w:rsidRDefault="00B26B62" w:rsidP="00B26B62">
            <w:pPr>
              <w:pStyle w:val="RegistrationProductDetails"/>
              <w:rPr>
                <w:highlight w:val="yellow"/>
              </w:rPr>
            </w:pPr>
            <w:r>
              <w:t>86509</w:t>
            </w:r>
          </w:p>
        </w:tc>
      </w:tr>
      <w:tr w:rsidR="00B26B62" w:rsidRPr="006136D2" w:rsidTr="00B26B62">
        <w:trPr>
          <w:cantSplit/>
          <w:tblHeader/>
        </w:trPr>
        <w:tc>
          <w:tcPr>
            <w:tcW w:w="1103" w:type="pct"/>
            <w:tcBorders>
              <w:right w:val="single" w:sz="12" w:space="0" w:color="auto"/>
            </w:tcBorders>
            <w:shd w:val="clear" w:color="auto" w:fill="E6E6E6"/>
          </w:tcPr>
          <w:p w:rsidR="00B26B62" w:rsidRPr="00CD7217" w:rsidRDefault="00B26B62" w:rsidP="00B26B62">
            <w:pPr>
              <w:pStyle w:val="RegistrationFieldName"/>
            </w:pPr>
            <w:r w:rsidRPr="00CD7217">
              <w:t>Label approval no.:</w:t>
            </w:r>
          </w:p>
        </w:tc>
        <w:tc>
          <w:tcPr>
            <w:tcW w:w="3897" w:type="pct"/>
            <w:tcBorders>
              <w:left w:val="single" w:sz="12" w:space="0" w:color="auto"/>
            </w:tcBorders>
          </w:tcPr>
          <w:p w:rsidR="00B26B62" w:rsidRPr="00F11E6E" w:rsidRDefault="00B26B62" w:rsidP="00B26B62">
            <w:pPr>
              <w:pStyle w:val="RegistrationProductDetails"/>
              <w:rPr>
                <w:highlight w:val="yellow"/>
              </w:rPr>
            </w:pPr>
            <w:r>
              <w:t>86509</w:t>
            </w:r>
            <w:r w:rsidRPr="008C76AB">
              <w:t>/</w:t>
            </w:r>
            <w:r>
              <w:t>127044</w:t>
            </w:r>
          </w:p>
        </w:tc>
      </w:tr>
    </w:tbl>
    <w:p w:rsidR="00B26B62" w:rsidRDefault="00B26B62" w:rsidP="007F04A5">
      <w:pPr>
        <w:sectPr w:rsidR="00B26B62" w:rsidSect="00B26B62">
          <w:footerReference w:type="default" r:id="rId22"/>
          <w:pgSz w:w="11907" w:h="16839" w:code="9"/>
          <w:pgMar w:top="1440" w:right="1134" w:bottom="1440" w:left="1134" w:header="709" w:footer="709" w:gutter="0"/>
          <w:cols w:space="708"/>
          <w:docGrid w:linePitch="360"/>
        </w:sectPr>
      </w:pPr>
    </w:p>
    <w:p w:rsidR="00B26B62" w:rsidRDefault="00B26B62" w:rsidP="00B26B62">
      <w:pPr>
        <w:pStyle w:val="GazetteHeading1"/>
      </w:pPr>
      <w:bookmarkStart w:id="3" w:name="_Toc56156170"/>
      <w:r>
        <w:lastRenderedPageBreak/>
        <w:t>Approved Active Constituents</w:t>
      </w:r>
      <w:bookmarkEnd w:id="3"/>
    </w:p>
    <w:p w:rsidR="00B26B62" w:rsidRDefault="00B26B62" w:rsidP="00B26B62">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B26B62" w:rsidRDefault="00B26B62" w:rsidP="00B26B62">
      <w:pPr>
        <w:pStyle w:val="RegistrationHeading2"/>
        <w:numPr>
          <w:ilvl w:val="0"/>
          <w:numId w:val="29"/>
        </w:numPr>
        <w:tabs>
          <w:tab w:val="clear" w:pos="360"/>
        </w:tabs>
      </w:pPr>
      <w:r>
        <w:t>active constituent</w:t>
      </w:r>
    </w:p>
    <w:tbl>
      <w:tblPr>
        <w:tblW w:w="5000" w:type="pct"/>
        <w:tblLook w:val="01E0" w:firstRow="1" w:lastRow="1" w:firstColumn="1" w:lastColumn="1" w:noHBand="0" w:noVBand="0"/>
      </w:tblPr>
      <w:tblGrid>
        <w:gridCol w:w="2001"/>
        <w:gridCol w:w="7638"/>
      </w:tblGrid>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Application no.:</w:t>
            </w:r>
          </w:p>
        </w:tc>
        <w:tc>
          <w:tcPr>
            <w:tcW w:w="3962" w:type="pct"/>
            <w:tcBorders>
              <w:left w:val="single" w:sz="12" w:space="0" w:color="auto"/>
            </w:tcBorders>
          </w:tcPr>
          <w:p w:rsidR="00B26B62" w:rsidRDefault="00B26B62" w:rsidP="00C44B61">
            <w:pPr>
              <w:pStyle w:val="RegistrationProductDetails"/>
            </w:pPr>
            <w:r>
              <w:t>123572</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proofErr w:type="spellStart"/>
            <w:r>
              <w:t>Pyroxasulfone</w:t>
            </w:r>
            <w:proofErr w:type="spellEnd"/>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C44B61">
            <w:pPr>
              <w:pStyle w:val="RegistrationProductDetails"/>
            </w:pPr>
            <w:r>
              <w:t>Max (</w:t>
            </w:r>
            <w:proofErr w:type="spellStart"/>
            <w:r>
              <w:t>Rudong</w:t>
            </w:r>
            <w:proofErr w:type="spellEnd"/>
            <w:r>
              <w:t>) Chemicals Co Ltd</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N/A</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agricultural chemical products</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26 October 2020</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89095</w:t>
            </w:r>
          </w:p>
        </w:tc>
      </w:tr>
    </w:tbl>
    <w:p w:rsidR="00B26B62" w:rsidRPr="007D71B9" w:rsidRDefault="00B26B62" w:rsidP="00B26B62">
      <w:bookmarkStart w:id="4" w:name="NewActiveGazette"/>
    </w:p>
    <w:tbl>
      <w:tblPr>
        <w:tblW w:w="5000" w:type="pct"/>
        <w:tblLook w:val="01E0" w:firstRow="1" w:lastRow="1" w:firstColumn="1" w:lastColumn="1" w:noHBand="0" w:noVBand="0"/>
      </w:tblPr>
      <w:tblGrid>
        <w:gridCol w:w="2001"/>
        <w:gridCol w:w="7638"/>
      </w:tblGrid>
      <w:tr w:rsidR="00B26B62" w:rsidTr="00B26B62">
        <w:trPr>
          <w:cantSplit/>
        </w:trPr>
        <w:tc>
          <w:tcPr>
            <w:tcW w:w="1038" w:type="pct"/>
            <w:tcBorders>
              <w:top w:val="nil"/>
              <w:left w:val="nil"/>
              <w:bottom w:val="nil"/>
              <w:right w:val="single" w:sz="12" w:space="0" w:color="auto"/>
            </w:tcBorders>
            <w:shd w:val="clear" w:color="auto" w:fill="E6E6E6"/>
            <w:hideMark/>
          </w:tcPr>
          <w:p w:rsidR="00B26B62" w:rsidRDefault="00B26B62" w:rsidP="00C44B61">
            <w:pPr>
              <w:pStyle w:val="RegistrationFieldName"/>
              <w:spacing w:line="256" w:lineRule="auto"/>
            </w:pPr>
            <w:r>
              <w:t>Application no.:</w:t>
            </w:r>
          </w:p>
        </w:tc>
        <w:tc>
          <w:tcPr>
            <w:tcW w:w="3962" w:type="pct"/>
            <w:tcBorders>
              <w:top w:val="nil"/>
              <w:left w:val="single" w:sz="12" w:space="0" w:color="auto"/>
              <w:bottom w:val="nil"/>
              <w:right w:val="nil"/>
            </w:tcBorders>
            <w:hideMark/>
          </w:tcPr>
          <w:p w:rsidR="00B26B62" w:rsidRDefault="00B26B62" w:rsidP="00C44B61">
            <w:pPr>
              <w:pStyle w:val="RegistrationProductDetails"/>
              <w:spacing w:line="256" w:lineRule="auto"/>
            </w:pPr>
            <w:r>
              <w:t>125080</w:t>
            </w:r>
          </w:p>
        </w:tc>
      </w:tr>
      <w:tr w:rsidR="00B26B62" w:rsidTr="00B26B62">
        <w:trPr>
          <w:cantSplit/>
        </w:trPr>
        <w:tc>
          <w:tcPr>
            <w:tcW w:w="1038" w:type="pct"/>
            <w:tcBorders>
              <w:top w:val="nil"/>
              <w:left w:val="nil"/>
              <w:bottom w:val="nil"/>
              <w:right w:val="single" w:sz="12" w:space="0" w:color="auto"/>
            </w:tcBorders>
            <w:shd w:val="clear" w:color="auto" w:fill="E6E6E6"/>
            <w:hideMark/>
          </w:tcPr>
          <w:p w:rsidR="00B26B62" w:rsidRDefault="00B26B62" w:rsidP="00C44B61">
            <w:pPr>
              <w:pStyle w:val="RegistrationFieldName"/>
              <w:spacing w:line="256" w:lineRule="auto"/>
            </w:pPr>
            <w:r>
              <w:t>Active constituent/s:</w:t>
            </w:r>
          </w:p>
        </w:tc>
        <w:tc>
          <w:tcPr>
            <w:tcW w:w="3962" w:type="pct"/>
            <w:tcBorders>
              <w:top w:val="nil"/>
              <w:left w:val="single" w:sz="12" w:space="0" w:color="auto"/>
              <w:bottom w:val="nil"/>
              <w:right w:val="nil"/>
            </w:tcBorders>
            <w:hideMark/>
          </w:tcPr>
          <w:p w:rsidR="00B26B62" w:rsidRDefault="00B26B62" w:rsidP="00C44B61">
            <w:pPr>
              <w:pStyle w:val="RegistrationProductDetails"/>
              <w:spacing w:line="256" w:lineRule="auto"/>
            </w:pPr>
            <w:proofErr w:type="spellStart"/>
            <w:r>
              <w:t>Ivermectin</w:t>
            </w:r>
            <w:proofErr w:type="spellEnd"/>
          </w:p>
        </w:tc>
      </w:tr>
      <w:tr w:rsidR="00B26B62" w:rsidTr="00B26B62">
        <w:trPr>
          <w:cantSplit/>
        </w:trPr>
        <w:tc>
          <w:tcPr>
            <w:tcW w:w="1038" w:type="pct"/>
            <w:tcBorders>
              <w:top w:val="nil"/>
              <w:left w:val="nil"/>
              <w:bottom w:val="nil"/>
              <w:right w:val="single" w:sz="12" w:space="0" w:color="auto"/>
            </w:tcBorders>
            <w:shd w:val="clear" w:color="auto" w:fill="E6E6E6"/>
            <w:hideMark/>
          </w:tcPr>
          <w:p w:rsidR="00B26B62" w:rsidRDefault="00B26B62" w:rsidP="00C44B61">
            <w:pPr>
              <w:pStyle w:val="RegistrationFieldName"/>
              <w:spacing w:line="256" w:lineRule="auto"/>
            </w:pPr>
            <w:r>
              <w:t>Applicant name:</w:t>
            </w:r>
          </w:p>
        </w:tc>
        <w:tc>
          <w:tcPr>
            <w:tcW w:w="3962" w:type="pct"/>
            <w:tcBorders>
              <w:top w:val="nil"/>
              <w:left w:val="single" w:sz="12" w:space="0" w:color="auto"/>
              <w:bottom w:val="nil"/>
              <w:right w:val="nil"/>
            </w:tcBorders>
            <w:hideMark/>
          </w:tcPr>
          <w:p w:rsidR="00B26B62" w:rsidRDefault="00B26B62" w:rsidP="00E466ED">
            <w:pPr>
              <w:pStyle w:val="RegistrationProductDetails"/>
              <w:spacing w:line="256" w:lineRule="auto"/>
            </w:pPr>
            <w:r>
              <w:t>The Hunter River Company Pty L</w:t>
            </w:r>
            <w:r w:rsidR="00E466ED">
              <w:t>t</w:t>
            </w:r>
            <w:r>
              <w:t>d</w:t>
            </w:r>
          </w:p>
        </w:tc>
      </w:tr>
      <w:tr w:rsidR="00B26B62" w:rsidTr="00B26B62">
        <w:trPr>
          <w:cantSplit/>
        </w:trPr>
        <w:tc>
          <w:tcPr>
            <w:tcW w:w="1038" w:type="pct"/>
            <w:tcBorders>
              <w:top w:val="nil"/>
              <w:left w:val="nil"/>
              <w:bottom w:val="nil"/>
              <w:right w:val="single" w:sz="12" w:space="0" w:color="auto"/>
            </w:tcBorders>
            <w:shd w:val="clear" w:color="auto" w:fill="E6E6E6"/>
            <w:hideMark/>
          </w:tcPr>
          <w:p w:rsidR="00B26B62" w:rsidRDefault="00B26B62" w:rsidP="00C44B61">
            <w:pPr>
              <w:pStyle w:val="RegistrationFieldName"/>
              <w:spacing w:line="256" w:lineRule="auto"/>
            </w:pPr>
            <w:r>
              <w:t>Applicant ACN:</w:t>
            </w:r>
          </w:p>
        </w:tc>
        <w:tc>
          <w:tcPr>
            <w:tcW w:w="3962" w:type="pct"/>
            <w:tcBorders>
              <w:top w:val="nil"/>
              <w:left w:val="single" w:sz="12" w:space="0" w:color="auto"/>
              <w:bottom w:val="nil"/>
              <w:right w:val="nil"/>
            </w:tcBorders>
            <w:hideMark/>
          </w:tcPr>
          <w:p w:rsidR="00B26B62" w:rsidRDefault="00B26B62" w:rsidP="00C44B61">
            <w:pPr>
              <w:pStyle w:val="RegistrationProductDetails"/>
              <w:spacing w:line="256" w:lineRule="auto"/>
            </w:pPr>
            <w:r>
              <w:t>133 798 615</w:t>
            </w:r>
          </w:p>
        </w:tc>
      </w:tr>
      <w:tr w:rsidR="00B26B62" w:rsidTr="00B26B62">
        <w:trPr>
          <w:cantSplit/>
        </w:trPr>
        <w:tc>
          <w:tcPr>
            <w:tcW w:w="1038" w:type="pct"/>
            <w:tcBorders>
              <w:top w:val="nil"/>
              <w:left w:val="nil"/>
              <w:bottom w:val="nil"/>
              <w:right w:val="single" w:sz="12" w:space="0" w:color="auto"/>
            </w:tcBorders>
            <w:shd w:val="clear" w:color="auto" w:fill="E6E6E6"/>
            <w:hideMark/>
          </w:tcPr>
          <w:p w:rsidR="00B26B62" w:rsidRDefault="00B26B62" w:rsidP="00C44B61">
            <w:pPr>
              <w:pStyle w:val="RegistrationFieldName"/>
              <w:spacing w:line="256" w:lineRule="auto"/>
            </w:pPr>
            <w:r>
              <w:t xml:space="preserve">Summary of use: </w:t>
            </w:r>
          </w:p>
        </w:tc>
        <w:tc>
          <w:tcPr>
            <w:tcW w:w="3962" w:type="pct"/>
            <w:tcBorders>
              <w:top w:val="nil"/>
              <w:left w:val="single" w:sz="12" w:space="0" w:color="auto"/>
              <w:bottom w:val="nil"/>
              <w:right w:val="nil"/>
            </w:tcBorders>
            <w:hideMark/>
          </w:tcPr>
          <w:p w:rsidR="00B26B62" w:rsidRDefault="00B26B62" w:rsidP="00C44B61">
            <w:pPr>
              <w:pStyle w:val="RegistrationProductDetails"/>
              <w:spacing w:line="256" w:lineRule="auto"/>
            </w:pPr>
            <w:r>
              <w:t>For use in veterinary chemical products</w:t>
            </w:r>
          </w:p>
        </w:tc>
      </w:tr>
      <w:tr w:rsidR="00B26B62" w:rsidTr="00B26B62">
        <w:trPr>
          <w:cantSplit/>
        </w:trPr>
        <w:tc>
          <w:tcPr>
            <w:tcW w:w="1038" w:type="pct"/>
            <w:tcBorders>
              <w:top w:val="nil"/>
              <w:left w:val="nil"/>
              <w:bottom w:val="nil"/>
              <w:right w:val="single" w:sz="12" w:space="0" w:color="auto"/>
            </w:tcBorders>
            <w:shd w:val="clear" w:color="auto" w:fill="E6E6E6"/>
            <w:hideMark/>
          </w:tcPr>
          <w:p w:rsidR="00B26B62" w:rsidRDefault="00B26B62" w:rsidP="00C44B61">
            <w:pPr>
              <w:pStyle w:val="RegistrationFieldName"/>
              <w:spacing w:line="256" w:lineRule="auto"/>
            </w:pPr>
            <w:r>
              <w:t>Date of approval:</w:t>
            </w:r>
          </w:p>
        </w:tc>
        <w:tc>
          <w:tcPr>
            <w:tcW w:w="3962" w:type="pct"/>
            <w:tcBorders>
              <w:top w:val="nil"/>
              <w:left w:val="single" w:sz="12" w:space="0" w:color="auto"/>
              <w:bottom w:val="nil"/>
              <w:right w:val="nil"/>
            </w:tcBorders>
            <w:hideMark/>
          </w:tcPr>
          <w:p w:rsidR="00B26B62" w:rsidRDefault="00B26B62" w:rsidP="00C44B61">
            <w:pPr>
              <w:pStyle w:val="RegistrationProductDetails"/>
              <w:spacing w:line="256" w:lineRule="auto"/>
            </w:pPr>
            <w:r>
              <w:t>27 October 2020</w:t>
            </w:r>
          </w:p>
        </w:tc>
      </w:tr>
      <w:tr w:rsidR="00B26B62" w:rsidTr="00B26B62">
        <w:trPr>
          <w:cantSplit/>
        </w:trPr>
        <w:tc>
          <w:tcPr>
            <w:tcW w:w="1038" w:type="pct"/>
            <w:tcBorders>
              <w:top w:val="nil"/>
              <w:left w:val="nil"/>
              <w:bottom w:val="nil"/>
              <w:right w:val="single" w:sz="12" w:space="0" w:color="auto"/>
            </w:tcBorders>
            <w:shd w:val="clear" w:color="auto" w:fill="E6E6E6"/>
            <w:hideMark/>
          </w:tcPr>
          <w:p w:rsidR="00B26B62" w:rsidRDefault="00B26B62" w:rsidP="00C44B61">
            <w:pPr>
              <w:pStyle w:val="RegistrationFieldName"/>
              <w:spacing w:line="256" w:lineRule="auto"/>
            </w:pPr>
            <w:r>
              <w:t>Approval no.:</w:t>
            </w:r>
          </w:p>
        </w:tc>
        <w:tc>
          <w:tcPr>
            <w:tcW w:w="3962" w:type="pct"/>
            <w:tcBorders>
              <w:top w:val="nil"/>
              <w:left w:val="single" w:sz="12" w:space="0" w:color="auto"/>
              <w:bottom w:val="nil"/>
              <w:right w:val="nil"/>
            </w:tcBorders>
            <w:hideMark/>
          </w:tcPr>
          <w:p w:rsidR="00B26B62" w:rsidRDefault="00B26B62" w:rsidP="00C44B61">
            <w:pPr>
              <w:pStyle w:val="RegistrationProductDetails"/>
              <w:spacing w:line="256" w:lineRule="auto"/>
            </w:pPr>
            <w:r>
              <w:t>89500</w:t>
            </w:r>
          </w:p>
        </w:tc>
        <w:bookmarkEnd w:id="4"/>
      </w:tr>
    </w:tbl>
    <w:p w:rsidR="00B26B62" w:rsidRPr="007D71B9" w:rsidRDefault="00B26B62" w:rsidP="00B26B62"/>
    <w:tbl>
      <w:tblPr>
        <w:tblW w:w="5000" w:type="pct"/>
        <w:tblLook w:val="01E0" w:firstRow="1" w:lastRow="1" w:firstColumn="1" w:lastColumn="1" w:noHBand="0" w:noVBand="0"/>
      </w:tblPr>
      <w:tblGrid>
        <w:gridCol w:w="2001"/>
        <w:gridCol w:w="7638"/>
      </w:tblGrid>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Application no.:</w:t>
            </w:r>
          </w:p>
        </w:tc>
        <w:tc>
          <w:tcPr>
            <w:tcW w:w="3962" w:type="pct"/>
            <w:tcBorders>
              <w:left w:val="single" w:sz="12" w:space="0" w:color="auto"/>
            </w:tcBorders>
          </w:tcPr>
          <w:p w:rsidR="00B26B62" w:rsidRDefault="00B26B62" w:rsidP="00C44B61">
            <w:pPr>
              <w:pStyle w:val="RegistrationProductDetails"/>
            </w:pPr>
            <w:r>
              <w:t>124822</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r>
              <w:t>Trifloxystrobin</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C44B61">
            <w:pPr>
              <w:pStyle w:val="RegistrationProductDetails"/>
            </w:pPr>
            <w:r>
              <w:t xml:space="preserve">Zhejiang </w:t>
            </w:r>
            <w:proofErr w:type="spellStart"/>
            <w:r>
              <w:t>Zhongshan</w:t>
            </w:r>
            <w:proofErr w:type="spellEnd"/>
            <w:r>
              <w:t xml:space="preserve"> Chemical Industry Group Co Ltd</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N/A</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agricultural chemical products</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28 October 2020</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89424</w:t>
            </w:r>
          </w:p>
        </w:tc>
      </w:tr>
    </w:tbl>
    <w:p w:rsidR="00B26B62" w:rsidRPr="007D71B9" w:rsidRDefault="00B26B62" w:rsidP="00B26B62"/>
    <w:tbl>
      <w:tblPr>
        <w:tblW w:w="5000" w:type="pct"/>
        <w:tblLook w:val="01E0" w:firstRow="1" w:lastRow="1" w:firstColumn="1" w:lastColumn="1" w:noHBand="0" w:noVBand="0"/>
      </w:tblPr>
      <w:tblGrid>
        <w:gridCol w:w="2001"/>
        <w:gridCol w:w="7638"/>
      </w:tblGrid>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Application no.:</w:t>
            </w:r>
          </w:p>
        </w:tc>
        <w:tc>
          <w:tcPr>
            <w:tcW w:w="3962" w:type="pct"/>
            <w:tcBorders>
              <w:left w:val="single" w:sz="12" w:space="0" w:color="auto"/>
            </w:tcBorders>
          </w:tcPr>
          <w:p w:rsidR="00B26B62" w:rsidRDefault="00B26B62" w:rsidP="00C44B61">
            <w:pPr>
              <w:pStyle w:val="RegistrationProductDetails"/>
            </w:pPr>
            <w:r>
              <w:t>124791</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r>
              <w:t>Lambda-cyhalothrin</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C44B61">
            <w:pPr>
              <w:pStyle w:val="RegistrationProductDetails"/>
            </w:pPr>
            <w:r>
              <w:t xml:space="preserve">Jiangsu </w:t>
            </w:r>
            <w:proofErr w:type="spellStart"/>
            <w:r>
              <w:t>ChunJiangRunTian</w:t>
            </w:r>
            <w:proofErr w:type="spellEnd"/>
            <w:r>
              <w:t xml:space="preserve"> Agrochemical Co Ltd</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N/A</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agricultural chemical products</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29 October 2020</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89420</w:t>
            </w:r>
          </w:p>
        </w:tc>
      </w:tr>
    </w:tbl>
    <w:p w:rsidR="00B26B62" w:rsidRPr="007B4AD6" w:rsidRDefault="00B26B62" w:rsidP="00B26B62"/>
    <w:tbl>
      <w:tblPr>
        <w:tblW w:w="5000" w:type="pct"/>
        <w:tblLook w:val="01E0" w:firstRow="1" w:lastRow="1" w:firstColumn="1" w:lastColumn="1" w:noHBand="0" w:noVBand="0"/>
      </w:tblPr>
      <w:tblGrid>
        <w:gridCol w:w="2001"/>
        <w:gridCol w:w="7638"/>
      </w:tblGrid>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Application no.:</w:t>
            </w:r>
          </w:p>
        </w:tc>
        <w:tc>
          <w:tcPr>
            <w:tcW w:w="3962" w:type="pct"/>
            <w:tcBorders>
              <w:left w:val="single" w:sz="12" w:space="0" w:color="auto"/>
            </w:tcBorders>
          </w:tcPr>
          <w:p w:rsidR="00B26B62" w:rsidRDefault="00B26B62" w:rsidP="00C44B61">
            <w:pPr>
              <w:pStyle w:val="RegistrationProductDetails"/>
            </w:pPr>
            <w:r>
              <w:t>123127</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proofErr w:type="spellStart"/>
            <w:r>
              <w:t>Pyraclostrobin</w:t>
            </w:r>
            <w:proofErr w:type="spellEnd"/>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E466ED">
            <w:pPr>
              <w:pStyle w:val="RegistrationProductDetails"/>
            </w:pPr>
            <w:proofErr w:type="spellStart"/>
            <w:r>
              <w:t>Sabero</w:t>
            </w:r>
            <w:proofErr w:type="spellEnd"/>
            <w:r>
              <w:t xml:space="preserve"> Australia Pty L</w:t>
            </w:r>
            <w:r w:rsidR="00E466ED">
              <w:t>t</w:t>
            </w:r>
            <w:r>
              <w:t>d</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087 313 059</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agricultural chemical products</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29 October 2020</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89000</w:t>
            </w:r>
          </w:p>
        </w:tc>
      </w:tr>
    </w:tbl>
    <w:p w:rsidR="00B26B62" w:rsidRDefault="00B26B62" w:rsidP="00B26B62"/>
    <w:tbl>
      <w:tblPr>
        <w:tblW w:w="5000" w:type="pct"/>
        <w:tblLook w:val="01E0" w:firstRow="1" w:lastRow="1" w:firstColumn="1" w:lastColumn="1" w:noHBand="0" w:noVBand="0"/>
      </w:tblPr>
      <w:tblGrid>
        <w:gridCol w:w="2001"/>
        <w:gridCol w:w="7638"/>
      </w:tblGrid>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lastRenderedPageBreak/>
              <w:t>Application no.:</w:t>
            </w:r>
          </w:p>
        </w:tc>
        <w:tc>
          <w:tcPr>
            <w:tcW w:w="3962" w:type="pct"/>
            <w:tcBorders>
              <w:left w:val="single" w:sz="12" w:space="0" w:color="auto"/>
            </w:tcBorders>
          </w:tcPr>
          <w:p w:rsidR="00B26B62" w:rsidRDefault="00B26B62" w:rsidP="00C44B61">
            <w:pPr>
              <w:pStyle w:val="RegistrationProductDetails"/>
            </w:pPr>
            <w:r>
              <w:t>128400</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r>
              <w:t>Zinc phosphide</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C44B61">
            <w:pPr>
              <w:pStyle w:val="RegistrationProductDetails"/>
            </w:pPr>
            <w:r>
              <w:t>Animal Control Technologies (Australia) Pty Ltd</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137 868 449</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agricultural chemical products</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30 October 2020</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90282</w:t>
            </w:r>
          </w:p>
        </w:tc>
      </w:tr>
    </w:tbl>
    <w:p w:rsidR="00B26B62" w:rsidRDefault="00B26B62" w:rsidP="00B26B62"/>
    <w:tbl>
      <w:tblPr>
        <w:tblW w:w="5000" w:type="pct"/>
        <w:tblLook w:val="01E0" w:firstRow="1" w:lastRow="1" w:firstColumn="1" w:lastColumn="1" w:noHBand="0" w:noVBand="0"/>
      </w:tblPr>
      <w:tblGrid>
        <w:gridCol w:w="2001"/>
        <w:gridCol w:w="7638"/>
      </w:tblGrid>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Application no.:</w:t>
            </w:r>
          </w:p>
        </w:tc>
        <w:tc>
          <w:tcPr>
            <w:tcW w:w="3962" w:type="pct"/>
            <w:tcBorders>
              <w:left w:val="single" w:sz="12" w:space="0" w:color="auto"/>
            </w:tcBorders>
          </w:tcPr>
          <w:p w:rsidR="00B26B62" w:rsidRDefault="00B26B62" w:rsidP="00C44B61">
            <w:pPr>
              <w:pStyle w:val="RegistrationProductDetails"/>
            </w:pPr>
            <w:r>
              <w:t>125312</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proofErr w:type="spellStart"/>
            <w:r>
              <w:t>Sulfadoxine</w:t>
            </w:r>
            <w:proofErr w:type="spellEnd"/>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C44B61">
            <w:pPr>
              <w:pStyle w:val="RegistrationProductDetails"/>
            </w:pPr>
            <w:proofErr w:type="spellStart"/>
            <w:r>
              <w:t>Randlab</w:t>
            </w:r>
            <w:proofErr w:type="spellEnd"/>
            <w:r>
              <w:t xml:space="preserve"> Australia Pty Ltd</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114 948 837</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veterinary chemical products</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2 November 2020</w:t>
            </w:r>
          </w:p>
        </w:tc>
      </w:tr>
      <w:tr w:rsidR="00B26B62" w:rsidTr="00B26B62">
        <w:trPr>
          <w:cantSplit/>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89577</w:t>
            </w:r>
          </w:p>
        </w:tc>
      </w:tr>
    </w:tbl>
    <w:p w:rsidR="00B26B62" w:rsidRPr="003E26EF" w:rsidRDefault="00B26B62" w:rsidP="00B26B62">
      <w:pPr>
        <w:rPr>
          <w:rFonts w:cstheme="minorHAnsi"/>
          <w:lang w:eastAsia="en-AU"/>
        </w:rPr>
      </w:pPr>
    </w:p>
    <w:tbl>
      <w:tblPr>
        <w:tblW w:w="5000" w:type="pct"/>
        <w:tblLook w:val="01E0" w:firstRow="1" w:lastRow="1" w:firstColumn="1" w:lastColumn="1" w:noHBand="0" w:noVBand="0"/>
      </w:tblPr>
      <w:tblGrid>
        <w:gridCol w:w="2001"/>
        <w:gridCol w:w="7638"/>
      </w:tblGrid>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Application no.:</w:t>
            </w:r>
          </w:p>
        </w:tc>
        <w:tc>
          <w:tcPr>
            <w:tcW w:w="3962" w:type="pct"/>
            <w:tcBorders>
              <w:left w:val="single" w:sz="12" w:space="0" w:color="auto"/>
            </w:tcBorders>
          </w:tcPr>
          <w:p w:rsidR="00B26B62" w:rsidRDefault="00B26B62" w:rsidP="00C44B61">
            <w:pPr>
              <w:pStyle w:val="RegistrationProductDetails"/>
            </w:pPr>
            <w:r>
              <w:t>125771</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r>
              <w:t>Meloxicam</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C44B61">
            <w:pPr>
              <w:pStyle w:val="RegistrationProductDetails"/>
            </w:pPr>
            <w:proofErr w:type="spellStart"/>
            <w:r>
              <w:t>Virbac</w:t>
            </w:r>
            <w:proofErr w:type="spellEnd"/>
            <w:r>
              <w:t xml:space="preserve"> (Australia) Pty Ltd</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003 268 871</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veterinary chemical products</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2 November 2020</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89680</w:t>
            </w:r>
          </w:p>
        </w:tc>
      </w:tr>
    </w:tbl>
    <w:p w:rsidR="00B26B62" w:rsidRDefault="00B26B62" w:rsidP="00B26B62">
      <w:pPr>
        <w:rPr>
          <w:rFonts w:cstheme="minorHAnsi"/>
          <w:b/>
          <w:lang w:eastAsia="en-AU"/>
        </w:rPr>
      </w:pPr>
    </w:p>
    <w:tbl>
      <w:tblPr>
        <w:tblW w:w="5000" w:type="pct"/>
        <w:tblLook w:val="01E0" w:firstRow="1" w:lastRow="1" w:firstColumn="1" w:lastColumn="1" w:noHBand="0" w:noVBand="0"/>
      </w:tblPr>
      <w:tblGrid>
        <w:gridCol w:w="2001"/>
        <w:gridCol w:w="7638"/>
      </w:tblGrid>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Application no.:</w:t>
            </w:r>
          </w:p>
        </w:tc>
        <w:tc>
          <w:tcPr>
            <w:tcW w:w="3962" w:type="pct"/>
            <w:tcBorders>
              <w:left w:val="single" w:sz="12" w:space="0" w:color="auto"/>
            </w:tcBorders>
          </w:tcPr>
          <w:p w:rsidR="00B26B62" w:rsidRDefault="00B26B62" w:rsidP="00C44B61">
            <w:pPr>
              <w:pStyle w:val="RegistrationProductDetails"/>
            </w:pPr>
            <w:r>
              <w:t>124839</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proofErr w:type="spellStart"/>
            <w:r>
              <w:t>Paraquat</w:t>
            </w:r>
            <w:proofErr w:type="spellEnd"/>
            <w:r>
              <w:t xml:space="preserve"> dichloride manufacturing concentrate</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C44B61">
            <w:pPr>
              <w:pStyle w:val="RegistrationProductDetails"/>
            </w:pPr>
            <w:r>
              <w:t xml:space="preserve">Hebei </w:t>
            </w:r>
            <w:proofErr w:type="spellStart"/>
            <w:r>
              <w:t>Shanli</w:t>
            </w:r>
            <w:proofErr w:type="spellEnd"/>
            <w:r>
              <w:t xml:space="preserve"> Chemical Company Limited</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N/A</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agricultural chemical products</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4 November 2020</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89426</w:t>
            </w:r>
          </w:p>
        </w:tc>
      </w:tr>
    </w:tbl>
    <w:p w:rsidR="00B26B62" w:rsidRDefault="00B26B62" w:rsidP="00B26B62">
      <w:pPr>
        <w:rPr>
          <w:rFonts w:cstheme="minorHAnsi"/>
          <w:b/>
          <w:lang w:eastAsia="en-AU"/>
        </w:rPr>
      </w:pPr>
    </w:p>
    <w:tbl>
      <w:tblPr>
        <w:tblW w:w="5000" w:type="pct"/>
        <w:tblLook w:val="01E0" w:firstRow="1" w:lastRow="1" w:firstColumn="1" w:lastColumn="1" w:noHBand="0" w:noVBand="0"/>
      </w:tblPr>
      <w:tblGrid>
        <w:gridCol w:w="2001"/>
        <w:gridCol w:w="7638"/>
      </w:tblGrid>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Application no.:</w:t>
            </w:r>
          </w:p>
        </w:tc>
        <w:tc>
          <w:tcPr>
            <w:tcW w:w="3962" w:type="pct"/>
            <w:tcBorders>
              <w:left w:val="single" w:sz="12" w:space="0" w:color="auto"/>
            </w:tcBorders>
          </w:tcPr>
          <w:p w:rsidR="00B26B62" w:rsidRDefault="00B26B62" w:rsidP="00C44B61">
            <w:pPr>
              <w:pStyle w:val="RegistrationProductDetails"/>
            </w:pPr>
            <w:r>
              <w:t>125888</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Active constituent/s:</w:t>
            </w:r>
          </w:p>
        </w:tc>
        <w:tc>
          <w:tcPr>
            <w:tcW w:w="3962" w:type="pct"/>
            <w:tcBorders>
              <w:left w:val="single" w:sz="12" w:space="0" w:color="auto"/>
            </w:tcBorders>
          </w:tcPr>
          <w:p w:rsidR="00B26B62" w:rsidRDefault="00B26B62" w:rsidP="00C44B61">
            <w:pPr>
              <w:pStyle w:val="RegistrationProductDetails"/>
            </w:pPr>
            <w:proofErr w:type="spellStart"/>
            <w:r>
              <w:t>Miconazole</w:t>
            </w:r>
            <w:proofErr w:type="spellEnd"/>
            <w:r>
              <w:t xml:space="preserve"> nitrate</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Applicant name:</w:t>
            </w:r>
          </w:p>
        </w:tc>
        <w:tc>
          <w:tcPr>
            <w:tcW w:w="3962" w:type="pct"/>
            <w:tcBorders>
              <w:left w:val="single" w:sz="12" w:space="0" w:color="auto"/>
            </w:tcBorders>
          </w:tcPr>
          <w:p w:rsidR="00B26B62" w:rsidRDefault="00B26B62" w:rsidP="00C44B61">
            <w:pPr>
              <w:pStyle w:val="RegistrationProductDetails"/>
            </w:pPr>
            <w:proofErr w:type="spellStart"/>
            <w:r>
              <w:t>Avet</w:t>
            </w:r>
            <w:proofErr w:type="spellEnd"/>
            <w:r>
              <w:t xml:space="preserve"> Health Pty Ltd</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Applicant ACN:</w:t>
            </w:r>
          </w:p>
        </w:tc>
        <w:tc>
          <w:tcPr>
            <w:tcW w:w="3962" w:type="pct"/>
            <w:tcBorders>
              <w:left w:val="single" w:sz="12" w:space="0" w:color="auto"/>
            </w:tcBorders>
          </w:tcPr>
          <w:p w:rsidR="00B26B62" w:rsidRDefault="00B26B62" w:rsidP="00C44B61">
            <w:pPr>
              <w:pStyle w:val="RegistrationProductDetails"/>
            </w:pPr>
            <w:r>
              <w:t>616 838 101</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 xml:space="preserve">Summary of use: </w:t>
            </w:r>
          </w:p>
        </w:tc>
        <w:tc>
          <w:tcPr>
            <w:tcW w:w="3962" w:type="pct"/>
            <w:tcBorders>
              <w:left w:val="single" w:sz="12" w:space="0" w:color="auto"/>
            </w:tcBorders>
          </w:tcPr>
          <w:p w:rsidR="00B26B62" w:rsidRDefault="00B26B62" w:rsidP="00C44B61">
            <w:pPr>
              <w:pStyle w:val="RegistrationProductDetails"/>
            </w:pPr>
            <w:r>
              <w:t>For use in veterinary chemical products</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Date of approval:</w:t>
            </w:r>
          </w:p>
        </w:tc>
        <w:tc>
          <w:tcPr>
            <w:tcW w:w="3962" w:type="pct"/>
            <w:tcBorders>
              <w:left w:val="single" w:sz="12" w:space="0" w:color="auto"/>
            </w:tcBorders>
          </w:tcPr>
          <w:p w:rsidR="00B26B62" w:rsidRDefault="00B26B62" w:rsidP="00C44B61">
            <w:pPr>
              <w:pStyle w:val="RegistrationProductDetails"/>
            </w:pPr>
            <w:r>
              <w:t>4 November 2020</w:t>
            </w:r>
          </w:p>
        </w:tc>
      </w:tr>
      <w:tr w:rsidR="00B26B62" w:rsidTr="00B26B62">
        <w:trPr>
          <w:cantSplit/>
          <w:tblHeader/>
        </w:trPr>
        <w:tc>
          <w:tcPr>
            <w:tcW w:w="1038" w:type="pct"/>
            <w:tcBorders>
              <w:right w:val="single" w:sz="12" w:space="0" w:color="auto"/>
            </w:tcBorders>
            <w:shd w:val="clear" w:color="auto" w:fill="E6E6E6"/>
          </w:tcPr>
          <w:p w:rsidR="00B26B62" w:rsidRDefault="00B26B62" w:rsidP="00C44B61">
            <w:pPr>
              <w:pStyle w:val="RegistrationFieldName"/>
            </w:pPr>
            <w:r>
              <w:t>Approval no.:</w:t>
            </w:r>
          </w:p>
        </w:tc>
        <w:tc>
          <w:tcPr>
            <w:tcW w:w="3962" w:type="pct"/>
            <w:tcBorders>
              <w:left w:val="single" w:sz="12" w:space="0" w:color="auto"/>
            </w:tcBorders>
          </w:tcPr>
          <w:p w:rsidR="00B26B62" w:rsidRDefault="00B26B62" w:rsidP="00C44B61">
            <w:pPr>
              <w:pStyle w:val="RegistrationProductDetails"/>
            </w:pPr>
            <w:r>
              <w:t>89719</w:t>
            </w:r>
          </w:p>
        </w:tc>
      </w:tr>
    </w:tbl>
    <w:p w:rsidR="00B26B62" w:rsidRDefault="00B26B62" w:rsidP="00B26B62">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B26B62" w:rsidTr="00B26B62">
        <w:trPr>
          <w:cantSplit/>
          <w:tblHeader/>
        </w:trPr>
        <w:tc>
          <w:tcPr>
            <w:tcW w:w="1059" w:type="pct"/>
            <w:tcBorders>
              <w:right w:val="single" w:sz="12" w:space="0" w:color="auto"/>
            </w:tcBorders>
            <w:shd w:val="clear" w:color="auto" w:fill="E6E6E6"/>
          </w:tcPr>
          <w:p w:rsidR="00B26B62" w:rsidRDefault="00B26B62" w:rsidP="00C44B61">
            <w:pPr>
              <w:pStyle w:val="RegistrationFieldName"/>
            </w:pPr>
            <w:r>
              <w:t>Application no.:</w:t>
            </w:r>
          </w:p>
        </w:tc>
        <w:tc>
          <w:tcPr>
            <w:tcW w:w="3941" w:type="pct"/>
            <w:tcBorders>
              <w:left w:val="single" w:sz="12" w:space="0" w:color="auto"/>
            </w:tcBorders>
          </w:tcPr>
          <w:p w:rsidR="00B26B62" w:rsidRDefault="00B26B62" w:rsidP="00C44B61">
            <w:pPr>
              <w:pStyle w:val="RegistrationProductDetails"/>
            </w:pPr>
            <w:r>
              <w:t>125362</w:t>
            </w:r>
          </w:p>
        </w:tc>
      </w:tr>
      <w:tr w:rsidR="00B26B62" w:rsidTr="00B26B62">
        <w:trPr>
          <w:cantSplit/>
          <w:tblHeader/>
        </w:trPr>
        <w:tc>
          <w:tcPr>
            <w:tcW w:w="1059" w:type="pct"/>
            <w:tcBorders>
              <w:right w:val="single" w:sz="12" w:space="0" w:color="auto"/>
            </w:tcBorders>
            <w:shd w:val="clear" w:color="auto" w:fill="E6E6E6"/>
          </w:tcPr>
          <w:p w:rsidR="00B26B62" w:rsidRDefault="00B26B62" w:rsidP="00C44B61">
            <w:pPr>
              <w:pStyle w:val="RegistrationFieldName"/>
            </w:pPr>
            <w:r>
              <w:t>Active constituent/s:</w:t>
            </w:r>
          </w:p>
        </w:tc>
        <w:tc>
          <w:tcPr>
            <w:tcW w:w="3941" w:type="pct"/>
            <w:tcBorders>
              <w:left w:val="single" w:sz="12" w:space="0" w:color="auto"/>
            </w:tcBorders>
          </w:tcPr>
          <w:p w:rsidR="00B26B62" w:rsidRDefault="00B26B62" w:rsidP="00C44B61">
            <w:pPr>
              <w:pStyle w:val="RegistrationProductDetails"/>
            </w:pPr>
            <w:proofErr w:type="spellStart"/>
            <w:r>
              <w:t>Terbinafine</w:t>
            </w:r>
            <w:proofErr w:type="spellEnd"/>
            <w:r>
              <w:t xml:space="preserve"> hydrochloride</w:t>
            </w:r>
          </w:p>
        </w:tc>
      </w:tr>
      <w:tr w:rsidR="00B26B62" w:rsidTr="00B26B62">
        <w:trPr>
          <w:cantSplit/>
          <w:tblHeader/>
        </w:trPr>
        <w:tc>
          <w:tcPr>
            <w:tcW w:w="1059" w:type="pct"/>
            <w:tcBorders>
              <w:right w:val="single" w:sz="12" w:space="0" w:color="auto"/>
            </w:tcBorders>
            <w:shd w:val="clear" w:color="auto" w:fill="E6E6E6"/>
          </w:tcPr>
          <w:p w:rsidR="00B26B62" w:rsidRDefault="00B26B62" w:rsidP="00C44B61">
            <w:pPr>
              <w:pStyle w:val="RegistrationFieldName"/>
            </w:pPr>
            <w:r>
              <w:t>Applicant name:</w:t>
            </w:r>
          </w:p>
        </w:tc>
        <w:tc>
          <w:tcPr>
            <w:tcW w:w="3941" w:type="pct"/>
            <w:tcBorders>
              <w:left w:val="single" w:sz="12" w:space="0" w:color="auto"/>
            </w:tcBorders>
          </w:tcPr>
          <w:p w:rsidR="00B26B62" w:rsidRDefault="00B26B62" w:rsidP="00C44B61">
            <w:pPr>
              <w:pStyle w:val="RegistrationProductDetails"/>
            </w:pPr>
            <w:r>
              <w:t>Elanco Australasia Pty Ltd</w:t>
            </w:r>
          </w:p>
        </w:tc>
      </w:tr>
      <w:tr w:rsidR="00B26B62" w:rsidTr="00B26B62">
        <w:trPr>
          <w:cantSplit/>
          <w:tblHeader/>
        </w:trPr>
        <w:tc>
          <w:tcPr>
            <w:tcW w:w="1059" w:type="pct"/>
            <w:tcBorders>
              <w:right w:val="single" w:sz="12" w:space="0" w:color="auto"/>
            </w:tcBorders>
            <w:shd w:val="clear" w:color="auto" w:fill="E6E6E6"/>
          </w:tcPr>
          <w:p w:rsidR="00B26B62" w:rsidRDefault="00B26B62" w:rsidP="00C44B61">
            <w:pPr>
              <w:pStyle w:val="RegistrationFieldName"/>
              <w:ind w:right="-38"/>
            </w:pPr>
            <w:r>
              <w:t>Applicant ACN:</w:t>
            </w:r>
          </w:p>
        </w:tc>
        <w:tc>
          <w:tcPr>
            <w:tcW w:w="3941" w:type="pct"/>
            <w:tcBorders>
              <w:left w:val="single" w:sz="12" w:space="0" w:color="auto"/>
            </w:tcBorders>
          </w:tcPr>
          <w:p w:rsidR="00B26B62" w:rsidRDefault="00B26B62" w:rsidP="00C44B61">
            <w:pPr>
              <w:pStyle w:val="RegistrationProductDetails"/>
            </w:pPr>
            <w:r>
              <w:t>076 745 198</w:t>
            </w:r>
          </w:p>
        </w:tc>
      </w:tr>
      <w:tr w:rsidR="00B26B62" w:rsidTr="00B26B62">
        <w:trPr>
          <w:cantSplit/>
          <w:tblHeader/>
        </w:trPr>
        <w:tc>
          <w:tcPr>
            <w:tcW w:w="1059" w:type="pct"/>
            <w:tcBorders>
              <w:right w:val="single" w:sz="12" w:space="0" w:color="auto"/>
            </w:tcBorders>
            <w:shd w:val="clear" w:color="auto" w:fill="E6E6E6"/>
          </w:tcPr>
          <w:p w:rsidR="00B26B62" w:rsidRDefault="00B26B62" w:rsidP="00C44B61">
            <w:pPr>
              <w:pStyle w:val="RegistrationFieldName"/>
              <w:ind w:right="-38"/>
            </w:pPr>
            <w:r>
              <w:t>Summary of variation:</w:t>
            </w:r>
          </w:p>
        </w:tc>
        <w:tc>
          <w:tcPr>
            <w:tcW w:w="3941" w:type="pct"/>
            <w:tcBorders>
              <w:left w:val="single" w:sz="12" w:space="0" w:color="auto"/>
            </w:tcBorders>
          </w:tcPr>
          <w:p w:rsidR="00B26B62" w:rsidRDefault="00B26B62" w:rsidP="00C44B61">
            <w:pPr>
              <w:pStyle w:val="RegistrationProductDetails"/>
            </w:pPr>
            <w:r w:rsidRPr="00B805AC">
              <w:t>Variation of relevant particulars or conditions of an approved active constituent</w:t>
            </w:r>
          </w:p>
        </w:tc>
      </w:tr>
      <w:tr w:rsidR="00B26B62" w:rsidTr="00B26B62">
        <w:trPr>
          <w:cantSplit/>
          <w:tblHeader/>
        </w:trPr>
        <w:tc>
          <w:tcPr>
            <w:tcW w:w="1059" w:type="pct"/>
            <w:tcBorders>
              <w:right w:val="single" w:sz="12" w:space="0" w:color="auto"/>
            </w:tcBorders>
            <w:shd w:val="clear" w:color="auto" w:fill="E6E6E6"/>
          </w:tcPr>
          <w:p w:rsidR="00B26B62" w:rsidRDefault="00B26B62" w:rsidP="00C44B61">
            <w:pPr>
              <w:pStyle w:val="RegistrationFieldName"/>
            </w:pPr>
            <w:r>
              <w:t>Date of variation:</w:t>
            </w:r>
          </w:p>
        </w:tc>
        <w:tc>
          <w:tcPr>
            <w:tcW w:w="3941" w:type="pct"/>
            <w:tcBorders>
              <w:left w:val="single" w:sz="12" w:space="0" w:color="auto"/>
            </w:tcBorders>
          </w:tcPr>
          <w:p w:rsidR="00B26B62" w:rsidRDefault="00B26B62" w:rsidP="00C44B61">
            <w:pPr>
              <w:pStyle w:val="RegistrationProductDetails"/>
            </w:pPr>
            <w:r>
              <w:t>3 November 2020</w:t>
            </w:r>
          </w:p>
        </w:tc>
      </w:tr>
      <w:tr w:rsidR="00B26B62" w:rsidTr="00B26B62">
        <w:trPr>
          <w:cantSplit/>
          <w:tblHeader/>
        </w:trPr>
        <w:tc>
          <w:tcPr>
            <w:tcW w:w="1059" w:type="pct"/>
            <w:tcBorders>
              <w:right w:val="single" w:sz="12" w:space="0" w:color="auto"/>
            </w:tcBorders>
            <w:shd w:val="clear" w:color="auto" w:fill="E6E6E6"/>
          </w:tcPr>
          <w:p w:rsidR="00B26B62" w:rsidRDefault="00B26B62" w:rsidP="00C44B61">
            <w:pPr>
              <w:pStyle w:val="RegistrationFieldName"/>
            </w:pPr>
            <w:r>
              <w:t>Approval no.:</w:t>
            </w:r>
          </w:p>
        </w:tc>
        <w:tc>
          <w:tcPr>
            <w:tcW w:w="3941" w:type="pct"/>
            <w:tcBorders>
              <w:left w:val="single" w:sz="12" w:space="0" w:color="auto"/>
            </w:tcBorders>
          </w:tcPr>
          <w:p w:rsidR="00B26B62" w:rsidRDefault="00B26B62" w:rsidP="00C44B61">
            <w:pPr>
              <w:pStyle w:val="RegistrationProductDetails"/>
            </w:pPr>
            <w:r>
              <w:t>87388</w:t>
            </w:r>
          </w:p>
        </w:tc>
      </w:tr>
    </w:tbl>
    <w:p w:rsidR="00B26B62" w:rsidRDefault="00B26B62" w:rsidP="007F04A5">
      <w:pPr>
        <w:sectPr w:rsidR="00B26B62" w:rsidSect="00917AD2">
          <w:headerReference w:type="default" r:id="rId23"/>
          <w:footerReference w:type="default" r:id="rId24"/>
          <w:pgSz w:w="11907" w:h="16839" w:code="9"/>
          <w:pgMar w:top="1440" w:right="1134" w:bottom="1440" w:left="1134" w:header="709" w:footer="709" w:gutter="0"/>
          <w:cols w:space="708"/>
          <w:docGrid w:linePitch="360"/>
        </w:sectPr>
      </w:pPr>
    </w:p>
    <w:p w:rsidR="00B26B62" w:rsidRDefault="00B26B62" w:rsidP="00B26B62">
      <w:pPr>
        <w:pStyle w:val="GazetteHeading1"/>
      </w:pPr>
      <w:bookmarkStart w:id="5" w:name="_Toc56156171"/>
      <w:r>
        <w:lastRenderedPageBreak/>
        <w:t>Amendments to the APVMA MRL Standard</w:t>
      </w:r>
      <w:bookmarkEnd w:id="5"/>
    </w:p>
    <w:p w:rsidR="00B26B62" w:rsidRDefault="00B26B62" w:rsidP="00E466ED">
      <w:pPr>
        <w:spacing w:before="240" w:after="240" w:line="280" w:lineRule="exac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E466ED">
        <w:t xml:space="preserve">Agricultural and Veterinary Chemicals Code (MRL Standard) Instrument 2019. The </w:t>
      </w:r>
      <w:r w:rsidRPr="00E466ED">
        <w:rPr>
          <w:iCs/>
        </w:rPr>
        <w:t>MRL Standard</w:t>
      </w:r>
      <w:r w:rsidRPr="00E466ED">
        <w:t xml:space="preserve"> </w:t>
      </w:r>
      <w:r>
        <w:t xml:space="preserve">lists MRLs of substances that may arise from the approved use of agricultural and veterinary chemical products containing those substances on commodities used for human consumption as well as livestock feeds. The </w:t>
      </w:r>
      <w:r w:rsidRPr="00E466ED">
        <w:rPr>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rsidR="00B26B62" w:rsidRDefault="00B26B62" w:rsidP="00E466ED">
      <w:pPr>
        <w:spacing w:before="240" w:after="240" w:line="280" w:lineRule="exac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rsidR="00B26B62" w:rsidRPr="00E466ED" w:rsidRDefault="00B26B62" w:rsidP="00E466ED">
      <w:pPr>
        <w:spacing w:before="240" w:after="240" w:line="280" w:lineRule="exact"/>
        <w:rPr>
          <w:sz w:val="20"/>
          <w:szCs w:val="20"/>
        </w:rPr>
      </w:pPr>
      <w:r>
        <w:t xml:space="preserve">The APVMA has amended </w:t>
      </w:r>
      <w:r w:rsidRPr="00140341">
        <w:t xml:space="preserve">the </w:t>
      </w:r>
      <w:r w:rsidRPr="00E466ED">
        <w:rPr>
          <w:iCs/>
        </w:rPr>
        <w:t>MRL Standard</w:t>
      </w:r>
      <w:r w:rsidRPr="00E466ED">
        <w:t xml:space="preserve"> and the changes will have affect the day after the instrument is registered.</w:t>
      </w:r>
    </w:p>
    <w:p w:rsidR="00B26B62" w:rsidRPr="00E466ED" w:rsidRDefault="00B26B62" w:rsidP="00E466ED">
      <w:pPr>
        <w:spacing w:before="240" w:after="240" w:line="280" w:lineRule="exact"/>
      </w:pPr>
      <w:r w:rsidRPr="00E466ED">
        <w:t>Details of the amendment can be found in the Agricultural and Veterinary Chemicals Code (MRL Standard) Amendment Instrument</w:t>
      </w:r>
      <w:r w:rsidRPr="00E466ED">
        <w:rPr>
          <w:u w:color="FF33CC"/>
        </w:rPr>
        <w:t xml:space="preserve"> (No. 9) 2020</w:t>
      </w:r>
    </w:p>
    <w:p w:rsidR="00B26B62" w:rsidRPr="00E466ED" w:rsidRDefault="00B26B62" w:rsidP="00E466ED">
      <w:pPr>
        <w:spacing w:before="240" w:after="240" w:line="280" w:lineRule="exact"/>
      </w:pPr>
      <w:r>
        <w:t xml:space="preserve">The </w:t>
      </w:r>
      <w:r w:rsidRPr="00E466ED">
        <w:t>amendments will be incorporated into the compilation of the Agricultural and Veterinary Chemicals Code (MRL Standard) Instrument 2019.</w:t>
      </w:r>
    </w:p>
    <w:p w:rsidR="00B26B62" w:rsidRDefault="00B26B62" w:rsidP="00E466ED">
      <w:pPr>
        <w:spacing w:before="240" w:after="240" w:line="280" w:lineRule="exact"/>
      </w:pPr>
      <w:r w:rsidRPr="00E466ED">
        <w:t xml:space="preserve">The </w:t>
      </w:r>
      <w:r w:rsidRPr="00E466ED">
        <w:rPr>
          <w:iCs/>
        </w:rPr>
        <w:t>MRL Standard</w:t>
      </w:r>
      <w:r w:rsidRPr="00E466ED">
        <w:t xml:space="preserve"> is</w:t>
      </w:r>
      <w:r>
        <w:t xml:space="preserve"> accessible via the </w:t>
      </w:r>
      <w:hyperlink r:id="rId25" w:history="1">
        <w:r w:rsidRPr="00B26B62">
          <w:rPr>
            <w:rStyle w:val="Hyperlink"/>
          </w:rPr>
          <w:t>Federal Register of Legislation website</w:t>
        </w:r>
      </w:hyperlink>
      <w:r>
        <w:t>.</w:t>
      </w:r>
    </w:p>
    <w:p w:rsidR="00B26B62" w:rsidRDefault="00B26B62" w:rsidP="00B26B62">
      <w:pPr>
        <w:pStyle w:val="BodyText"/>
        <w:keepNext/>
      </w:pPr>
      <w:r>
        <w:t>For further information please contact:</w:t>
      </w:r>
    </w:p>
    <w:p w:rsidR="00B26B62" w:rsidRDefault="00B26B62" w:rsidP="00B26B62">
      <w:pPr>
        <w:pStyle w:val="GazetteAPVMAContact"/>
        <w:keepNext/>
        <w:spacing w:line="240" w:lineRule="exact"/>
        <w:ind w:left="0"/>
      </w:pPr>
      <w:r>
        <w:t xml:space="preserve">MRL Contact Officer </w:t>
      </w:r>
    </w:p>
    <w:p w:rsidR="00B26B62" w:rsidRDefault="00B26B62" w:rsidP="00B26B62">
      <w:pPr>
        <w:pStyle w:val="GazetteAPVMAContact"/>
        <w:keepNext/>
        <w:spacing w:line="240" w:lineRule="exact"/>
        <w:ind w:left="0"/>
      </w:pPr>
      <w:r>
        <w:t>Australian Pesticides and Veterinary Medicines Authority</w:t>
      </w:r>
    </w:p>
    <w:p w:rsidR="00B26B62" w:rsidRPr="009C1B31" w:rsidRDefault="00B26B62" w:rsidP="00B26B62">
      <w:pPr>
        <w:keepNext/>
        <w:spacing w:after="40" w:line="240" w:lineRule="exact"/>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GPO Box 3262</w:t>
      </w:r>
    </w:p>
    <w:p w:rsidR="00B26B62" w:rsidRPr="009C1B31" w:rsidRDefault="00B26B62" w:rsidP="00B26B62">
      <w:pPr>
        <w:keepNext/>
        <w:spacing w:after="360" w:line="240" w:lineRule="exact"/>
        <w:rPr>
          <w:rFonts w:hAnsi="Arial Unicode MS" w:cs="Arial Unicode MS"/>
          <w:color w:val="000000"/>
          <w:szCs w:val="18"/>
          <w:u w:color="000000"/>
          <w:lang w:val="en-GB" w:eastAsia="en-AU"/>
        </w:rPr>
      </w:pPr>
      <w:r>
        <w:rPr>
          <w:rFonts w:hAnsi="Arial Unicode MS" w:cs="Arial Unicode MS"/>
          <w:color w:val="000000"/>
          <w:szCs w:val="18"/>
          <w:u w:color="000000"/>
          <w:lang w:val="en-GB" w:eastAsia="en-AU"/>
        </w:rPr>
        <w:t>Sydney</w:t>
      </w:r>
      <w:r w:rsidRPr="009C1B31">
        <w:rPr>
          <w:rFonts w:hAnsi="Arial Unicode MS" w:cs="Arial Unicode MS"/>
          <w:color w:val="000000"/>
          <w:szCs w:val="18"/>
          <w:u w:color="000000"/>
          <w:lang w:val="en-GB" w:eastAsia="en-AU"/>
        </w:rPr>
        <w:t xml:space="preserve"> NSW 2001</w:t>
      </w:r>
    </w:p>
    <w:p w:rsidR="00B26B62" w:rsidRDefault="00B26B62" w:rsidP="00B26B62">
      <w:pPr>
        <w:pStyle w:val="GazetteAPVMAContact"/>
        <w:spacing w:line="240" w:lineRule="exact"/>
        <w:ind w:left="0"/>
      </w:pPr>
      <w:r>
        <w:rPr>
          <w:rFonts w:ascii="Arial Bold"/>
        </w:rPr>
        <w:t>Phone:</w:t>
      </w:r>
      <w:r>
        <w:tab/>
        <w:t>+61 2 6770 2401</w:t>
      </w:r>
    </w:p>
    <w:p w:rsidR="00B26B62" w:rsidRDefault="00B26B62" w:rsidP="00017AA2">
      <w:pPr>
        <w:pStyle w:val="BodyText"/>
        <w:spacing w:before="0" w:after="40" w:line="240" w:lineRule="exact"/>
        <w:sectPr w:rsidR="00B26B62">
          <w:headerReference w:type="default" r:id="rId26"/>
          <w:footerReference w:type="default" r:id="rId27"/>
          <w:pgSz w:w="11900" w:h="16840"/>
          <w:pgMar w:top="1440" w:right="1134" w:bottom="1440" w:left="1134" w:header="709" w:footer="709" w:gutter="0"/>
          <w:cols w:space="720"/>
        </w:sectPr>
      </w:pPr>
      <w:r>
        <w:rPr>
          <w:rFonts w:ascii="Arial Bold"/>
        </w:rPr>
        <w:t>Email:</w:t>
      </w:r>
      <w:r>
        <w:tab/>
      </w:r>
      <w:hyperlink r:id="rId28" w:history="1">
        <w:r w:rsidRPr="0053709A">
          <w:rPr>
            <w:rStyle w:val="Hyperlink"/>
          </w:rPr>
          <w:t>enquiries@apvma.gov.au</w:t>
        </w:r>
      </w:hyperlink>
    </w:p>
    <w:p w:rsidR="00B26B62" w:rsidRPr="00036775" w:rsidRDefault="00B26B62" w:rsidP="00B26B62">
      <w:pPr>
        <w:pStyle w:val="GazetteHeading1"/>
      </w:pPr>
      <w:bookmarkStart w:id="6" w:name="_Toc56156172"/>
      <w:r w:rsidRPr="00036775">
        <w:lastRenderedPageBreak/>
        <w:t>Proposal to amend Schedule 20 in the Australia New Zealand Food Standards Code</w:t>
      </w:r>
      <w:bookmarkEnd w:id="6"/>
      <w:r w:rsidRPr="00036775">
        <w:t xml:space="preserve"> </w:t>
      </w:r>
    </w:p>
    <w:p w:rsidR="00B26B62" w:rsidRPr="003D5FD3" w:rsidRDefault="00B26B62" w:rsidP="00E466ED">
      <w:pPr>
        <w:spacing w:before="240" w:after="240" w:line="280" w:lineRule="exact"/>
        <w:rPr>
          <w:lang w:val="en-GB"/>
        </w:rPr>
      </w:pPr>
      <w:r w:rsidRPr="003D5FD3">
        <w:rPr>
          <w:lang w:val="en-GB"/>
        </w:rPr>
        <w:t>In the previous notice</w:t>
      </w:r>
      <w:r>
        <w:rPr>
          <w:lang w:val="en-GB"/>
        </w:rPr>
        <w:t xml:space="preserve"> on </w:t>
      </w:r>
      <w:r w:rsidRPr="00E466ED">
        <w:rPr>
          <w:lang w:val="en-GB"/>
        </w:rPr>
        <w:t xml:space="preserve">page </w:t>
      </w:r>
      <w:r w:rsidR="00E466ED" w:rsidRPr="00E466ED">
        <w:rPr>
          <w:lang w:val="en-GB"/>
        </w:rPr>
        <w:t>17</w:t>
      </w:r>
      <w:r w:rsidRPr="00E466ED">
        <w:rPr>
          <w:lang w:val="en-GB"/>
        </w:rPr>
        <w:t xml:space="preserve"> of APVMA Gazette No. </w:t>
      </w:r>
      <w:r w:rsidR="00E466ED" w:rsidRPr="00E466ED">
        <w:rPr>
          <w:lang w:val="en-GB"/>
        </w:rPr>
        <w:t>23</w:t>
      </w:r>
      <w:r w:rsidRPr="00E466ED">
        <w:rPr>
          <w:lang w:val="en-GB"/>
        </w:rPr>
        <w:t>,</w:t>
      </w:r>
      <w:r w:rsidRPr="003D5FD3">
        <w:rPr>
          <w:lang w:val="en-GB"/>
        </w:rPr>
        <w:t xml:space="preserve"> the APVMA gazetted amendments which it has approved </w:t>
      </w:r>
      <w:r>
        <w:rPr>
          <w:lang w:val="en-GB"/>
        </w:rPr>
        <w:t>to vary</w:t>
      </w:r>
      <w:r w:rsidRPr="003D5FD3">
        <w:rPr>
          <w:lang w:val="en-GB"/>
        </w:rPr>
        <w:t xml:space="preserve"> maximum residue limits (MRLs) for substances contained in agricultural and veterinary chemical products as set out as in the </w:t>
      </w:r>
      <w:r w:rsidRPr="00E466ED">
        <w:rPr>
          <w:lang w:val="en-GB"/>
        </w:rPr>
        <w:t xml:space="preserve">APVMA’s </w:t>
      </w:r>
      <w:r w:rsidRPr="00E466ED">
        <w:rPr>
          <w:iCs/>
          <w:lang w:val="en-GB"/>
        </w:rPr>
        <w:t>MRL Standard</w:t>
      </w:r>
      <w:r>
        <w:rPr>
          <w:i/>
          <w:iCs/>
          <w:lang w:val="en-GB"/>
        </w:rPr>
        <w:t>.</w:t>
      </w:r>
    </w:p>
    <w:p w:rsidR="00B26B62" w:rsidRPr="003D5FD3" w:rsidRDefault="00B26B62" w:rsidP="00E466ED">
      <w:pPr>
        <w:spacing w:before="240" w:after="240" w:line="280" w:lineRule="exact"/>
        <w:rPr>
          <w:lang w:val="en-GB"/>
        </w:rPr>
      </w:pPr>
      <w:r w:rsidRPr="003D5FD3">
        <w:rPr>
          <w:lang w:val="en-GB"/>
        </w:rPr>
        <w:t xml:space="preserve">Under section 82 of the </w:t>
      </w:r>
      <w:r w:rsidRPr="003D5FD3">
        <w:rPr>
          <w:i/>
          <w:iCs/>
          <w:lang w:val="en-GB"/>
        </w:rPr>
        <w:t>Food Standards Australia New Zealand Act 1991</w:t>
      </w:r>
      <w:r w:rsidRPr="003D5FD3">
        <w:rPr>
          <w:lang w:val="en-GB"/>
        </w:rPr>
        <w:t xml:space="preserve">, the APVMA is proposing to incorporate those </w:t>
      </w:r>
      <w:r w:rsidRPr="005423B2">
        <w:rPr>
          <w:lang w:val="en-GB"/>
        </w:rPr>
        <w:t>variations (</w:t>
      </w:r>
      <w:r w:rsidRPr="00E466ED">
        <w:rPr>
          <w:iCs/>
          <w:lang w:val="en-GB"/>
        </w:rPr>
        <w:t>Agricultural and Veterinary Chemicals Code (MRL Standard) Amendment Instrument (No. 9) 2020) to</w:t>
      </w:r>
      <w:r w:rsidRPr="003D5FD3">
        <w:rPr>
          <w:lang w:val="en-GB"/>
        </w:rPr>
        <w:t xml:space="preserve"> MRLs into Schedule 20</w:t>
      </w:r>
      <w:r w:rsidR="00E466ED">
        <w:rPr>
          <w:lang w:val="en-GB"/>
        </w:rPr>
        <w:t xml:space="preserve"> </w:t>
      </w:r>
      <w:r>
        <w:rPr>
          <w:lang w:val="en-GB"/>
        </w:rPr>
        <w:t>–</w:t>
      </w:r>
      <w:r w:rsidR="00E466ED">
        <w:rPr>
          <w:lang w:val="en-GB"/>
        </w:rPr>
        <w:t xml:space="preserve"> </w:t>
      </w:r>
      <w:r w:rsidRPr="003D5FD3">
        <w:rPr>
          <w:lang w:val="en-GB"/>
        </w:rPr>
        <w:t xml:space="preserve">Maximum residue limits in the </w:t>
      </w:r>
      <w:r w:rsidRPr="00423F4C">
        <w:rPr>
          <w:lang w:val="en-GB"/>
        </w:rPr>
        <w:t>Australia New Zealand Food Standards Code</w:t>
      </w:r>
      <w:r w:rsidRPr="003D5FD3">
        <w:rPr>
          <w:lang w:val="en-GB"/>
        </w:rPr>
        <w:t>.</w:t>
      </w:r>
    </w:p>
    <w:p w:rsidR="00B26B62" w:rsidRPr="003D5FD3" w:rsidRDefault="00B26B62" w:rsidP="00E466ED">
      <w:pPr>
        <w:spacing w:before="240" w:after="240" w:line="280" w:lineRule="exact"/>
        <w:rPr>
          <w:lang w:val="en-GB"/>
        </w:rPr>
      </w:pPr>
      <w:r w:rsidRPr="003D5FD3">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rsidR="00B26B62" w:rsidRPr="003D5FD3" w:rsidRDefault="00B26B62" w:rsidP="00E466ED">
      <w:pPr>
        <w:spacing w:before="240" w:after="240" w:line="280" w:lineRule="exact"/>
        <w:rPr>
          <w:lang w:val="en-GB"/>
        </w:rPr>
      </w:pPr>
      <w:r w:rsidRPr="003D5FD3">
        <w:rPr>
          <w:lang w:val="en-GB"/>
        </w:rPr>
        <w:t xml:space="preserve">The APVMA and Food Standards Australia New Zealand </w:t>
      </w:r>
      <w:r>
        <w:rPr>
          <w:lang w:val="en-GB"/>
        </w:rPr>
        <w:t>(</w:t>
      </w:r>
      <w:r w:rsidRPr="003D5FD3">
        <w:rPr>
          <w:lang w:val="en-GB"/>
        </w:rPr>
        <w:t>FSANZ</w:t>
      </w:r>
      <w:r>
        <w:rPr>
          <w:lang w:val="en-GB"/>
        </w:rPr>
        <w:t>)</w:t>
      </w:r>
      <w:r w:rsidRPr="003D5FD3">
        <w:rPr>
          <w:lang w:val="en-GB"/>
        </w:rPr>
        <w:t xml:space="preserve"> are satisfied, based on dietary exposure assessments and current health standards, that the proposed limits are not harmful to public health.</w:t>
      </w:r>
    </w:p>
    <w:p w:rsidR="00B26B62" w:rsidRPr="003D5FD3" w:rsidRDefault="00B26B62" w:rsidP="00E466ED">
      <w:pPr>
        <w:spacing w:before="240" w:after="240" w:line="280" w:lineRule="exact"/>
        <w:rPr>
          <w:lang w:val="en-GB"/>
        </w:rPr>
      </w:pPr>
      <w:r>
        <w:rPr>
          <w:lang w:val="en-GB"/>
        </w:rPr>
        <w:t>The a</w:t>
      </w:r>
      <w:r w:rsidRPr="003D5FD3">
        <w:rPr>
          <w:lang w:val="en-GB"/>
        </w:rPr>
        <w:t>greement between the Australia</w:t>
      </w:r>
      <w:r>
        <w:rPr>
          <w:lang w:val="en-GB"/>
        </w:rPr>
        <w:t>n Government</w:t>
      </w:r>
      <w:r w:rsidRPr="003D5FD3">
        <w:rPr>
          <w:lang w:val="en-GB"/>
        </w:rPr>
        <w:t xml:space="preserve"> and the New Zealand</w:t>
      </w:r>
      <w:r>
        <w:rPr>
          <w:lang w:val="en-GB"/>
        </w:rPr>
        <w:t xml:space="preserve"> Government </w:t>
      </w:r>
      <w:r w:rsidRPr="003D5FD3">
        <w:rPr>
          <w:lang w:val="en-GB"/>
        </w:rPr>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rsidR="00B26B62" w:rsidRPr="003D5FD3" w:rsidRDefault="00B26B62" w:rsidP="00E466ED">
      <w:pPr>
        <w:spacing w:before="240" w:after="240" w:line="280" w:lineRule="exact"/>
        <w:rPr>
          <w:lang w:val="en-GB"/>
        </w:rPr>
      </w:pPr>
      <w:r>
        <w:rPr>
          <w:lang w:val="en-GB"/>
        </w:rPr>
        <w:t>A</w:t>
      </w:r>
      <w:r w:rsidRPr="003D5FD3">
        <w:rPr>
          <w:lang w:val="en-GB"/>
        </w:rPr>
        <w:t xml:space="preserve"> Sanitary and </w:t>
      </w:r>
      <w:proofErr w:type="spellStart"/>
      <w:r w:rsidRPr="003D5FD3">
        <w:rPr>
          <w:lang w:val="en-GB"/>
        </w:rPr>
        <w:t>Phytosanitary</w:t>
      </w:r>
      <w:proofErr w:type="spellEnd"/>
      <w:r w:rsidRPr="003D5FD3">
        <w:rPr>
          <w:lang w:val="en-GB"/>
        </w:rPr>
        <w:t xml:space="preserve"> (SPS) notification to the World Trade Organization (WTO)</w:t>
      </w:r>
      <w:r>
        <w:rPr>
          <w:lang w:val="en-GB"/>
        </w:rPr>
        <w:t xml:space="preserve"> will be made</w:t>
      </w:r>
      <w:r w:rsidRPr="003D5FD3">
        <w:rPr>
          <w:lang w:val="en-GB"/>
        </w:rPr>
        <w:t>.</w:t>
      </w:r>
    </w:p>
    <w:p w:rsidR="00B26B62" w:rsidRPr="003D5FD3" w:rsidRDefault="00B26B62" w:rsidP="00E466ED">
      <w:pPr>
        <w:spacing w:before="240" w:after="240" w:line="280" w:lineRule="exact"/>
        <w:rPr>
          <w:lang w:val="en-GB"/>
        </w:rPr>
      </w:pPr>
      <w:r w:rsidRPr="003D5FD3">
        <w:rPr>
          <w:lang w:val="en-GB"/>
        </w:rPr>
        <w:t>The APVMA invites comment on these proposals. Details on how to make a submission appear near the end of this notice, below the details of the proposed amendment.</w:t>
      </w:r>
    </w:p>
    <w:p w:rsidR="00B26B62" w:rsidRPr="003D5FD3" w:rsidRDefault="00B26B62" w:rsidP="00017AA2">
      <w:pPr>
        <w:spacing w:before="240" w:after="240" w:line="280" w:lineRule="exact"/>
        <w:rPr>
          <w:rFonts w:ascii="Arial Bold" w:hAnsi="Arial Unicode MS" w:cs="Arial Unicode MS"/>
          <w:caps/>
          <w:color w:val="000000"/>
          <w:szCs w:val="18"/>
          <w:u w:color="000000"/>
          <w:lang w:val="en-GB" w:eastAsia="en-AU"/>
        </w:rPr>
      </w:pPr>
      <w:r w:rsidRPr="003D5FD3">
        <w:rPr>
          <w:lang w:val="en-GB"/>
        </w:rPr>
        <w:t xml:space="preserve">The APVMA will consider any public comments made in response to this proposal. If the APVMA decides to proceed with the proposal, it will further notify any variations it makes to Schedule 20 in the APVMA </w:t>
      </w:r>
      <w:r w:rsidRPr="00416837">
        <w:rPr>
          <w:iCs/>
          <w:lang w:val="en-GB"/>
        </w:rPr>
        <w:t>Gazette</w:t>
      </w:r>
      <w:r w:rsidRPr="003D5FD3">
        <w:rPr>
          <w:lang w:val="en-GB"/>
        </w:rPr>
        <w:t>. The variations will take effect as from the date of that subsequent notice.</w:t>
      </w:r>
      <w:r w:rsidRPr="003D5FD3">
        <w:rPr>
          <w:lang w:val="en-GB"/>
        </w:rPr>
        <w:br w:type="page"/>
      </w:r>
    </w:p>
    <w:p w:rsidR="00B26B62" w:rsidRDefault="00B26B62" w:rsidP="00B26B62">
      <w:pPr>
        <w:pStyle w:val="BodyText2"/>
        <w:spacing w:after="0" w:line="280" w:lineRule="exact"/>
        <w:ind w:left="357"/>
        <w:rPr>
          <w:b/>
          <w:bCs/>
          <w:i/>
          <w:iCs/>
          <w:lang w:val="en-GB"/>
        </w:rPr>
      </w:pPr>
      <w:r>
        <w:rPr>
          <w:b/>
          <w:bCs/>
          <w:i/>
          <w:iCs/>
          <w:lang w:val="en-GB"/>
        </w:rPr>
        <w:lastRenderedPageBreak/>
        <w:t xml:space="preserve">PROPOSED VARIATION TO SCHEDULE 20 IN THE AUSTRALIA NEW ZEALAND FOOD STANDARDS CODE </w:t>
      </w:r>
      <w:r w:rsidRPr="00E466ED">
        <w:rPr>
          <w:u w:color="FF33CC"/>
          <w:lang w:val="en-GB"/>
        </w:rPr>
        <w:t>(17 November 2020)</w:t>
      </w:r>
    </w:p>
    <w:p w:rsidR="00B26B62" w:rsidRPr="003D5FD3" w:rsidRDefault="00B26B62" w:rsidP="00B26B62">
      <w:pPr>
        <w:pStyle w:val="BodyText2"/>
        <w:spacing w:after="0" w:line="280" w:lineRule="exact"/>
        <w:ind w:left="357"/>
        <w:rPr>
          <w:lang w:val="en-GB"/>
        </w:rPr>
      </w:pPr>
      <w:r w:rsidRPr="003D5FD3">
        <w:rPr>
          <w:lang w:val="en-GB"/>
        </w:rPr>
        <w:t xml:space="preserve">Note: Subsection 82(2) of the </w:t>
      </w:r>
      <w:r w:rsidRPr="003D5FD3">
        <w:rPr>
          <w:i/>
          <w:iCs/>
          <w:lang w:val="en-GB"/>
        </w:rPr>
        <w:t>Food Standards Australia New Zealand Act 1991</w:t>
      </w:r>
      <w:r w:rsidRPr="003D5FD3">
        <w:rPr>
          <w:lang w:val="en-GB"/>
        </w:rPr>
        <w:t xml:space="preserve"> provides that variations to standards are legislative instruments, but are not subject to disallowance or </w:t>
      </w:r>
      <w:proofErr w:type="spellStart"/>
      <w:r w:rsidRPr="003D5FD3">
        <w:rPr>
          <w:lang w:val="en-GB"/>
        </w:rPr>
        <w:t>sunsetting</w:t>
      </w:r>
      <w:proofErr w:type="spellEnd"/>
      <w:r w:rsidRPr="003D5FD3">
        <w:rPr>
          <w:lang w:val="en-GB"/>
        </w:rPr>
        <w:t>.</w:t>
      </w:r>
    </w:p>
    <w:p w:rsidR="00B26B62" w:rsidRPr="002A6820" w:rsidRDefault="00B26B62" w:rsidP="00B26B62">
      <w:pPr>
        <w:widowControl w:val="0"/>
        <w:pBdr>
          <w:top w:val="single" w:sz="4" w:space="1" w:color="auto"/>
        </w:pBdr>
        <w:tabs>
          <w:tab w:val="left" w:pos="851"/>
        </w:tabs>
        <w:rPr>
          <w:rFonts w:cs="Arial"/>
          <w:b/>
          <w:bCs/>
          <w:szCs w:val="18"/>
          <w:lang w:val="en-GB"/>
        </w:rPr>
      </w:pPr>
    </w:p>
    <w:p w:rsidR="00B26B62" w:rsidRPr="003D5FD3" w:rsidRDefault="00B26B62" w:rsidP="00B26B62">
      <w:pPr>
        <w:rPr>
          <w:rFonts w:cs="Arial"/>
          <w:b/>
          <w:bCs/>
          <w:color w:val="000000"/>
          <w:szCs w:val="18"/>
          <w:lang w:val="en-GB"/>
        </w:rPr>
      </w:pPr>
      <w:r w:rsidRPr="003D5FD3">
        <w:rPr>
          <w:rFonts w:cs="Arial"/>
          <w:b/>
          <w:bCs/>
          <w:color w:val="000000"/>
          <w:szCs w:val="18"/>
          <w:lang w:val="en-GB"/>
        </w:rPr>
        <w:t>To commence: on gazettal of variation</w:t>
      </w:r>
    </w:p>
    <w:p w:rsidR="00B26B62" w:rsidRPr="003D5FD3" w:rsidRDefault="00B26B62" w:rsidP="00B26B62">
      <w:pPr>
        <w:rPr>
          <w:rFonts w:cs="Arial"/>
          <w:b/>
          <w:bCs/>
          <w:color w:val="000000"/>
          <w:lang w:val="en-GB"/>
        </w:rPr>
      </w:pPr>
    </w:p>
    <w:p w:rsidR="00B26B62" w:rsidRPr="008B2C15" w:rsidRDefault="00B26B62" w:rsidP="00B26B62">
      <w:pPr>
        <w:pStyle w:val="FSCDraftingitem"/>
        <w:rPr>
          <w:sz w:val="18"/>
          <w:szCs w:val="18"/>
        </w:rPr>
      </w:pPr>
      <w:r w:rsidRPr="008B2C15">
        <w:rPr>
          <w:b/>
          <w:sz w:val="18"/>
          <w:szCs w:val="18"/>
        </w:rPr>
        <w:t>[1]</w:t>
      </w:r>
      <w:r w:rsidRPr="008B2C15">
        <w:rPr>
          <w:sz w:val="18"/>
          <w:szCs w:val="18"/>
        </w:rPr>
        <w:tab/>
        <w:t>The table to section S20</w:t>
      </w:r>
      <w:r w:rsidR="00E466ED">
        <w:rPr>
          <w:sz w:val="18"/>
          <w:szCs w:val="18"/>
        </w:rPr>
        <w:t xml:space="preserve"> – </w:t>
      </w:r>
      <w:r w:rsidRPr="008B2C15">
        <w:rPr>
          <w:sz w:val="18"/>
          <w:szCs w:val="18"/>
        </w:rPr>
        <w:t>3 in Schedule 20 is varied by</w:t>
      </w:r>
    </w:p>
    <w:p w:rsidR="00B26B62" w:rsidRPr="008B2C15" w:rsidRDefault="00B26B62" w:rsidP="00B26B62">
      <w:pPr>
        <w:pStyle w:val="FSCDraftingitem"/>
        <w:rPr>
          <w:sz w:val="18"/>
          <w:szCs w:val="18"/>
        </w:rPr>
      </w:pPr>
      <w:r>
        <w:rPr>
          <w:sz w:val="18"/>
          <w:szCs w:val="18"/>
        </w:rPr>
        <w:t>[1.1</w:t>
      </w:r>
      <w:r w:rsidRPr="008B2C15">
        <w:rPr>
          <w:sz w:val="18"/>
          <w:szCs w:val="18"/>
        </w:rPr>
        <w:t>]</w:t>
      </w:r>
      <w:r w:rsidRPr="008B2C15">
        <w:rPr>
          <w:sz w:val="18"/>
          <w:szCs w:val="18"/>
        </w:rPr>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4" w:space="0" w:color="auto"/>
            </w:tcBorders>
            <w:shd w:val="clear" w:color="auto" w:fill="auto"/>
          </w:tcPr>
          <w:p w:rsidR="00B26B62" w:rsidRPr="009A4AE6" w:rsidRDefault="00B26B62" w:rsidP="00B26B62">
            <w:pPr>
              <w:pStyle w:val="FSCtblh3"/>
            </w:pPr>
            <w:r w:rsidRPr="00BD5F1C">
              <w:t xml:space="preserve">Agvet chemical: </w:t>
            </w:r>
            <w:proofErr w:type="spellStart"/>
            <w:r>
              <w:t>tiafenacil</w:t>
            </w:r>
            <w:proofErr w:type="spellEnd"/>
          </w:p>
        </w:tc>
      </w:tr>
      <w:tr w:rsidR="00B26B62" w:rsidRPr="009A4AE6" w:rsidTr="00C44B61">
        <w:trPr>
          <w:cantSplit/>
        </w:trPr>
        <w:tc>
          <w:tcPr>
            <w:tcW w:w="4423" w:type="dxa"/>
            <w:gridSpan w:val="2"/>
            <w:tcBorders>
              <w:bottom w:val="single" w:sz="4" w:space="0" w:color="auto"/>
            </w:tcBorders>
            <w:shd w:val="clear" w:color="auto" w:fill="auto"/>
          </w:tcPr>
          <w:p w:rsidR="00B26B62" w:rsidRDefault="00B26B62" w:rsidP="00C44B61">
            <w:pPr>
              <w:pStyle w:val="FSCtblh4"/>
            </w:pPr>
            <w:r>
              <w:t xml:space="preserve">Permitted residue – commodities of plant origin: </w:t>
            </w:r>
            <w:proofErr w:type="spellStart"/>
            <w:r>
              <w:t>tiafenacil</w:t>
            </w:r>
            <w:proofErr w:type="spellEnd"/>
          </w:p>
          <w:p w:rsidR="00B26B62" w:rsidRPr="009A4AE6" w:rsidRDefault="00B26B62" w:rsidP="00B26B62">
            <w:pPr>
              <w:pStyle w:val="FSCtblh4"/>
            </w:pPr>
            <w:r>
              <w:t>Permitted residue – s</w:t>
            </w:r>
            <w:r w:rsidRPr="00BD5F1C">
              <w:t xml:space="preserve">um of </w:t>
            </w:r>
            <w:proofErr w:type="spellStart"/>
            <w:r w:rsidRPr="00BD5F1C">
              <w:t>tiafenacil</w:t>
            </w:r>
            <w:proofErr w:type="spellEnd"/>
            <w:r w:rsidRPr="00BD5F1C">
              <w:t xml:space="preserve"> and 3-(2-(2-chloro-4-fluoro-5-(3-methyl-2,6-dioxo-4-(trifluoromethyl)-2,3-dihydropyrimidin-1(6H)-yl) </w:t>
            </w:r>
            <w:proofErr w:type="spellStart"/>
            <w:r w:rsidRPr="00BD5F1C">
              <w:t>phenylthio</w:t>
            </w:r>
            <w:proofErr w:type="spellEnd"/>
            <w:r w:rsidRPr="00BD5F1C">
              <w:t>)</w:t>
            </w:r>
            <w:proofErr w:type="spellStart"/>
            <w:r w:rsidRPr="00BD5F1C">
              <w:t>propanamido</w:t>
            </w:r>
            <w:proofErr w:type="spellEnd"/>
            <w:r w:rsidRPr="00BD5F1C">
              <w:t>)</w:t>
            </w:r>
            <w:proofErr w:type="spellStart"/>
            <w:r w:rsidRPr="00BD5F1C">
              <w:t>propanoic</w:t>
            </w:r>
            <w:proofErr w:type="spellEnd"/>
            <w:r w:rsidRPr="00BD5F1C">
              <w:t xml:space="preserve"> acid (M-01), expressed as </w:t>
            </w:r>
            <w:proofErr w:type="spellStart"/>
            <w:r w:rsidRPr="00BD5F1C">
              <w:t>tiafenacil</w:t>
            </w:r>
            <w:proofErr w:type="spellEnd"/>
          </w:p>
        </w:tc>
      </w:tr>
      <w:tr w:rsidR="00B26B62" w:rsidRPr="009A4AE6" w:rsidTr="00C44B61">
        <w:trPr>
          <w:cantSplit/>
        </w:trPr>
        <w:tc>
          <w:tcPr>
            <w:tcW w:w="3402" w:type="dxa"/>
            <w:tcBorders>
              <w:top w:val="nil"/>
              <w:left w:val="nil"/>
              <w:right w:val="nil"/>
            </w:tcBorders>
          </w:tcPr>
          <w:p w:rsidR="00B26B62" w:rsidRPr="009A4AE6" w:rsidRDefault="00B26B62" w:rsidP="00C44B61">
            <w:pPr>
              <w:pStyle w:val="FSCtblMRL1"/>
            </w:pPr>
            <w:r w:rsidRPr="00416D03">
              <w:t>Cereal grains</w:t>
            </w:r>
          </w:p>
        </w:tc>
        <w:tc>
          <w:tcPr>
            <w:tcW w:w="1021" w:type="dxa"/>
            <w:tcBorders>
              <w:top w:val="nil"/>
              <w:left w:val="nil"/>
              <w:right w:val="nil"/>
            </w:tcBorders>
          </w:tcPr>
          <w:p w:rsidR="00B26B62" w:rsidRPr="009A4AE6" w:rsidRDefault="00B26B62" w:rsidP="00C44B61">
            <w:pPr>
              <w:pStyle w:val="FSCtblMRL2"/>
            </w:pPr>
            <w:r w:rsidRPr="00416D03">
              <w:t>*0.01</w:t>
            </w:r>
          </w:p>
        </w:tc>
      </w:tr>
      <w:tr w:rsidR="00B26B62" w:rsidRPr="009A4AE6" w:rsidTr="00C44B61">
        <w:trPr>
          <w:cantSplit/>
        </w:trPr>
        <w:tc>
          <w:tcPr>
            <w:tcW w:w="3402" w:type="dxa"/>
            <w:tcBorders>
              <w:top w:val="nil"/>
              <w:left w:val="nil"/>
              <w:right w:val="nil"/>
            </w:tcBorders>
          </w:tcPr>
          <w:p w:rsidR="00B26B62" w:rsidRPr="009A4AE6" w:rsidRDefault="00B26B62" w:rsidP="00C44B61">
            <w:pPr>
              <w:pStyle w:val="FSCtblMRL1"/>
            </w:pPr>
            <w:r w:rsidRPr="00416D03">
              <w:t>Cotton seed</w:t>
            </w:r>
          </w:p>
        </w:tc>
        <w:tc>
          <w:tcPr>
            <w:tcW w:w="1021" w:type="dxa"/>
            <w:tcBorders>
              <w:top w:val="nil"/>
              <w:left w:val="nil"/>
              <w:right w:val="nil"/>
            </w:tcBorders>
          </w:tcPr>
          <w:p w:rsidR="00B26B62" w:rsidRPr="009A4AE6" w:rsidRDefault="00B26B62" w:rsidP="00C44B61">
            <w:pPr>
              <w:pStyle w:val="FSCtblMRL2"/>
            </w:pPr>
            <w:r w:rsidRPr="00416D03">
              <w:t>*0.01</w:t>
            </w:r>
          </w:p>
        </w:tc>
      </w:tr>
      <w:tr w:rsidR="00B26B62" w:rsidRPr="009A4AE6" w:rsidTr="00C44B61">
        <w:trPr>
          <w:cantSplit/>
        </w:trPr>
        <w:tc>
          <w:tcPr>
            <w:tcW w:w="3402" w:type="dxa"/>
            <w:tcBorders>
              <w:top w:val="nil"/>
              <w:left w:val="nil"/>
              <w:right w:val="nil"/>
            </w:tcBorders>
            <w:vAlign w:val="bottom"/>
          </w:tcPr>
          <w:p w:rsidR="00B26B62" w:rsidRPr="009A4AE6" w:rsidRDefault="00B26B62" w:rsidP="00C44B61">
            <w:pPr>
              <w:pStyle w:val="FSCtblMRL1"/>
            </w:pPr>
            <w:r w:rsidRPr="00416D03">
              <w:rPr>
                <w:rFonts w:eastAsia="Calibri"/>
              </w:rPr>
              <w:t>Edible offal (mammalian)</w:t>
            </w:r>
          </w:p>
        </w:tc>
        <w:tc>
          <w:tcPr>
            <w:tcW w:w="1021" w:type="dxa"/>
            <w:tcBorders>
              <w:top w:val="nil"/>
              <w:left w:val="nil"/>
              <w:right w:val="nil"/>
            </w:tcBorders>
          </w:tcPr>
          <w:p w:rsidR="00B26B62" w:rsidRPr="009A4AE6" w:rsidRDefault="00B26B62" w:rsidP="00C44B61">
            <w:pPr>
              <w:pStyle w:val="FSCtblMRL2"/>
            </w:pPr>
            <w:r w:rsidRPr="00416D03">
              <w:t>*0.02</w:t>
            </w:r>
          </w:p>
        </w:tc>
      </w:tr>
      <w:tr w:rsidR="00B26B62" w:rsidRPr="009A4AE6" w:rsidTr="00C44B61">
        <w:trPr>
          <w:cantSplit/>
        </w:trPr>
        <w:tc>
          <w:tcPr>
            <w:tcW w:w="3402" w:type="dxa"/>
            <w:tcBorders>
              <w:top w:val="nil"/>
              <w:left w:val="nil"/>
              <w:right w:val="nil"/>
            </w:tcBorders>
            <w:vAlign w:val="bottom"/>
          </w:tcPr>
          <w:p w:rsidR="00B26B62" w:rsidRPr="009A4AE6" w:rsidRDefault="00B26B62" w:rsidP="00C44B61">
            <w:pPr>
              <w:pStyle w:val="FSCtblMRL1"/>
            </w:pPr>
            <w:r w:rsidRPr="00416D03">
              <w:rPr>
                <w:rFonts w:eastAsia="Calibri"/>
              </w:rPr>
              <w:t>Eggs</w:t>
            </w:r>
          </w:p>
        </w:tc>
        <w:tc>
          <w:tcPr>
            <w:tcW w:w="1021" w:type="dxa"/>
            <w:tcBorders>
              <w:top w:val="nil"/>
              <w:left w:val="nil"/>
              <w:right w:val="nil"/>
            </w:tcBorders>
          </w:tcPr>
          <w:p w:rsidR="00B26B62" w:rsidRPr="009A4AE6" w:rsidRDefault="00B26B62" w:rsidP="00C44B61">
            <w:pPr>
              <w:pStyle w:val="FSCtblMRL2"/>
            </w:pPr>
            <w:r w:rsidRPr="00416D03">
              <w:t>*0.02</w:t>
            </w:r>
          </w:p>
        </w:tc>
      </w:tr>
      <w:tr w:rsidR="00B26B62" w:rsidRPr="009A4AE6" w:rsidTr="00C44B61">
        <w:trPr>
          <w:cantSplit/>
        </w:trPr>
        <w:tc>
          <w:tcPr>
            <w:tcW w:w="3402" w:type="dxa"/>
            <w:tcBorders>
              <w:top w:val="nil"/>
              <w:left w:val="nil"/>
              <w:right w:val="nil"/>
            </w:tcBorders>
            <w:vAlign w:val="bottom"/>
          </w:tcPr>
          <w:p w:rsidR="00B26B62" w:rsidRPr="009A4AE6" w:rsidRDefault="00B26B62" w:rsidP="00C44B61">
            <w:pPr>
              <w:pStyle w:val="FSCtblMRL1"/>
            </w:pPr>
            <w:r w:rsidRPr="00416D03">
              <w:rPr>
                <w:rFonts w:eastAsia="Calibri"/>
              </w:rPr>
              <w:t>Meat (mammalian)</w:t>
            </w:r>
          </w:p>
        </w:tc>
        <w:tc>
          <w:tcPr>
            <w:tcW w:w="1021" w:type="dxa"/>
            <w:tcBorders>
              <w:top w:val="nil"/>
              <w:left w:val="nil"/>
              <w:right w:val="nil"/>
            </w:tcBorders>
          </w:tcPr>
          <w:p w:rsidR="00B26B62" w:rsidRPr="009A4AE6" w:rsidRDefault="00B26B62" w:rsidP="00C44B61">
            <w:pPr>
              <w:pStyle w:val="FSCtblMRL2"/>
            </w:pPr>
            <w:r w:rsidRPr="00416D03">
              <w:t>*0.02</w:t>
            </w:r>
          </w:p>
        </w:tc>
      </w:tr>
      <w:tr w:rsidR="00B26B62" w:rsidRPr="009A4AE6" w:rsidTr="00C44B61">
        <w:trPr>
          <w:cantSplit/>
        </w:trPr>
        <w:tc>
          <w:tcPr>
            <w:tcW w:w="3402" w:type="dxa"/>
            <w:tcBorders>
              <w:top w:val="nil"/>
              <w:left w:val="nil"/>
              <w:right w:val="nil"/>
            </w:tcBorders>
            <w:vAlign w:val="bottom"/>
          </w:tcPr>
          <w:p w:rsidR="00B26B62" w:rsidRPr="009A4AE6" w:rsidRDefault="00B26B62" w:rsidP="00C44B61">
            <w:pPr>
              <w:pStyle w:val="FSCtblMRL1"/>
            </w:pPr>
            <w:r w:rsidRPr="00416D03">
              <w:rPr>
                <w:rFonts w:eastAsia="Calibri"/>
              </w:rPr>
              <w:t>Milks</w:t>
            </w:r>
          </w:p>
        </w:tc>
        <w:tc>
          <w:tcPr>
            <w:tcW w:w="1021" w:type="dxa"/>
            <w:tcBorders>
              <w:top w:val="nil"/>
              <w:left w:val="nil"/>
              <w:right w:val="nil"/>
            </w:tcBorders>
          </w:tcPr>
          <w:p w:rsidR="00B26B62" w:rsidRPr="009A4AE6" w:rsidRDefault="00B26B62" w:rsidP="00C44B61">
            <w:pPr>
              <w:pStyle w:val="FSCtblMRL2"/>
            </w:pPr>
            <w:r w:rsidRPr="00416D03">
              <w:t>*0.02</w:t>
            </w:r>
          </w:p>
        </w:tc>
      </w:tr>
      <w:tr w:rsidR="00B26B62" w:rsidRPr="009A4AE6" w:rsidTr="00C44B61">
        <w:trPr>
          <w:cantSplit/>
        </w:trPr>
        <w:tc>
          <w:tcPr>
            <w:tcW w:w="3402" w:type="dxa"/>
            <w:tcBorders>
              <w:top w:val="nil"/>
              <w:left w:val="nil"/>
              <w:right w:val="nil"/>
            </w:tcBorders>
            <w:vAlign w:val="bottom"/>
          </w:tcPr>
          <w:p w:rsidR="00B26B62" w:rsidRPr="009A4AE6" w:rsidRDefault="00B26B62" w:rsidP="00C44B61">
            <w:pPr>
              <w:pStyle w:val="FSCtblMRL1"/>
            </w:pPr>
            <w:r w:rsidRPr="00416D03">
              <w:rPr>
                <w:rFonts w:eastAsia="Calibri"/>
              </w:rPr>
              <w:t>Poultry meat</w:t>
            </w:r>
          </w:p>
        </w:tc>
        <w:tc>
          <w:tcPr>
            <w:tcW w:w="1021" w:type="dxa"/>
            <w:tcBorders>
              <w:top w:val="nil"/>
              <w:left w:val="nil"/>
              <w:right w:val="nil"/>
            </w:tcBorders>
          </w:tcPr>
          <w:p w:rsidR="00B26B62" w:rsidRPr="009A4AE6" w:rsidRDefault="00B26B62" w:rsidP="00C44B61">
            <w:pPr>
              <w:pStyle w:val="FSCtblMRL2"/>
            </w:pPr>
            <w:r w:rsidRPr="00416D03">
              <w:t>*0.02</w:t>
            </w:r>
          </w:p>
        </w:tc>
      </w:tr>
      <w:tr w:rsidR="00B26B62" w:rsidRPr="009A4AE6" w:rsidTr="00C44B61">
        <w:trPr>
          <w:cantSplit/>
        </w:trPr>
        <w:tc>
          <w:tcPr>
            <w:tcW w:w="3402" w:type="dxa"/>
            <w:tcBorders>
              <w:top w:val="nil"/>
              <w:left w:val="nil"/>
              <w:right w:val="nil"/>
            </w:tcBorders>
            <w:vAlign w:val="bottom"/>
          </w:tcPr>
          <w:p w:rsidR="00B26B62" w:rsidRPr="009A4AE6" w:rsidRDefault="00B26B62" w:rsidP="00C44B61">
            <w:pPr>
              <w:pStyle w:val="FSCtblMRL1"/>
            </w:pPr>
            <w:r w:rsidRPr="00416D03">
              <w:rPr>
                <w:rFonts w:eastAsia="Calibri"/>
              </w:rPr>
              <w:t>Poultry, edible offal of</w:t>
            </w:r>
          </w:p>
        </w:tc>
        <w:tc>
          <w:tcPr>
            <w:tcW w:w="1021" w:type="dxa"/>
            <w:tcBorders>
              <w:top w:val="nil"/>
              <w:left w:val="nil"/>
              <w:right w:val="nil"/>
            </w:tcBorders>
          </w:tcPr>
          <w:p w:rsidR="00B26B62" w:rsidRPr="009A4AE6" w:rsidRDefault="00B26B62" w:rsidP="00C44B61">
            <w:pPr>
              <w:pStyle w:val="FSCtblMRL2"/>
            </w:pPr>
            <w:r w:rsidRPr="00416D03">
              <w:t>*0.02</w:t>
            </w:r>
          </w:p>
        </w:tc>
      </w:tr>
      <w:tr w:rsidR="00B26B62" w:rsidRPr="009A4AE6" w:rsidTr="00C44B61">
        <w:trPr>
          <w:cantSplit/>
        </w:trPr>
        <w:tc>
          <w:tcPr>
            <w:tcW w:w="3402" w:type="dxa"/>
            <w:tcBorders>
              <w:top w:val="nil"/>
              <w:left w:val="nil"/>
              <w:right w:val="nil"/>
            </w:tcBorders>
          </w:tcPr>
          <w:p w:rsidR="00B26B62" w:rsidRPr="009A4AE6" w:rsidRDefault="00B26B62" w:rsidP="00C44B61">
            <w:pPr>
              <w:pStyle w:val="FSCtblMRL1"/>
            </w:pPr>
            <w:r w:rsidRPr="00416D03">
              <w:t>Pulses</w:t>
            </w:r>
          </w:p>
        </w:tc>
        <w:tc>
          <w:tcPr>
            <w:tcW w:w="1021" w:type="dxa"/>
            <w:tcBorders>
              <w:top w:val="nil"/>
              <w:left w:val="nil"/>
              <w:right w:val="nil"/>
            </w:tcBorders>
          </w:tcPr>
          <w:p w:rsidR="00B26B62" w:rsidRPr="009A4AE6" w:rsidRDefault="00B26B62" w:rsidP="00C44B61">
            <w:pPr>
              <w:pStyle w:val="FSCtblMRL2"/>
            </w:pPr>
            <w:r w:rsidRPr="00416D03">
              <w:t>*0.01</w:t>
            </w:r>
          </w:p>
        </w:tc>
      </w:tr>
      <w:tr w:rsidR="00B26B62" w:rsidRPr="009A4AE6" w:rsidTr="00C44B61">
        <w:trPr>
          <w:cantSplit/>
        </w:trPr>
        <w:tc>
          <w:tcPr>
            <w:tcW w:w="3402" w:type="dxa"/>
            <w:tcBorders>
              <w:top w:val="nil"/>
              <w:left w:val="nil"/>
              <w:bottom w:val="single" w:sz="4" w:space="0" w:color="auto"/>
              <w:right w:val="nil"/>
            </w:tcBorders>
          </w:tcPr>
          <w:p w:rsidR="00B26B62" w:rsidRPr="009A4AE6" w:rsidRDefault="00B26B62" w:rsidP="00C44B61">
            <w:pPr>
              <w:pStyle w:val="FSCtblMRL1"/>
            </w:pPr>
            <w:r>
              <w:t>Rape seed (canola)</w:t>
            </w:r>
          </w:p>
        </w:tc>
        <w:tc>
          <w:tcPr>
            <w:tcW w:w="1021" w:type="dxa"/>
            <w:tcBorders>
              <w:top w:val="nil"/>
              <w:left w:val="nil"/>
              <w:bottom w:val="single" w:sz="4" w:space="0" w:color="auto"/>
              <w:right w:val="nil"/>
            </w:tcBorders>
          </w:tcPr>
          <w:p w:rsidR="00B26B62" w:rsidRPr="009A4AE6" w:rsidRDefault="00B26B62" w:rsidP="00C44B61">
            <w:pPr>
              <w:pStyle w:val="FSCtblMRL2"/>
            </w:pPr>
            <w:r w:rsidRPr="00416D03">
              <w:t>*0.01</w:t>
            </w:r>
          </w:p>
        </w:tc>
      </w:tr>
    </w:tbl>
    <w:p w:rsidR="00E466ED" w:rsidRDefault="00E466ED" w:rsidP="00B26B62">
      <w:pPr>
        <w:pStyle w:val="FSCDraftingitem"/>
        <w:rPr>
          <w:sz w:val="18"/>
          <w:szCs w:val="18"/>
        </w:rPr>
      </w:pPr>
    </w:p>
    <w:p w:rsidR="00B26B62" w:rsidRPr="008B2C15" w:rsidRDefault="00B26B62" w:rsidP="00B26B62">
      <w:pPr>
        <w:pStyle w:val="FSCDraftingitem"/>
        <w:rPr>
          <w:sz w:val="18"/>
          <w:szCs w:val="18"/>
        </w:rPr>
      </w:pPr>
      <w:r w:rsidRPr="008B2C15">
        <w:rPr>
          <w:sz w:val="18"/>
          <w:szCs w:val="18"/>
        </w:rPr>
        <w:t>[1.</w:t>
      </w:r>
      <w:r>
        <w:rPr>
          <w:sz w:val="18"/>
          <w:szCs w:val="18"/>
        </w:rPr>
        <w:t>2</w:t>
      </w:r>
      <w:r w:rsidRPr="008B2C15">
        <w:rPr>
          <w:sz w:val="18"/>
          <w:szCs w:val="18"/>
        </w:rPr>
        <w:t>]</w:t>
      </w:r>
      <w:r w:rsidRPr="008B2C15">
        <w:rPr>
          <w:sz w:val="18"/>
          <w:szCs w:val="18"/>
        </w:rPr>
        <w:tab/>
        <w:t>omitting from each of the following chemicals</w:t>
      </w:r>
      <w:r w:rsidR="00E466ED">
        <w:rPr>
          <w:sz w:val="18"/>
          <w:szCs w:val="18"/>
        </w:rPr>
        <w:t>, the foods and associated MRLs</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B26B62" w:rsidRPr="009A4AE6" w:rsidTr="00C44B61">
        <w:trPr>
          <w:cantSplit/>
        </w:trPr>
        <w:tc>
          <w:tcPr>
            <w:tcW w:w="4343" w:type="dxa"/>
            <w:gridSpan w:val="2"/>
            <w:tcBorders>
              <w:top w:val="single" w:sz="8" w:space="0" w:color="auto"/>
              <w:left w:val="nil"/>
              <w:bottom w:val="nil"/>
              <w:right w:val="nil"/>
            </w:tcBorders>
          </w:tcPr>
          <w:p w:rsidR="00B26B62" w:rsidRPr="009A4AE6" w:rsidRDefault="00B26B62" w:rsidP="00B26B62">
            <w:pPr>
              <w:pStyle w:val="FSCtblh3"/>
            </w:pPr>
            <w:r w:rsidRPr="00BD5F1C">
              <w:t xml:space="preserve">Agvet chemical: </w:t>
            </w:r>
            <w:r>
              <w:t>a</w:t>
            </w:r>
            <w:r w:rsidRPr="00BD5F1C">
              <w:t>cequinocyl</w:t>
            </w:r>
          </w:p>
        </w:tc>
      </w:tr>
      <w:tr w:rsidR="00B26B62" w:rsidRPr="009A4AE6" w:rsidTr="00C44B61">
        <w:trPr>
          <w:cantSplit/>
        </w:trPr>
        <w:tc>
          <w:tcPr>
            <w:tcW w:w="4343" w:type="dxa"/>
            <w:gridSpan w:val="2"/>
            <w:tcBorders>
              <w:top w:val="nil"/>
              <w:left w:val="nil"/>
              <w:bottom w:val="single" w:sz="8" w:space="0" w:color="auto"/>
              <w:right w:val="nil"/>
            </w:tcBorders>
          </w:tcPr>
          <w:p w:rsidR="00B26B62" w:rsidRPr="009A4AE6" w:rsidRDefault="00E466ED" w:rsidP="00E466ED">
            <w:pPr>
              <w:pStyle w:val="FSCtblh4"/>
            </w:pPr>
            <w:r>
              <w:t>Permitted residue</w:t>
            </w:r>
            <w:r w:rsidR="006D6900">
              <w:t xml:space="preserve"> – </w:t>
            </w:r>
            <w:r>
              <w:t>s</w:t>
            </w:r>
            <w:r w:rsidR="00B26B62" w:rsidRPr="00BD5F1C">
              <w:t>um of acequinocyl and its metabolite 2-dodecyl-3-hydroxy-1,4-naphthoquinone, expressed as acequinocyl</w:t>
            </w:r>
          </w:p>
        </w:tc>
      </w:tr>
      <w:tr w:rsidR="00B26B62" w:rsidRPr="009A4AE6" w:rsidTr="00C44B61">
        <w:trPr>
          <w:cantSplit/>
        </w:trPr>
        <w:tc>
          <w:tcPr>
            <w:tcW w:w="3322" w:type="dxa"/>
            <w:tcBorders>
              <w:bottom w:val="single" w:sz="4" w:space="0" w:color="auto"/>
            </w:tcBorders>
          </w:tcPr>
          <w:p w:rsidR="00B26B62" w:rsidRPr="009A4AE6" w:rsidRDefault="00B26B62" w:rsidP="00C44B61">
            <w:pPr>
              <w:pStyle w:val="FSCtblMRL1"/>
            </w:pPr>
            <w:r w:rsidRPr="00BD5F1C">
              <w:t>Cherries</w:t>
            </w:r>
          </w:p>
        </w:tc>
        <w:tc>
          <w:tcPr>
            <w:tcW w:w="1021" w:type="dxa"/>
            <w:tcBorders>
              <w:bottom w:val="single" w:sz="4" w:space="0" w:color="auto"/>
            </w:tcBorders>
          </w:tcPr>
          <w:p w:rsidR="00B26B62" w:rsidRPr="009A4AE6" w:rsidRDefault="00B26B62" w:rsidP="00C44B61">
            <w:pPr>
              <w:pStyle w:val="FSCtblMRL2"/>
            </w:pPr>
            <w:r w:rsidRPr="00BD5F1C">
              <w:rPr>
                <w:lang w:val="en-US"/>
              </w:rPr>
              <w:t>0.5</w:t>
            </w:r>
          </w:p>
        </w:tc>
      </w:tr>
    </w:tbl>
    <w:p w:rsidR="00B26B62" w:rsidRPr="008B2C15" w:rsidRDefault="00B26B62" w:rsidP="00B26B62">
      <w:pPr>
        <w:pStyle w:val="FSCDraftingitem"/>
        <w:spacing w:line="240" w:lineRule="exact"/>
        <w:rPr>
          <w:sz w:val="18"/>
          <w:szCs w:val="18"/>
        </w:rPr>
      </w:pPr>
    </w:p>
    <w:tbl>
      <w:tblPr>
        <w:tblW w:w="4425" w:type="dxa"/>
        <w:tblLayout w:type="fixed"/>
        <w:tblCellMar>
          <w:left w:w="80" w:type="dxa"/>
          <w:right w:w="80" w:type="dxa"/>
        </w:tblCellMar>
        <w:tblLook w:val="0000" w:firstRow="0" w:lastRow="0" w:firstColumn="0" w:lastColumn="0" w:noHBand="0" w:noVBand="0"/>
      </w:tblPr>
      <w:tblGrid>
        <w:gridCol w:w="3404"/>
        <w:gridCol w:w="1021"/>
      </w:tblGrid>
      <w:tr w:rsidR="00B26B62" w:rsidRPr="009A4AE6" w:rsidTr="00C44B61">
        <w:trPr>
          <w:cantSplit/>
        </w:trPr>
        <w:tc>
          <w:tcPr>
            <w:tcW w:w="4425" w:type="dxa"/>
            <w:gridSpan w:val="2"/>
            <w:tcBorders>
              <w:top w:val="single" w:sz="8" w:space="0" w:color="auto"/>
              <w:left w:val="nil"/>
              <w:right w:val="nil"/>
            </w:tcBorders>
          </w:tcPr>
          <w:p w:rsidR="00B26B62" w:rsidRPr="009A4AE6" w:rsidRDefault="00B26B62" w:rsidP="00B26B62">
            <w:pPr>
              <w:pStyle w:val="FSCtblh3"/>
            </w:pPr>
            <w:r w:rsidRPr="00BD5F1C">
              <w:t xml:space="preserve">Agvet chemical: </w:t>
            </w:r>
            <w:r>
              <w:t>f</w:t>
            </w:r>
            <w:r w:rsidRPr="00BD5F1C">
              <w:t>ludioxonil</w:t>
            </w:r>
          </w:p>
        </w:tc>
      </w:tr>
      <w:tr w:rsidR="00B26B62" w:rsidRPr="009A4AE6" w:rsidTr="00C44B61">
        <w:trPr>
          <w:cantSplit/>
        </w:trPr>
        <w:tc>
          <w:tcPr>
            <w:tcW w:w="4425" w:type="dxa"/>
            <w:gridSpan w:val="2"/>
            <w:tcBorders>
              <w:bottom w:val="single" w:sz="4" w:space="0" w:color="auto"/>
            </w:tcBorders>
          </w:tcPr>
          <w:p w:rsidR="00B26B62" w:rsidRPr="009A4AE6" w:rsidRDefault="00E466ED" w:rsidP="00E466ED">
            <w:pPr>
              <w:pStyle w:val="FSCtblh4"/>
            </w:pPr>
            <w:r>
              <w:t xml:space="preserve">Permitted residue – </w:t>
            </w:r>
            <w:r w:rsidR="00B26B62" w:rsidRPr="00BD5F1C">
              <w:t xml:space="preserve">commodities of animal origin: </w:t>
            </w:r>
            <w:r>
              <w:t>s</w:t>
            </w:r>
            <w:r w:rsidR="00B26B62" w:rsidRPr="00BD5F1C">
              <w:t xml:space="preserve">um of fludioxonil and </w:t>
            </w:r>
            <w:proofErr w:type="spellStart"/>
            <w:r w:rsidR="00B26B62" w:rsidRPr="00BD5F1C">
              <w:t>oxidisable</w:t>
            </w:r>
            <w:proofErr w:type="spellEnd"/>
            <w:r w:rsidR="00B26B62" w:rsidRPr="00BD5F1C">
              <w:t xml:space="preserve"> metabolites, expressed as fludioxonil</w:t>
            </w:r>
          </w:p>
        </w:tc>
      </w:tr>
      <w:tr w:rsidR="00B26B62" w:rsidRPr="009A4AE6" w:rsidTr="00C44B61">
        <w:trPr>
          <w:cantSplit/>
        </w:trPr>
        <w:tc>
          <w:tcPr>
            <w:tcW w:w="3404" w:type="dxa"/>
            <w:tcBorders>
              <w:top w:val="single" w:sz="4" w:space="0" w:color="auto"/>
            </w:tcBorders>
          </w:tcPr>
          <w:p w:rsidR="00B26B62" w:rsidRPr="00BD5F1C" w:rsidRDefault="00B26B62" w:rsidP="00C44B61">
            <w:pPr>
              <w:pStyle w:val="FSCtblMRL1"/>
              <w:rPr>
                <w:rFonts w:eastAsia="Calibri"/>
              </w:rPr>
            </w:pPr>
            <w:r w:rsidRPr="00BD5F1C">
              <w:rPr>
                <w:rFonts w:eastAsia="Calibri"/>
              </w:rPr>
              <w:t>Bayberries</w:t>
            </w:r>
          </w:p>
        </w:tc>
        <w:tc>
          <w:tcPr>
            <w:tcW w:w="1021" w:type="dxa"/>
            <w:tcBorders>
              <w:top w:val="single" w:sz="4" w:space="0" w:color="auto"/>
            </w:tcBorders>
          </w:tcPr>
          <w:p w:rsidR="00B26B62" w:rsidRPr="00BD5F1C" w:rsidRDefault="00B26B62" w:rsidP="00C44B61">
            <w:pPr>
              <w:pStyle w:val="FSCtblMRL2"/>
              <w:rPr>
                <w:lang w:eastAsia="en-AU"/>
              </w:rPr>
            </w:pPr>
            <w:r w:rsidRPr="00BD5F1C">
              <w:rPr>
                <w:lang w:eastAsia="en-AU"/>
              </w:rPr>
              <w:t>T2</w:t>
            </w:r>
          </w:p>
        </w:tc>
      </w:tr>
      <w:tr w:rsidR="00B26B62" w:rsidRPr="009A4AE6" w:rsidTr="00C44B61">
        <w:trPr>
          <w:cantSplit/>
        </w:trPr>
        <w:tc>
          <w:tcPr>
            <w:tcW w:w="3404" w:type="dxa"/>
          </w:tcPr>
          <w:p w:rsidR="00B26B62" w:rsidRPr="00BD5F1C" w:rsidRDefault="00B26B62" w:rsidP="00C44B61">
            <w:pPr>
              <w:pStyle w:val="FSCtblMRL1"/>
              <w:rPr>
                <w:rFonts w:eastAsia="Calibri"/>
              </w:rPr>
            </w:pPr>
            <w:r w:rsidRPr="00BD5F1C">
              <w:rPr>
                <w:rFonts w:eastAsia="Calibri"/>
              </w:rPr>
              <w:t>Blackberries</w:t>
            </w:r>
          </w:p>
        </w:tc>
        <w:tc>
          <w:tcPr>
            <w:tcW w:w="1021" w:type="dxa"/>
          </w:tcPr>
          <w:p w:rsidR="00B26B62" w:rsidRPr="00BD5F1C" w:rsidRDefault="00B26B62" w:rsidP="00C44B61">
            <w:pPr>
              <w:pStyle w:val="FSCtblMRL2"/>
              <w:rPr>
                <w:lang w:eastAsia="en-AU"/>
              </w:rPr>
            </w:pPr>
            <w:r w:rsidRPr="00BD5F1C">
              <w:rPr>
                <w:lang w:eastAsia="en-AU"/>
              </w:rPr>
              <w:t>5</w:t>
            </w:r>
          </w:p>
        </w:tc>
      </w:tr>
      <w:tr w:rsidR="00B26B62" w:rsidRPr="009A4AE6" w:rsidTr="00C44B61">
        <w:trPr>
          <w:cantSplit/>
        </w:trPr>
        <w:tc>
          <w:tcPr>
            <w:tcW w:w="3404" w:type="dxa"/>
          </w:tcPr>
          <w:p w:rsidR="00B26B62" w:rsidRPr="00BD5F1C" w:rsidRDefault="00B26B62" w:rsidP="00C44B61">
            <w:pPr>
              <w:pStyle w:val="FSCtblMRL1"/>
              <w:rPr>
                <w:rFonts w:eastAsia="Calibri"/>
              </w:rPr>
            </w:pPr>
            <w:r w:rsidRPr="00BD5F1C">
              <w:rPr>
                <w:rFonts w:eastAsia="Calibri"/>
              </w:rPr>
              <w:t>Blueberries</w:t>
            </w:r>
          </w:p>
        </w:tc>
        <w:tc>
          <w:tcPr>
            <w:tcW w:w="1021" w:type="dxa"/>
          </w:tcPr>
          <w:p w:rsidR="00B26B62" w:rsidRPr="00BD5F1C" w:rsidRDefault="00B26B62" w:rsidP="00C44B61">
            <w:pPr>
              <w:pStyle w:val="FSCtblMRL2"/>
              <w:rPr>
                <w:lang w:eastAsia="en-AU"/>
              </w:rPr>
            </w:pPr>
            <w:r w:rsidRPr="00BD5F1C">
              <w:rPr>
                <w:lang w:eastAsia="en-AU"/>
              </w:rPr>
              <w:t>T3</w:t>
            </w:r>
          </w:p>
        </w:tc>
      </w:tr>
      <w:tr w:rsidR="00B26B62" w:rsidRPr="009A4AE6" w:rsidTr="00C44B61">
        <w:trPr>
          <w:cantSplit/>
        </w:trPr>
        <w:tc>
          <w:tcPr>
            <w:tcW w:w="3404" w:type="dxa"/>
          </w:tcPr>
          <w:p w:rsidR="00B26B62" w:rsidRPr="00BD5F1C" w:rsidRDefault="00B26B62" w:rsidP="00C44B61">
            <w:pPr>
              <w:pStyle w:val="FSCtblMRL1"/>
              <w:rPr>
                <w:rFonts w:eastAsia="Calibri"/>
              </w:rPr>
            </w:pPr>
            <w:r w:rsidRPr="00BD5F1C">
              <w:rPr>
                <w:rFonts w:eastAsia="Calibri"/>
              </w:rPr>
              <w:t>Boysenberry</w:t>
            </w:r>
          </w:p>
        </w:tc>
        <w:tc>
          <w:tcPr>
            <w:tcW w:w="1021" w:type="dxa"/>
          </w:tcPr>
          <w:p w:rsidR="00B26B62" w:rsidRPr="00BD5F1C" w:rsidRDefault="00B26B62" w:rsidP="00C44B61">
            <w:pPr>
              <w:pStyle w:val="FSCtblMRL2"/>
              <w:rPr>
                <w:lang w:eastAsia="en-AU"/>
              </w:rPr>
            </w:pPr>
            <w:r w:rsidRPr="00BD5F1C">
              <w:rPr>
                <w:lang w:eastAsia="en-AU"/>
              </w:rPr>
              <w:t>5</w:t>
            </w:r>
          </w:p>
        </w:tc>
      </w:tr>
      <w:tr w:rsidR="00B26B62" w:rsidTr="00C44B61">
        <w:tblPrEx>
          <w:tblCellMar>
            <w:left w:w="0" w:type="dxa"/>
            <w:right w:w="0" w:type="dxa"/>
          </w:tblCellMar>
          <w:tblLook w:val="04A0" w:firstRow="1" w:lastRow="0" w:firstColumn="1" w:lastColumn="0" w:noHBand="0" w:noVBand="1"/>
        </w:tblPrEx>
        <w:trPr>
          <w:cantSplit/>
        </w:trPr>
        <w:tc>
          <w:tcPr>
            <w:tcW w:w="3404" w:type="dxa"/>
            <w:tcMar>
              <w:top w:w="0" w:type="dxa"/>
              <w:left w:w="108" w:type="dxa"/>
              <w:bottom w:w="0" w:type="dxa"/>
              <w:right w:w="108" w:type="dxa"/>
            </w:tcMar>
            <w:hideMark/>
          </w:tcPr>
          <w:p w:rsidR="00B26B62" w:rsidRPr="00BD5F1C" w:rsidRDefault="00B26B62" w:rsidP="00C44B61">
            <w:pPr>
              <w:pStyle w:val="FSCtblMRL1"/>
              <w:rPr>
                <w:rFonts w:eastAsia="Calibri"/>
              </w:rPr>
            </w:pPr>
            <w:r w:rsidRPr="00BD5F1C">
              <w:rPr>
                <w:rFonts w:eastAsia="Calibri"/>
              </w:rPr>
              <w:t>Cloudberry</w:t>
            </w:r>
          </w:p>
        </w:tc>
        <w:tc>
          <w:tcPr>
            <w:tcW w:w="1021" w:type="dxa"/>
            <w:tcMar>
              <w:top w:w="0" w:type="dxa"/>
              <w:left w:w="108" w:type="dxa"/>
              <w:bottom w:w="0" w:type="dxa"/>
              <w:right w:w="108" w:type="dxa"/>
            </w:tcMar>
            <w:hideMark/>
          </w:tcPr>
          <w:p w:rsidR="00B26B62" w:rsidRPr="00BD5F1C" w:rsidRDefault="00B26B62" w:rsidP="00C44B61">
            <w:pPr>
              <w:pStyle w:val="FSCtblMRL2"/>
              <w:rPr>
                <w:lang w:eastAsia="en-AU"/>
              </w:rPr>
            </w:pPr>
            <w:r w:rsidRPr="00BD5F1C">
              <w:rPr>
                <w:lang w:eastAsia="en-AU"/>
              </w:rPr>
              <w:t>T2</w:t>
            </w:r>
          </w:p>
        </w:tc>
      </w:tr>
      <w:tr w:rsidR="00B26B62" w:rsidTr="00C44B61">
        <w:tblPrEx>
          <w:tblCellMar>
            <w:left w:w="0" w:type="dxa"/>
            <w:right w:w="0" w:type="dxa"/>
          </w:tblCellMar>
          <w:tblLook w:val="04A0" w:firstRow="1" w:lastRow="0" w:firstColumn="1" w:lastColumn="0" w:noHBand="0" w:noVBand="1"/>
        </w:tblPrEx>
        <w:trPr>
          <w:cantSplit/>
        </w:trPr>
        <w:tc>
          <w:tcPr>
            <w:tcW w:w="3404" w:type="dxa"/>
            <w:tcMar>
              <w:top w:w="0" w:type="dxa"/>
              <w:left w:w="108" w:type="dxa"/>
              <w:bottom w:w="0" w:type="dxa"/>
              <w:right w:w="108" w:type="dxa"/>
            </w:tcMar>
          </w:tcPr>
          <w:p w:rsidR="00B26B62" w:rsidRPr="00BD5F1C" w:rsidRDefault="00B26B62" w:rsidP="00C44B61">
            <w:pPr>
              <w:pStyle w:val="FSCtblMRL1"/>
              <w:rPr>
                <w:rFonts w:eastAsia="Calibri"/>
              </w:rPr>
            </w:pPr>
            <w:r w:rsidRPr="00BD5F1C">
              <w:rPr>
                <w:rFonts w:eastAsia="Calibri"/>
              </w:rPr>
              <w:t>Currants, black, red, white</w:t>
            </w:r>
          </w:p>
        </w:tc>
        <w:tc>
          <w:tcPr>
            <w:tcW w:w="1021" w:type="dxa"/>
            <w:tcMar>
              <w:top w:w="0" w:type="dxa"/>
              <w:left w:w="108" w:type="dxa"/>
              <w:bottom w:w="0" w:type="dxa"/>
              <w:right w:w="108" w:type="dxa"/>
            </w:tcMar>
          </w:tcPr>
          <w:p w:rsidR="00B26B62" w:rsidRPr="00BD5F1C" w:rsidRDefault="00B26B62" w:rsidP="00C44B61">
            <w:pPr>
              <w:pStyle w:val="FSCtblMRL2"/>
              <w:rPr>
                <w:lang w:eastAsia="en-AU"/>
              </w:rPr>
            </w:pPr>
            <w:r w:rsidRPr="00BD5F1C">
              <w:rPr>
                <w:lang w:eastAsia="en-AU"/>
              </w:rPr>
              <w:t>2</w:t>
            </w:r>
          </w:p>
        </w:tc>
      </w:tr>
      <w:tr w:rsidR="00B26B62" w:rsidTr="00C44B61">
        <w:tblPrEx>
          <w:tblCellMar>
            <w:left w:w="0" w:type="dxa"/>
            <w:right w:w="0" w:type="dxa"/>
          </w:tblCellMar>
          <w:tblLook w:val="04A0" w:firstRow="1" w:lastRow="0" w:firstColumn="1" w:lastColumn="0" w:noHBand="0" w:noVBand="1"/>
        </w:tblPrEx>
        <w:trPr>
          <w:cantSplit/>
        </w:trPr>
        <w:tc>
          <w:tcPr>
            <w:tcW w:w="3404" w:type="dxa"/>
            <w:tcMar>
              <w:top w:w="0" w:type="dxa"/>
              <w:left w:w="108" w:type="dxa"/>
              <w:bottom w:w="0" w:type="dxa"/>
              <w:right w:w="108" w:type="dxa"/>
            </w:tcMar>
          </w:tcPr>
          <w:p w:rsidR="00B26B62" w:rsidRPr="00BD5F1C" w:rsidRDefault="00B26B62" w:rsidP="00C44B61">
            <w:pPr>
              <w:pStyle w:val="FSCtblMRL1"/>
              <w:rPr>
                <w:rFonts w:eastAsia="Calibri"/>
              </w:rPr>
            </w:pPr>
            <w:r w:rsidRPr="00BD5F1C">
              <w:rPr>
                <w:rFonts w:eastAsia="Calibri"/>
              </w:rPr>
              <w:t>Dewberries (including boysenberry and loganberry) [except boysenberry]</w:t>
            </w:r>
          </w:p>
        </w:tc>
        <w:tc>
          <w:tcPr>
            <w:tcW w:w="1021" w:type="dxa"/>
            <w:tcMar>
              <w:top w:w="0" w:type="dxa"/>
              <w:left w:w="108" w:type="dxa"/>
              <w:bottom w:w="0" w:type="dxa"/>
              <w:right w:w="108" w:type="dxa"/>
            </w:tcMar>
          </w:tcPr>
          <w:p w:rsidR="00B26B62" w:rsidRPr="00BD5F1C" w:rsidRDefault="00B26B62" w:rsidP="00C44B61">
            <w:pPr>
              <w:pStyle w:val="FSCtblMRL2"/>
              <w:rPr>
                <w:lang w:eastAsia="en-AU"/>
              </w:rPr>
            </w:pPr>
            <w:r w:rsidRPr="00BD5F1C">
              <w:rPr>
                <w:lang w:eastAsia="en-AU"/>
              </w:rPr>
              <w:t>T2</w:t>
            </w:r>
          </w:p>
        </w:tc>
      </w:tr>
      <w:tr w:rsidR="00B26B62" w:rsidRPr="00BD5F1C" w:rsidTr="00C44B61">
        <w:tblPrEx>
          <w:tblCellMar>
            <w:left w:w="0" w:type="dxa"/>
            <w:right w:w="0" w:type="dxa"/>
          </w:tblCellMar>
          <w:tblLook w:val="04A0" w:firstRow="1" w:lastRow="0" w:firstColumn="1" w:lastColumn="0" w:noHBand="0" w:noVBand="1"/>
        </w:tblPrEx>
        <w:trPr>
          <w:cantSplit/>
        </w:trPr>
        <w:tc>
          <w:tcPr>
            <w:tcW w:w="3404" w:type="dxa"/>
            <w:tcBorders>
              <w:bottom w:val="single" w:sz="4" w:space="0" w:color="auto"/>
            </w:tcBorders>
            <w:tcMar>
              <w:top w:w="0" w:type="dxa"/>
              <w:left w:w="108" w:type="dxa"/>
              <w:bottom w:w="0" w:type="dxa"/>
              <w:right w:w="108" w:type="dxa"/>
            </w:tcMar>
            <w:hideMark/>
          </w:tcPr>
          <w:p w:rsidR="00B26B62" w:rsidRPr="00BD5F1C" w:rsidRDefault="00B26B62" w:rsidP="00C44B61">
            <w:pPr>
              <w:pStyle w:val="FSCtblMRL1"/>
              <w:rPr>
                <w:rFonts w:eastAsia="Calibri"/>
              </w:rPr>
            </w:pPr>
            <w:r w:rsidRPr="00BD5F1C">
              <w:rPr>
                <w:rFonts w:eastAsia="Calibri"/>
              </w:rPr>
              <w:t>Raspberries, red, black</w:t>
            </w:r>
          </w:p>
        </w:tc>
        <w:tc>
          <w:tcPr>
            <w:tcW w:w="1021" w:type="dxa"/>
            <w:tcBorders>
              <w:bottom w:val="single" w:sz="4" w:space="0" w:color="auto"/>
            </w:tcBorders>
            <w:tcMar>
              <w:top w:w="0" w:type="dxa"/>
              <w:left w:w="108" w:type="dxa"/>
              <w:bottom w:w="0" w:type="dxa"/>
              <w:right w:w="108" w:type="dxa"/>
            </w:tcMar>
            <w:hideMark/>
          </w:tcPr>
          <w:p w:rsidR="00B26B62" w:rsidRPr="00BD5F1C" w:rsidRDefault="00B26B62" w:rsidP="00C44B61">
            <w:pPr>
              <w:pStyle w:val="FSCtblMRL2"/>
              <w:rPr>
                <w:lang w:eastAsia="en-AU"/>
              </w:rPr>
            </w:pPr>
            <w:r w:rsidRPr="00BD5F1C">
              <w:rPr>
                <w:lang w:eastAsia="en-AU"/>
              </w:rPr>
              <w:t>5</w:t>
            </w:r>
          </w:p>
        </w:tc>
      </w:tr>
    </w:tbl>
    <w:p w:rsidR="00B26B62" w:rsidRPr="008B2C15" w:rsidRDefault="00B26B62" w:rsidP="00B26B62">
      <w:pPr>
        <w:rPr>
          <w:szCs w:val="18"/>
        </w:rPr>
      </w:pPr>
    </w:p>
    <w:p w:rsidR="00B26B62" w:rsidRDefault="00B26B62" w:rsidP="00B26B62">
      <w:pPr>
        <w:pStyle w:val="FSCDraftingitem"/>
        <w:rPr>
          <w:sz w:val="18"/>
          <w:szCs w:val="18"/>
        </w:rPr>
      </w:pPr>
      <w:r w:rsidRPr="008B2C15">
        <w:rPr>
          <w:sz w:val="18"/>
          <w:szCs w:val="18"/>
        </w:rPr>
        <w:t>[1.</w:t>
      </w:r>
      <w:r>
        <w:rPr>
          <w:sz w:val="18"/>
          <w:szCs w:val="18"/>
        </w:rPr>
        <w:t>3</w:t>
      </w:r>
      <w:r w:rsidRPr="008B2C15">
        <w:rPr>
          <w:sz w:val="18"/>
          <w:szCs w:val="18"/>
        </w:rPr>
        <w:t>]</w:t>
      </w:r>
      <w:r w:rsidRPr="008B2C15">
        <w:rPr>
          <w:sz w:val="18"/>
          <w:szCs w:val="18"/>
        </w:rPr>
        <w:tab/>
        <w:t>inserting for each of the following chemicals the foods and associated MRLs in alphabetical order</w:t>
      </w:r>
    </w:p>
    <w:tbl>
      <w:tblPr>
        <w:tblW w:w="4423" w:type="dxa"/>
        <w:tblCellMar>
          <w:left w:w="0" w:type="dxa"/>
          <w:right w:w="0" w:type="dxa"/>
        </w:tblCellMar>
        <w:tblLook w:val="04A0" w:firstRow="1" w:lastRow="0" w:firstColumn="1" w:lastColumn="0" w:noHBand="0" w:noVBand="1"/>
      </w:tblPr>
      <w:tblGrid>
        <w:gridCol w:w="3032"/>
        <w:gridCol w:w="1391"/>
      </w:tblGrid>
      <w:tr w:rsidR="00B26B62" w:rsidRPr="00BD5F1C" w:rsidTr="00C44B61">
        <w:trPr>
          <w:cantSplit/>
        </w:trPr>
        <w:tc>
          <w:tcPr>
            <w:tcW w:w="4423" w:type="dxa"/>
            <w:gridSpan w:val="2"/>
            <w:tcBorders>
              <w:top w:val="single" w:sz="8" w:space="0" w:color="auto"/>
              <w:left w:val="nil"/>
              <w:bottom w:val="nil"/>
              <w:right w:val="nil"/>
            </w:tcBorders>
            <w:tcMar>
              <w:top w:w="0" w:type="dxa"/>
              <w:left w:w="108" w:type="dxa"/>
              <w:bottom w:w="0" w:type="dxa"/>
              <w:right w:w="108" w:type="dxa"/>
            </w:tcMar>
            <w:hideMark/>
          </w:tcPr>
          <w:p w:rsidR="00B26B62" w:rsidRPr="00BD5F1C" w:rsidRDefault="00B26B62" w:rsidP="00B26B62">
            <w:pPr>
              <w:pStyle w:val="FSCtblh3"/>
              <w:rPr>
                <w:rFonts w:ascii="Helvetica Neue" w:hAnsi="Helvetica Neue"/>
                <w:sz w:val="19"/>
                <w:szCs w:val="19"/>
                <w:lang w:val="en-AU"/>
              </w:rPr>
            </w:pPr>
            <w:r>
              <w:lastRenderedPageBreak/>
              <w:t>Agvet chemical:</w:t>
            </w:r>
            <w:r w:rsidRPr="00BD5F1C">
              <w:t xml:space="preserve"> </w:t>
            </w:r>
            <w:r>
              <w:t>a</w:t>
            </w:r>
            <w:r w:rsidRPr="00BD5F1C">
              <w:t>cequinocyl</w:t>
            </w:r>
          </w:p>
        </w:tc>
      </w:tr>
      <w:tr w:rsidR="00B26B62" w:rsidRPr="00BD5F1C" w:rsidTr="00C44B61">
        <w:trPr>
          <w:cantSplit/>
        </w:trPr>
        <w:tc>
          <w:tcPr>
            <w:tcW w:w="4423" w:type="dxa"/>
            <w:gridSpan w:val="2"/>
            <w:tcBorders>
              <w:top w:val="nil"/>
              <w:left w:val="nil"/>
              <w:bottom w:val="single" w:sz="8" w:space="0" w:color="auto"/>
              <w:right w:val="nil"/>
            </w:tcBorders>
            <w:tcMar>
              <w:top w:w="0" w:type="dxa"/>
              <w:left w:w="108" w:type="dxa"/>
              <w:bottom w:w="0" w:type="dxa"/>
              <w:right w:w="108" w:type="dxa"/>
            </w:tcMar>
            <w:hideMark/>
          </w:tcPr>
          <w:p w:rsidR="00B26B62" w:rsidRPr="00BD5F1C" w:rsidRDefault="00B26B62" w:rsidP="00B26B62">
            <w:pPr>
              <w:pStyle w:val="FSCtblh4"/>
              <w:rPr>
                <w:rFonts w:ascii="Helvetica Neue" w:hAnsi="Helvetica Neue"/>
                <w:sz w:val="19"/>
                <w:szCs w:val="19"/>
                <w:lang w:val="en-AU"/>
              </w:rPr>
            </w:pPr>
            <w:r w:rsidRPr="00BD5F1C">
              <w:t>Permitted residue</w:t>
            </w:r>
            <w:r w:rsidR="006D6900">
              <w:t xml:space="preserve"> –</w:t>
            </w:r>
            <w:r w:rsidRPr="00BD5F1C">
              <w:t xml:space="preserve"> </w:t>
            </w:r>
            <w:r>
              <w:t>s</w:t>
            </w:r>
            <w:r w:rsidRPr="00BD5F1C">
              <w:t>um of acequinocyl and its metabolite 2-dodecyl-3-hydroxy-1,4-naphthoquinone, expressed as acequinocyl</w:t>
            </w:r>
          </w:p>
        </w:tc>
      </w:tr>
      <w:tr w:rsidR="00B26B62" w:rsidRPr="009A4AE6" w:rsidTr="00C44B61">
        <w:tblPrEx>
          <w:tblCellMar>
            <w:left w:w="80" w:type="dxa"/>
            <w:right w:w="80" w:type="dxa"/>
          </w:tblCellMar>
          <w:tblLook w:val="0000" w:firstRow="0" w:lastRow="0" w:firstColumn="0" w:lastColumn="0" w:noHBand="0" w:noVBand="0"/>
        </w:tblPrEx>
        <w:trPr>
          <w:cantSplit/>
        </w:trPr>
        <w:tc>
          <w:tcPr>
            <w:tcW w:w="3032" w:type="dxa"/>
            <w:tcBorders>
              <w:top w:val="single" w:sz="4" w:space="0" w:color="auto"/>
            </w:tcBorders>
          </w:tcPr>
          <w:p w:rsidR="00B26B62" w:rsidRPr="009A4AE6" w:rsidRDefault="00B26B62" w:rsidP="00C44B61">
            <w:pPr>
              <w:pStyle w:val="FSCtblMRL1"/>
            </w:pPr>
            <w:r w:rsidRPr="00A72FC5">
              <w:t>Apricots, dried</w:t>
            </w:r>
          </w:p>
        </w:tc>
        <w:tc>
          <w:tcPr>
            <w:tcW w:w="1391" w:type="dxa"/>
            <w:tcBorders>
              <w:top w:val="single" w:sz="4" w:space="0" w:color="auto"/>
            </w:tcBorders>
          </w:tcPr>
          <w:p w:rsidR="00B26B62" w:rsidRPr="009A4AE6" w:rsidRDefault="00B26B62" w:rsidP="00C44B61">
            <w:pPr>
              <w:pStyle w:val="FSCtblMRL2"/>
            </w:pPr>
            <w:r w:rsidRPr="00A72FC5">
              <w:t>1</w:t>
            </w:r>
          </w:p>
        </w:tc>
      </w:tr>
      <w:tr w:rsidR="00B26B62" w:rsidRPr="009A4AE6" w:rsidTr="00C44B61">
        <w:tblPrEx>
          <w:tblCellMar>
            <w:left w:w="80" w:type="dxa"/>
            <w:right w:w="80" w:type="dxa"/>
          </w:tblCellMar>
          <w:tblLook w:val="0000" w:firstRow="0" w:lastRow="0" w:firstColumn="0" w:lastColumn="0" w:noHBand="0" w:noVBand="0"/>
        </w:tblPrEx>
        <w:trPr>
          <w:cantSplit/>
        </w:trPr>
        <w:tc>
          <w:tcPr>
            <w:tcW w:w="3032" w:type="dxa"/>
          </w:tcPr>
          <w:p w:rsidR="00B26B62" w:rsidRPr="009A4AE6" w:rsidRDefault="00B26B62" w:rsidP="00C44B61">
            <w:pPr>
              <w:pStyle w:val="FSCtblMRL1"/>
            </w:pPr>
            <w:r w:rsidRPr="00A72FC5">
              <w:t>Edible offal (mammalian)</w:t>
            </w:r>
          </w:p>
        </w:tc>
        <w:tc>
          <w:tcPr>
            <w:tcW w:w="1391" w:type="dxa"/>
          </w:tcPr>
          <w:p w:rsidR="00B26B62" w:rsidRPr="009A4AE6" w:rsidRDefault="00B26B62" w:rsidP="00C44B61">
            <w:pPr>
              <w:pStyle w:val="FSCtblMRL2"/>
            </w:pPr>
            <w:r w:rsidRPr="00A72FC5">
              <w:t>*0.02</w:t>
            </w:r>
          </w:p>
        </w:tc>
      </w:tr>
      <w:tr w:rsidR="00B26B62" w:rsidRPr="009A4AE6" w:rsidTr="00C44B61">
        <w:tblPrEx>
          <w:tblCellMar>
            <w:left w:w="80" w:type="dxa"/>
            <w:right w:w="80" w:type="dxa"/>
          </w:tblCellMar>
          <w:tblLook w:val="0000" w:firstRow="0" w:lastRow="0" w:firstColumn="0" w:lastColumn="0" w:noHBand="0" w:noVBand="0"/>
        </w:tblPrEx>
        <w:trPr>
          <w:cantSplit/>
        </w:trPr>
        <w:tc>
          <w:tcPr>
            <w:tcW w:w="3032" w:type="dxa"/>
          </w:tcPr>
          <w:p w:rsidR="00B26B62" w:rsidRPr="009A4AE6" w:rsidRDefault="00B26B62" w:rsidP="00C44B61">
            <w:pPr>
              <w:pStyle w:val="FSCtblMRL1"/>
            </w:pPr>
            <w:r>
              <w:t>Meat (mammalian) (in the fat)</w:t>
            </w:r>
          </w:p>
        </w:tc>
        <w:tc>
          <w:tcPr>
            <w:tcW w:w="1391" w:type="dxa"/>
          </w:tcPr>
          <w:p w:rsidR="00B26B62" w:rsidRPr="009A4AE6" w:rsidRDefault="00B26B62" w:rsidP="00C44B61">
            <w:pPr>
              <w:pStyle w:val="FSCtblMRL2"/>
            </w:pPr>
            <w:r w:rsidRPr="00A72FC5">
              <w:t>*0.02</w:t>
            </w:r>
          </w:p>
        </w:tc>
      </w:tr>
      <w:tr w:rsidR="00B26B62" w:rsidRPr="009A4AE6" w:rsidTr="00C44B61">
        <w:tblPrEx>
          <w:tblCellMar>
            <w:left w:w="80" w:type="dxa"/>
            <w:right w:w="80" w:type="dxa"/>
          </w:tblCellMar>
          <w:tblLook w:val="0000" w:firstRow="0" w:lastRow="0" w:firstColumn="0" w:lastColumn="0" w:noHBand="0" w:noVBand="0"/>
        </w:tblPrEx>
        <w:trPr>
          <w:cantSplit/>
        </w:trPr>
        <w:tc>
          <w:tcPr>
            <w:tcW w:w="3032" w:type="dxa"/>
          </w:tcPr>
          <w:p w:rsidR="00B26B62" w:rsidRPr="009A4AE6" w:rsidRDefault="00B26B62" w:rsidP="00C44B61">
            <w:pPr>
              <w:pStyle w:val="FSCtblMRL1"/>
            </w:pPr>
            <w:r w:rsidRPr="00A72FC5">
              <w:t>Milks</w:t>
            </w:r>
          </w:p>
        </w:tc>
        <w:tc>
          <w:tcPr>
            <w:tcW w:w="1391" w:type="dxa"/>
          </w:tcPr>
          <w:p w:rsidR="00B26B62" w:rsidRPr="009A4AE6" w:rsidRDefault="00B26B62" w:rsidP="00C44B61">
            <w:pPr>
              <w:pStyle w:val="FSCtblMRL2"/>
            </w:pPr>
            <w:r w:rsidRPr="00A72FC5">
              <w:t>*0.02</w:t>
            </w:r>
          </w:p>
        </w:tc>
      </w:tr>
      <w:tr w:rsidR="00B26B62" w:rsidRPr="009A4AE6" w:rsidTr="00C44B61">
        <w:tblPrEx>
          <w:tblCellMar>
            <w:left w:w="80" w:type="dxa"/>
            <w:right w:w="80" w:type="dxa"/>
          </w:tblCellMar>
          <w:tblLook w:val="0000" w:firstRow="0" w:lastRow="0" w:firstColumn="0" w:lastColumn="0" w:noHBand="0" w:noVBand="0"/>
        </w:tblPrEx>
        <w:trPr>
          <w:cantSplit/>
        </w:trPr>
        <w:tc>
          <w:tcPr>
            <w:tcW w:w="3032" w:type="dxa"/>
          </w:tcPr>
          <w:p w:rsidR="00B26B62" w:rsidRPr="009A4AE6" w:rsidRDefault="00B26B62" w:rsidP="00C44B61">
            <w:pPr>
              <w:pStyle w:val="FSCtblMRL1"/>
            </w:pPr>
            <w:r w:rsidRPr="00A72FC5">
              <w:t>Peach, dried</w:t>
            </w:r>
          </w:p>
        </w:tc>
        <w:tc>
          <w:tcPr>
            <w:tcW w:w="1391" w:type="dxa"/>
          </w:tcPr>
          <w:p w:rsidR="00B26B62" w:rsidRPr="009A4AE6" w:rsidRDefault="00B26B62" w:rsidP="00C44B61">
            <w:pPr>
              <w:pStyle w:val="FSCtblMRL2"/>
            </w:pPr>
            <w:r w:rsidRPr="00A72FC5">
              <w:t>1</w:t>
            </w:r>
          </w:p>
        </w:tc>
      </w:tr>
      <w:tr w:rsidR="00B26B62" w:rsidRPr="009A4AE6" w:rsidTr="00C44B61">
        <w:tblPrEx>
          <w:tblCellMar>
            <w:left w:w="80" w:type="dxa"/>
            <w:right w:w="80" w:type="dxa"/>
          </w:tblCellMar>
          <w:tblLook w:val="0000" w:firstRow="0" w:lastRow="0" w:firstColumn="0" w:lastColumn="0" w:noHBand="0" w:noVBand="0"/>
        </w:tblPrEx>
        <w:trPr>
          <w:cantSplit/>
        </w:trPr>
        <w:tc>
          <w:tcPr>
            <w:tcW w:w="3032" w:type="dxa"/>
          </w:tcPr>
          <w:p w:rsidR="00B26B62" w:rsidRPr="009A4AE6" w:rsidRDefault="00B26B62" w:rsidP="00C44B61">
            <w:pPr>
              <w:pStyle w:val="FSCtblMRL1"/>
            </w:pPr>
            <w:r w:rsidRPr="00A72FC5">
              <w:t>Pome fruits</w:t>
            </w:r>
          </w:p>
        </w:tc>
        <w:tc>
          <w:tcPr>
            <w:tcW w:w="1391" w:type="dxa"/>
          </w:tcPr>
          <w:p w:rsidR="00B26B62" w:rsidRPr="009A4AE6" w:rsidRDefault="00B26B62" w:rsidP="00C44B61">
            <w:pPr>
              <w:pStyle w:val="FSCtblMRL2"/>
            </w:pPr>
            <w:r w:rsidRPr="00A72FC5">
              <w:t>0.7</w:t>
            </w:r>
          </w:p>
        </w:tc>
      </w:tr>
      <w:tr w:rsidR="00B26B62" w:rsidRPr="009A4AE6" w:rsidTr="00C44B61">
        <w:tblPrEx>
          <w:tblCellMar>
            <w:left w:w="80" w:type="dxa"/>
            <w:right w:w="80" w:type="dxa"/>
          </w:tblCellMar>
          <w:tblLook w:val="0000" w:firstRow="0" w:lastRow="0" w:firstColumn="0" w:lastColumn="0" w:noHBand="0" w:noVBand="0"/>
        </w:tblPrEx>
        <w:trPr>
          <w:cantSplit/>
          <w:trHeight w:val="80"/>
        </w:trPr>
        <w:tc>
          <w:tcPr>
            <w:tcW w:w="3032" w:type="dxa"/>
          </w:tcPr>
          <w:p w:rsidR="00B26B62" w:rsidRPr="009A4AE6" w:rsidRDefault="00B26B62" w:rsidP="00C44B61">
            <w:pPr>
              <w:pStyle w:val="FSCtblMRL1"/>
            </w:pPr>
            <w:r w:rsidRPr="00A72FC5">
              <w:t>Prunes</w:t>
            </w:r>
          </w:p>
        </w:tc>
        <w:tc>
          <w:tcPr>
            <w:tcW w:w="1391" w:type="dxa"/>
          </w:tcPr>
          <w:p w:rsidR="00B26B62" w:rsidRPr="009A4AE6" w:rsidRDefault="00B26B62" w:rsidP="00C44B61">
            <w:pPr>
              <w:pStyle w:val="FSCtblMRL2"/>
            </w:pPr>
            <w:r w:rsidRPr="00A72FC5">
              <w:t>1</w:t>
            </w:r>
          </w:p>
        </w:tc>
      </w:tr>
      <w:tr w:rsidR="00B26B62" w:rsidRPr="009A4AE6" w:rsidTr="00C44B61">
        <w:tblPrEx>
          <w:tblCellMar>
            <w:left w:w="80" w:type="dxa"/>
            <w:right w:w="80" w:type="dxa"/>
          </w:tblCellMar>
          <w:tblLook w:val="0000" w:firstRow="0" w:lastRow="0" w:firstColumn="0" w:lastColumn="0" w:noHBand="0" w:noVBand="0"/>
        </w:tblPrEx>
        <w:trPr>
          <w:cantSplit/>
        </w:trPr>
        <w:tc>
          <w:tcPr>
            <w:tcW w:w="3032" w:type="dxa"/>
            <w:tcBorders>
              <w:bottom w:val="single" w:sz="4" w:space="0" w:color="auto"/>
            </w:tcBorders>
          </w:tcPr>
          <w:p w:rsidR="00B26B62" w:rsidRPr="009A4AE6" w:rsidRDefault="00B26B62" w:rsidP="00C44B61">
            <w:pPr>
              <w:pStyle w:val="FSCtblMRL1"/>
            </w:pPr>
            <w:r w:rsidRPr="00A72FC5">
              <w:t>Stone fruits</w:t>
            </w:r>
          </w:p>
        </w:tc>
        <w:tc>
          <w:tcPr>
            <w:tcW w:w="1391" w:type="dxa"/>
            <w:tcBorders>
              <w:bottom w:val="single" w:sz="4" w:space="0" w:color="auto"/>
            </w:tcBorders>
          </w:tcPr>
          <w:p w:rsidR="00B26B62" w:rsidRPr="009A4AE6" w:rsidRDefault="00B26B62" w:rsidP="00C44B61">
            <w:pPr>
              <w:pStyle w:val="FSCtblMRL2"/>
            </w:pPr>
            <w:r w:rsidRPr="00A72FC5">
              <w:t>0.7</w:t>
            </w:r>
          </w:p>
        </w:tc>
      </w:tr>
    </w:tbl>
    <w:p w:rsidR="00B26B62" w:rsidRDefault="00B26B62" w:rsidP="00B26B62">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8" w:space="0" w:color="auto"/>
              <w:left w:val="nil"/>
              <w:bottom w:val="nil"/>
              <w:right w:val="nil"/>
            </w:tcBorders>
          </w:tcPr>
          <w:p w:rsidR="00B26B62" w:rsidRPr="009A4AE6" w:rsidRDefault="00B26B62" w:rsidP="00B26B62">
            <w:pPr>
              <w:pStyle w:val="FSCtblh3"/>
            </w:pPr>
            <w:r>
              <w:t>Agvet chemical:</w:t>
            </w:r>
            <w:r w:rsidRPr="00BD5F1C">
              <w:t xml:space="preserve"> </w:t>
            </w:r>
            <w:proofErr w:type="spellStart"/>
            <w:r>
              <w:t>a</w:t>
            </w:r>
            <w:r w:rsidRPr="00BD5F1C">
              <w:t>zoxystrobin</w:t>
            </w:r>
            <w:proofErr w:type="spellEnd"/>
          </w:p>
        </w:tc>
      </w:tr>
      <w:tr w:rsidR="00B26B62" w:rsidRPr="009A4AE6" w:rsidTr="00C44B61">
        <w:trPr>
          <w:cantSplit/>
        </w:trPr>
        <w:tc>
          <w:tcPr>
            <w:tcW w:w="4423" w:type="dxa"/>
            <w:gridSpan w:val="2"/>
            <w:tcBorders>
              <w:top w:val="nil"/>
              <w:left w:val="nil"/>
              <w:bottom w:val="single" w:sz="8" w:space="0" w:color="auto"/>
              <w:right w:val="nil"/>
            </w:tcBorders>
          </w:tcPr>
          <w:p w:rsidR="00B26B62" w:rsidRPr="009A4AE6" w:rsidRDefault="00B26B62">
            <w:pPr>
              <w:pStyle w:val="FSCtblh4"/>
            </w:pPr>
            <w:r w:rsidRPr="00BD5F1C">
              <w:t>Permitted residue</w:t>
            </w:r>
            <w:r w:rsidR="006D6900">
              <w:t xml:space="preserve"> –</w:t>
            </w:r>
            <w:r w:rsidRPr="00BD5F1C">
              <w:t xml:space="preserve"> </w:t>
            </w:r>
            <w:proofErr w:type="spellStart"/>
            <w:r>
              <w:t>a</w:t>
            </w:r>
            <w:r w:rsidRPr="00BD5F1C">
              <w:t>zoxystrobin</w:t>
            </w:r>
            <w:proofErr w:type="spellEnd"/>
          </w:p>
        </w:tc>
      </w:tr>
      <w:tr w:rsidR="00B26B62" w:rsidRPr="009A4AE6" w:rsidTr="00C44B61">
        <w:trPr>
          <w:cantSplit/>
        </w:trPr>
        <w:tc>
          <w:tcPr>
            <w:tcW w:w="3402" w:type="dxa"/>
          </w:tcPr>
          <w:p w:rsidR="00B26B62" w:rsidRPr="009A4AE6" w:rsidRDefault="00B26B62" w:rsidP="00C44B61">
            <w:pPr>
              <w:pStyle w:val="FSCtblMRL1"/>
            </w:pPr>
            <w:r w:rsidRPr="00BD5F1C">
              <w:t>Bayberries</w:t>
            </w:r>
          </w:p>
        </w:tc>
        <w:tc>
          <w:tcPr>
            <w:tcW w:w="1021" w:type="dxa"/>
          </w:tcPr>
          <w:p w:rsidR="00B26B62" w:rsidRPr="009A4AE6" w:rsidRDefault="00B26B62" w:rsidP="00C44B61">
            <w:pPr>
              <w:pStyle w:val="FSCtblMRL2"/>
            </w:pPr>
            <w:r>
              <w:t>T5</w:t>
            </w:r>
          </w:p>
        </w:tc>
      </w:tr>
      <w:tr w:rsidR="00B26B62" w:rsidRPr="009A4AE6" w:rsidTr="00C44B61">
        <w:trPr>
          <w:cantSplit/>
        </w:trPr>
        <w:tc>
          <w:tcPr>
            <w:tcW w:w="3402" w:type="dxa"/>
            <w:tcBorders>
              <w:bottom w:val="single" w:sz="4" w:space="0" w:color="auto"/>
            </w:tcBorders>
          </w:tcPr>
          <w:p w:rsidR="00B26B62" w:rsidRPr="009A4AE6" w:rsidRDefault="00B26B62" w:rsidP="00C44B61">
            <w:pPr>
              <w:pStyle w:val="FSCtblMRL1"/>
            </w:pPr>
            <w:r w:rsidRPr="00BD5F1C">
              <w:t>Bayberry, red</w:t>
            </w:r>
          </w:p>
        </w:tc>
        <w:tc>
          <w:tcPr>
            <w:tcW w:w="1021" w:type="dxa"/>
            <w:tcBorders>
              <w:bottom w:val="single" w:sz="4" w:space="0" w:color="auto"/>
            </w:tcBorders>
          </w:tcPr>
          <w:p w:rsidR="00B26B62" w:rsidRPr="009A4AE6" w:rsidRDefault="00B26B62" w:rsidP="00C44B61">
            <w:pPr>
              <w:pStyle w:val="FSCtblMRL2"/>
            </w:pPr>
            <w:r>
              <w:t>T5</w:t>
            </w:r>
          </w:p>
        </w:tc>
      </w:tr>
    </w:tbl>
    <w:p w:rsidR="00B26B62" w:rsidRDefault="00B26B62" w:rsidP="00B26B62">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8" w:space="0" w:color="auto"/>
              <w:left w:val="nil"/>
              <w:right w:val="nil"/>
            </w:tcBorders>
          </w:tcPr>
          <w:p w:rsidR="00B26B62" w:rsidRPr="009A4AE6" w:rsidRDefault="00B26B62" w:rsidP="00B26B62">
            <w:pPr>
              <w:pStyle w:val="FSCtblh3"/>
            </w:pPr>
            <w:r w:rsidRPr="00BD5F1C">
              <w:t xml:space="preserve">Agvet chemical: </w:t>
            </w:r>
            <w:r>
              <w:t>f</w:t>
            </w:r>
            <w:r w:rsidRPr="00BD5F1C">
              <w:t>ludioxonil</w:t>
            </w:r>
          </w:p>
        </w:tc>
      </w:tr>
      <w:tr w:rsidR="00B26B62" w:rsidRPr="009A4AE6" w:rsidTr="00C44B61">
        <w:trPr>
          <w:cantSplit/>
        </w:trPr>
        <w:tc>
          <w:tcPr>
            <w:tcW w:w="4423" w:type="dxa"/>
            <w:gridSpan w:val="2"/>
            <w:tcBorders>
              <w:bottom w:val="single" w:sz="4" w:space="0" w:color="auto"/>
            </w:tcBorders>
          </w:tcPr>
          <w:p w:rsidR="00B26B62" w:rsidRPr="009A4AE6" w:rsidRDefault="00B26B62" w:rsidP="00E466ED">
            <w:pPr>
              <w:pStyle w:val="FSCtblh4"/>
            </w:pPr>
            <w:r w:rsidRPr="00BD5F1C">
              <w:t>Permitted residue</w:t>
            </w:r>
            <w:r>
              <w:t xml:space="preserve"> – </w:t>
            </w:r>
            <w:r w:rsidRPr="00BD5F1C">
              <w:t xml:space="preserve">commodities of animal origin: </w:t>
            </w:r>
            <w:r w:rsidR="00E466ED">
              <w:t>s</w:t>
            </w:r>
            <w:r w:rsidRPr="00BD5F1C">
              <w:t xml:space="preserve">um of fludioxonil and </w:t>
            </w:r>
            <w:proofErr w:type="spellStart"/>
            <w:r w:rsidRPr="00BD5F1C">
              <w:t>oxidisable</w:t>
            </w:r>
            <w:proofErr w:type="spellEnd"/>
            <w:r w:rsidRPr="00BD5F1C">
              <w:t xml:space="preserve"> metabolites, expressed as fludioxonil</w:t>
            </w:r>
          </w:p>
        </w:tc>
      </w:tr>
      <w:tr w:rsidR="00B26B62" w:rsidRPr="009A4AE6" w:rsidTr="00C44B61">
        <w:trPr>
          <w:cantSplit/>
        </w:trPr>
        <w:tc>
          <w:tcPr>
            <w:tcW w:w="3402" w:type="dxa"/>
            <w:tcBorders>
              <w:top w:val="single" w:sz="4" w:space="0" w:color="auto"/>
            </w:tcBorders>
          </w:tcPr>
          <w:p w:rsidR="00B26B62" w:rsidRPr="009A4AE6" w:rsidRDefault="00B26B62" w:rsidP="00C44B61">
            <w:pPr>
              <w:pStyle w:val="FSCtblMRL1"/>
            </w:pPr>
            <w:r w:rsidRPr="00BD5F1C">
              <w:t>Berries and other small fruits [except grapes]</w:t>
            </w:r>
          </w:p>
        </w:tc>
        <w:tc>
          <w:tcPr>
            <w:tcW w:w="1021" w:type="dxa"/>
            <w:tcBorders>
              <w:top w:val="single" w:sz="4" w:space="0" w:color="auto"/>
            </w:tcBorders>
          </w:tcPr>
          <w:p w:rsidR="00B26B62" w:rsidRPr="009A4AE6" w:rsidRDefault="00B26B62" w:rsidP="00C44B61">
            <w:pPr>
              <w:pStyle w:val="FSCtblMRL2"/>
            </w:pPr>
            <w:r>
              <w:t>5</w:t>
            </w:r>
          </w:p>
        </w:tc>
      </w:tr>
      <w:tr w:rsidR="00B26B62" w:rsidRPr="009A4AE6" w:rsidTr="00C44B61">
        <w:trPr>
          <w:cantSplit/>
        </w:trPr>
        <w:tc>
          <w:tcPr>
            <w:tcW w:w="3402" w:type="dxa"/>
            <w:tcBorders>
              <w:bottom w:val="single" w:sz="4" w:space="0" w:color="auto"/>
            </w:tcBorders>
          </w:tcPr>
          <w:p w:rsidR="00B26B62" w:rsidRPr="009A4AE6" w:rsidRDefault="00B26B62" w:rsidP="00C44B61">
            <w:pPr>
              <w:pStyle w:val="FSCtblMRL1"/>
            </w:pPr>
            <w:r w:rsidRPr="00BD5F1C">
              <w:t>Dried grapes (currants, raisins and sultanas)</w:t>
            </w:r>
          </w:p>
        </w:tc>
        <w:tc>
          <w:tcPr>
            <w:tcW w:w="1021" w:type="dxa"/>
            <w:tcBorders>
              <w:bottom w:val="single" w:sz="4" w:space="0" w:color="auto"/>
            </w:tcBorders>
          </w:tcPr>
          <w:p w:rsidR="00B26B62" w:rsidRPr="009A4AE6" w:rsidRDefault="00B26B62" w:rsidP="00C44B61">
            <w:pPr>
              <w:pStyle w:val="FSCtblMRL2"/>
            </w:pPr>
            <w:r>
              <w:t>5</w:t>
            </w:r>
          </w:p>
        </w:tc>
      </w:tr>
    </w:tbl>
    <w:p w:rsidR="00B26B62" w:rsidRDefault="00B26B62" w:rsidP="00B26B62">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8" w:space="0" w:color="auto"/>
              <w:left w:val="nil"/>
              <w:bottom w:val="nil"/>
              <w:right w:val="nil"/>
            </w:tcBorders>
          </w:tcPr>
          <w:p w:rsidR="00B26B62" w:rsidRPr="009A4AE6" w:rsidRDefault="00B26B62" w:rsidP="00B26B62">
            <w:pPr>
              <w:pStyle w:val="FSCtblh3"/>
            </w:pPr>
            <w:r>
              <w:t>Agvet chemical:</w:t>
            </w:r>
            <w:r w:rsidRPr="00BD5F1C">
              <w:t xml:space="preserve"> </w:t>
            </w:r>
            <w:proofErr w:type="spellStart"/>
            <w:r>
              <w:t>f</w:t>
            </w:r>
            <w:r w:rsidRPr="00BD5F1C">
              <w:t>orchlorfenuron</w:t>
            </w:r>
            <w:proofErr w:type="spellEnd"/>
          </w:p>
        </w:tc>
      </w:tr>
      <w:tr w:rsidR="00B26B62" w:rsidRPr="009A4AE6" w:rsidTr="00C44B61">
        <w:trPr>
          <w:cantSplit/>
        </w:trPr>
        <w:tc>
          <w:tcPr>
            <w:tcW w:w="4423" w:type="dxa"/>
            <w:gridSpan w:val="2"/>
            <w:tcBorders>
              <w:top w:val="nil"/>
              <w:left w:val="nil"/>
              <w:bottom w:val="single" w:sz="8" w:space="0" w:color="auto"/>
              <w:right w:val="nil"/>
            </w:tcBorders>
          </w:tcPr>
          <w:p w:rsidR="00B26B62" w:rsidRPr="009A4AE6" w:rsidRDefault="00B26B62">
            <w:pPr>
              <w:pStyle w:val="FSCtblh4"/>
            </w:pPr>
            <w:r>
              <w:t>Permitted residue</w:t>
            </w:r>
            <w:r w:rsidR="006D6900">
              <w:t xml:space="preserve"> –</w:t>
            </w:r>
            <w:r w:rsidRPr="00BD5F1C">
              <w:t xml:space="preserve"> </w:t>
            </w:r>
            <w:proofErr w:type="spellStart"/>
            <w:r>
              <w:t>f</w:t>
            </w:r>
            <w:r w:rsidRPr="00BD5F1C">
              <w:t>orchlorfenuron</w:t>
            </w:r>
            <w:proofErr w:type="spellEnd"/>
          </w:p>
        </w:tc>
      </w:tr>
      <w:tr w:rsidR="00B26B62" w:rsidRPr="009A4AE6" w:rsidTr="00C44B61">
        <w:trPr>
          <w:cantSplit/>
        </w:trPr>
        <w:tc>
          <w:tcPr>
            <w:tcW w:w="3402" w:type="dxa"/>
          </w:tcPr>
          <w:p w:rsidR="00B26B62" w:rsidRPr="009A4AE6" w:rsidRDefault="00B26B62" w:rsidP="00C44B61">
            <w:pPr>
              <w:pStyle w:val="FSCtblMRL1"/>
            </w:pPr>
            <w:r>
              <w:t>Apple</w:t>
            </w:r>
          </w:p>
        </w:tc>
        <w:tc>
          <w:tcPr>
            <w:tcW w:w="1021" w:type="dxa"/>
          </w:tcPr>
          <w:p w:rsidR="00B26B62" w:rsidRPr="009A4AE6" w:rsidRDefault="00B26B62" w:rsidP="00C44B61">
            <w:pPr>
              <w:pStyle w:val="FSCtblMRL2"/>
            </w:pPr>
            <w:r>
              <w:t>*0.01</w:t>
            </w:r>
          </w:p>
        </w:tc>
      </w:tr>
      <w:tr w:rsidR="00B26B62" w:rsidRPr="009A4AE6" w:rsidTr="00C44B61">
        <w:trPr>
          <w:cantSplit/>
        </w:trPr>
        <w:tc>
          <w:tcPr>
            <w:tcW w:w="3402" w:type="dxa"/>
            <w:tcBorders>
              <w:bottom w:val="single" w:sz="4" w:space="0" w:color="auto"/>
            </w:tcBorders>
          </w:tcPr>
          <w:p w:rsidR="00B26B62" w:rsidRPr="009A4AE6" w:rsidRDefault="00B26B62" w:rsidP="00C44B61">
            <w:pPr>
              <w:pStyle w:val="FSCtblMRL1"/>
            </w:pPr>
            <w:r>
              <w:t>Cherries</w:t>
            </w:r>
          </w:p>
        </w:tc>
        <w:tc>
          <w:tcPr>
            <w:tcW w:w="1021" w:type="dxa"/>
            <w:tcBorders>
              <w:bottom w:val="single" w:sz="4" w:space="0" w:color="auto"/>
            </w:tcBorders>
          </w:tcPr>
          <w:p w:rsidR="00B26B62" w:rsidRPr="009A4AE6" w:rsidRDefault="00B26B62" w:rsidP="00C44B61">
            <w:pPr>
              <w:pStyle w:val="FSCtblMRL2"/>
            </w:pPr>
            <w:r>
              <w:t>*0.01</w:t>
            </w:r>
          </w:p>
        </w:tc>
      </w:tr>
    </w:tbl>
    <w:p w:rsidR="00B26B62" w:rsidRDefault="00B26B62" w:rsidP="00B26B62">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8" w:space="0" w:color="auto"/>
              <w:left w:val="nil"/>
              <w:bottom w:val="nil"/>
              <w:right w:val="nil"/>
            </w:tcBorders>
          </w:tcPr>
          <w:p w:rsidR="00B26B62" w:rsidRPr="009A4AE6" w:rsidRDefault="00B26B62" w:rsidP="00B26B62">
            <w:pPr>
              <w:pStyle w:val="FSCtblh3"/>
            </w:pPr>
            <w:r>
              <w:t>Agvet chemical:</w:t>
            </w:r>
            <w:r w:rsidRPr="00BD5F1C">
              <w:t xml:space="preserve"> </w:t>
            </w:r>
            <w:proofErr w:type="spellStart"/>
            <w:r>
              <w:t>p</w:t>
            </w:r>
            <w:r w:rsidRPr="00BD5F1C">
              <w:t>ropachlor</w:t>
            </w:r>
            <w:proofErr w:type="spellEnd"/>
          </w:p>
        </w:tc>
      </w:tr>
      <w:tr w:rsidR="00B26B62" w:rsidRPr="009A4AE6" w:rsidTr="00C44B61">
        <w:trPr>
          <w:cantSplit/>
        </w:trPr>
        <w:tc>
          <w:tcPr>
            <w:tcW w:w="4423" w:type="dxa"/>
            <w:gridSpan w:val="2"/>
            <w:tcBorders>
              <w:top w:val="nil"/>
              <w:left w:val="nil"/>
              <w:bottom w:val="single" w:sz="8" w:space="0" w:color="auto"/>
              <w:right w:val="nil"/>
            </w:tcBorders>
          </w:tcPr>
          <w:p w:rsidR="00B26B62" w:rsidRPr="009A4AE6" w:rsidRDefault="00B26B62" w:rsidP="00B26B62">
            <w:pPr>
              <w:pStyle w:val="FSCtblh4"/>
            </w:pPr>
            <w:r>
              <w:t>Permitted residue</w:t>
            </w:r>
            <w:r w:rsidR="006D6900">
              <w:t xml:space="preserve"> –</w:t>
            </w:r>
            <w:r w:rsidRPr="00BD5F1C">
              <w:t xml:space="preserve"> </w:t>
            </w:r>
            <w:r>
              <w:t>s</w:t>
            </w:r>
            <w:r w:rsidRPr="00BD5F1C">
              <w:t xml:space="preserve">um of </w:t>
            </w:r>
            <w:proofErr w:type="spellStart"/>
            <w:r w:rsidRPr="00BD5F1C">
              <w:t>propachlor</w:t>
            </w:r>
            <w:proofErr w:type="spellEnd"/>
            <w:r w:rsidRPr="00BD5F1C">
              <w:t xml:space="preserve"> and metabolites hydrolysable to N-</w:t>
            </w:r>
            <w:proofErr w:type="spellStart"/>
            <w:r w:rsidRPr="00BD5F1C">
              <w:t>isopropylaniline</w:t>
            </w:r>
            <w:proofErr w:type="spellEnd"/>
            <w:r w:rsidRPr="00BD5F1C">
              <w:t xml:space="preserve">, expressed as </w:t>
            </w:r>
            <w:proofErr w:type="spellStart"/>
            <w:r w:rsidRPr="00BD5F1C">
              <w:t>propachlor</w:t>
            </w:r>
            <w:proofErr w:type="spellEnd"/>
          </w:p>
        </w:tc>
      </w:tr>
      <w:tr w:rsidR="00B26B62" w:rsidRPr="009A4AE6" w:rsidTr="00C44B61">
        <w:trPr>
          <w:cantSplit/>
        </w:trPr>
        <w:tc>
          <w:tcPr>
            <w:tcW w:w="3402" w:type="dxa"/>
          </w:tcPr>
          <w:p w:rsidR="00B26B62" w:rsidRPr="009A4AE6" w:rsidRDefault="00B26B62" w:rsidP="00C44B61">
            <w:pPr>
              <w:pStyle w:val="FSCtblMRL1"/>
            </w:pPr>
            <w:r w:rsidRPr="00401C9A">
              <w:t>All other foods except animal food commodities</w:t>
            </w:r>
          </w:p>
        </w:tc>
        <w:tc>
          <w:tcPr>
            <w:tcW w:w="1021" w:type="dxa"/>
          </w:tcPr>
          <w:p w:rsidR="00B26B62" w:rsidRPr="009A4AE6" w:rsidRDefault="00B26B62" w:rsidP="00C44B61">
            <w:pPr>
              <w:pStyle w:val="FSCtblMRL2"/>
            </w:pPr>
            <w:r>
              <w:t>0.05</w:t>
            </w:r>
          </w:p>
        </w:tc>
      </w:tr>
      <w:tr w:rsidR="00B26B62" w:rsidRPr="009A4AE6" w:rsidTr="00C44B61">
        <w:trPr>
          <w:cantSplit/>
        </w:trPr>
        <w:tc>
          <w:tcPr>
            <w:tcW w:w="3402" w:type="dxa"/>
            <w:tcBorders>
              <w:bottom w:val="single" w:sz="4" w:space="0" w:color="auto"/>
            </w:tcBorders>
          </w:tcPr>
          <w:p w:rsidR="00B26B62" w:rsidRDefault="00B26B62" w:rsidP="00C44B61">
            <w:pPr>
              <w:pStyle w:val="FSCtblMRL1"/>
            </w:pPr>
            <w:r>
              <w:t>Garlic</w:t>
            </w:r>
          </w:p>
        </w:tc>
        <w:tc>
          <w:tcPr>
            <w:tcW w:w="1021" w:type="dxa"/>
            <w:tcBorders>
              <w:bottom w:val="single" w:sz="4" w:space="0" w:color="auto"/>
            </w:tcBorders>
          </w:tcPr>
          <w:p w:rsidR="00B26B62" w:rsidRDefault="00B26B62" w:rsidP="00C44B61">
            <w:pPr>
              <w:pStyle w:val="FSCtblMRL2"/>
            </w:pPr>
            <w:r>
              <w:t>2.5</w:t>
            </w:r>
          </w:p>
        </w:tc>
      </w:tr>
    </w:tbl>
    <w:p w:rsidR="00B26B62" w:rsidRPr="008B2C15" w:rsidRDefault="00B26B62" w:rsidP="00B26B62">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4" w:space="0" w:color="auto"/>
            </w:tcBorders>
            <w:shd w:val="clear" w:color="auto" w:fill="auto"/>
          </w:tcPr>
          <w:p w:rsidR="00B26B62" w:rsidRPr="009A4AE6" w:rsidRDefault="00B26B62" w:rsidP="00E466ED">
            <w:pPr>
              <w:pStyle w:val="FSCtblh3"/>
            </w:pPr>
            <w:r w:rsidRPr="00BD5F1C">
              <w:t xml:space="preserve">Agvet chemical: </w:t>
            </w:r>
            <w:r w:rsidR="00E466ED">
              <w:t>p</w:t>
            </w:r>
            <w:r w:rsidRPr="00BD5F1C">
              <w:t>ydiflumetofen</w:t>
            </w:r>
          </w:p>
        </w:tc>
      </w:tr>
      <w:tr w:rsidR="00B26B62" w:rsidRPr="009A4AE6" w:rsidTr="00C44B61">
        <w:trPr>
          <w:cantSplit/>
        </w:trPr>
        <w:tc>
          <w:tcPr>
            <w:tcW w:w="4423" w:type="dxa"/>
            <w:gridSpan w:val="2"/>
            <w:tcBorders>
              <w:bottom w:val="single" w:sz="4" w:space="0" w:color="auto"/>
            </w:tcBorders>
            <w:shd w:val="clear" w:color="auto" w:fill="auto"/>
          </w:tcPr>
          <w:p w:rsidR="00B26B62" w:rsidRPr="009A4AE6" w:rsidRDefault="00B26B62" w:rsidP="00E466ED">
            <w:pPr>
              <w:pStyle w:val="FSCtblh4"/>
            </w:pPr>
            <w:r w:rsidRPr="00BD5F1C">
              <w:t>Permitted residue</w:t>
            </w:r>
            <w:r w:rsidR="006D6900">
              <w:t xml:space="preserve"> –</w:t>
            </w:r>
            <w:r w:rsidRPr="00BD5F1C">
              <w:t xml:space="preserve"> </w:t>
            </w:r>
            <w:r w:rsidR="00E466ED">
              <w:t>p</w:t>
            </w:r>
            <w:r w:rsidRPr="00BD5F1C">
              <w:t>ydiflumetofen</w:t>
            </w:r>
          </w:p>
        </w:tc>
      </w:tr>
      <w:tr w:rsidR="00B26B62" w:rsidRPr="009A4AE6" w:rsidTr="00C44B61">
        <w:trPr>
          <w:cantSplit/>
        </w:trPr>
        <w:tc>
          <w:tcPr>
            <w:tcW w:w="3402" w:type="dxa"/>
            <w:tcBorders>
              <w:top w:val="single" w:sz="4" w:space="0" w:color="auto"/>
            </w:tcBorders>
          </w:tcPr>
          <w:p w:rsidR="00B26B62" w:rsidRPr="009A4AE6" w:rsidRDefault="00B26B62" w:rsidP="00C44B61">
            <w:pPr>
              <w:pStyle w:val="FSCtblMRL1"/>
            </w:pPr>
            <w:r w:rsidRPr="00BD5F1C">
              <w:t>Berries and other small fruits [except grapes; strawberry]</w:t>
            </w:r>
          </w:p>
        </w:tc>
        <w:tc>
          <w:tcPr>
            <w:tcW w:w="1021" w:type="dxa"/>
            <w:tcBorders>
              <w:top w:val="single" w:sz="4" w:space="0" w:color="auto"/>
            </w:tcBorders>
          </w:tcPr>
          <w:p w:rsidR="00B26B62" w:rsidRPr="009A4AE6" w:rsidRDefault="00B26B62" w:rsidP="00C44B61">
            <w:pPr>
              <w:pStyle w:val="FSCtblMRL2"/>
            </w:pPr>
            <w:r>
              <w:t>3</w:t>
            </w:r>
          </w:p>
        </w:tc>
      </w:tr>
      <w:tr w:rsidR="00B26B62" w:rsidRPr="009A4AE6" w:rsidTr="00C44B61">
        <w:trPr>
          <w:cantSplit/>
        </w:trPr>
        <w:tc>
          <w:tcPr>
            <w:tcW w:w="3402" w:type="dxa"/>
            <w:tcBorders>
              <w:bottom w:val="single" w:sz="4" w:space="0" w:color="auto"/>
            </w:tcBorders>
          </w:tcPr>
          <w:p w:rsidR="00B26B62" w:rsidRPr="009A4AE6" w:rsidRDefault="00B26B62" w:rsidP="00C44B61">
            <w:pPr>
              <w:pStyle w:val="FSCtblMRL1"/>
            </w:pPr>
            <w:r>
              <w:t>Strawberry</w:t>
            </w:r>
          </w:p>
        </w:tc>
        <w:tc>
          <w:tcPr>
            <w:tcW w:w="1021" w:type="dxa"/>
            <w:tcBorders>
              <w:bottom w:val="single" w:sz="4" w:space="0" w:color="auto"/>
            </w:tcBorders>
          </w:tcPr>
          <w:p w:rsidR="00B26B62" w:rsidRPr="009A4AE6" w:rsidRDefault="00B26B62" w:rsidP="00C44B61">
            <w:pPr>
              <w:pStyle w:val="FSCtblMRL2"/>
            </w:pPr>
            <w:r>
              <w:t>2</w:t>
            </w:r>
          </w:p>
        </w:tc>
      </w:tr>
    </w:tbl>
    <w:p w:rsidR="00B26B62" w:rsidRPr="008B2C15" w:rsidRDefault="00B26B62" w:rsidP="00B26B62">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8" w:space="0" w:color="auto"/>
              <w:left w:val="nil"/>
              <w:bottom w:val="nil"/>
              <w:right w:val="nil"/>
            </w:tcBorders>
          </w:tcPr>
          <w:p w:rsidR="00B26B62" w:rsidRPr="009A4AE6" w:rsidRDefault="00E466ED" w:rsidP="00E466ED">
            <w:pPr>
              <w:pStyle w:val="FSCtblh3"/>
            </w:pPr>
            <w:r>
              <w:lastRenderedPageBreak/>
              <w:t>Agvet chemical:</w:t>
            </w:r>
            <w:r w:rsidR="00B26B62" w:rsidRPr="00BD5F1C">
              <w:t xml:space="preserve"> </w:t>
            </w:r>
            <w:proofErr w:type="spellStart"/>
            <w:r>
              <w:t>r</w:t>
            </w:r>
            <w:r w:rsidR="00B26B62" w:rsidRPr="00BD5F1C">
              <w:t>actopamine</w:t>
            </w:r>
            <w:proofErr w:type="spellEnd"/>
          </w:p>
        </w:tc>
      </w:tr>
      <w:tr w:rsidR="00B26B62" w:rsidRPr="009A4AE6" w:rsidTr="00C44B61">
        <w:trPr>
          <w:cantSplit/>
        </w:trPr>
        <w:tc>
          <w:tcPr>
            <w:tcW w:w="4423" w:type="dxa"/>
            <w:gridSpan w:val="2"/>
            <w:tcBorders>
              <w:top w:val="nil"/>
              <w:left w:val="nil"/>
              <w:bottom w:val="single" w:sz="8" w:space="0" w:color="auto"/>
              <w:right w:val="nil"/>
            </w:tcBorders>
          </w:tcPr>
          <w:p w:rsidR="00B26B62" w:rsidRPr="009A4AE6" w:rsidRDefault="00B26B62" w:rsidP="00E466ED">
            <w:pPr>
              <w:pStyle w:val="FSCtblh4"/>
            </w:pPr>
            <w:r w:rsidRPr="00BD5F1C">
              <w:t>Permitted residue</w:t>
            </w:r>
            <w:r w:rsidR="006D6900">
              <w:t xml:space="preserve"> –</w:t>
            </w:r>
            <w:r w:rsidRPr="00BD5F1C">
              <w:t xml:space="preserve"> </w:t>
            </w:r>
            <w:proofErr w:type="spellStart"/>
            <w:r w:rsidR="00E466ED">
              <w:t>r</w:t>
            </w:r>
            <w:r w:rsidRPr="00BD5F1C">
              <w:t>actopamine</w:t>
            </w:r>
            <w:proofErr w:type="spellEnd"/>
          </w:p>
        </w:tc>
      </w:tr>
      <w:tr w:rsidR="00B26B62" w:rsidRPr="009A4AE6" w:rsidTr="00C44B61">
        <w:trPr>
          <w:cantSplit/>
        </w:trPr>
        <w:tc>
          <w:tcPr>
            <w:tcW w:w="3402" w:type="dxa"/>
          </w:tcPr>
          <w:p w:rsidR="00B26B62" w:rsidRPr="009A4AE6" w:rsidRDefault="00B26B62" w:rsidP="00C44B61">
            <w:pPr>
              <w:pStyle w:val="FSCtblMRL1"/>
            </w:pPr>
            <w:r w:rsidRPr="00BD5F1C">
              <w:t>Turkey kidney</w:t>
            </w:r>
          </w:p>
        </w:tc>
        <w:tc>
          <w:tcPr>
            <w:tcW w:w="1021" w:type="dxa"/>
          </w:tcPr>
          <w:p w:rsidR="00B26B62" w:rsidRPr="00BD5F1C" w:rsidRDefault="00B26B62" w:rsidP="00C44B61">
            <w:pPr>
              <w:pStyle w:val="FSCtblMRL2"/>
              <w:rPr>
                <w:lang w:eastAsia="en-AU"/>
              </w:rPr>
            </w:pPr>
            <w:r w:rsidRPr="00BD5F1C">
              <w:rPr>
                <w:lang w:eastAsia="en-AU"/>
              </w:rPr>
              <w:t>0.3</w:t>
            </w:r>
          </w:p>
        </w:tc>
      </w:tr>
      <w:tr w:rsidR="00B26B62" w:rsidRPr="009A4AE6" w:rsidTr="00C44B61">
        <w:trPr>
          <w:cantSplit/>
        </w:trPr>
        <w:tc>
          <w:tcPr>
            <w:tcW w:w="3402" w:type="dxa"/>
          </w:tcPr>
          <w:p w:rsidR="00B26B62" w:rsidRPr="009A4AE6" w:rsidRDefault="00B26B62" w:rsidP="00C44B61">
            <w:pPr>
              <w:pStyle w:val="FSCtblMRL1"/>
            </w:pPr>
            <w:r w:rsidRPr="00BD5F1C">
              <w:t>Turkey liver</w:t>
            </w:r>
          </w:p>
        </w:tc>
        <w:tc>
          <w:tcPr>
            <w:tcW w:w="1021" w:type="dxa"/>
          </w:tcPr>
          <w:p w:rsidR="00B26B62" w:rsidRPr="00BD5F1C" w:rsidRDefault="00B26B62" w:rsidP="00C44B61">
            <w:pPr>
              <w:pStyle w:val="FSCtblMRL2"/>
              <w:rPr>
                <w:lang w:eastAsia="en-AU"/>
              </w:rPr>
            </w:pPr>
            <w:r w:rsidRPr="00BD5F1C">
              <w:rPr>
                <w:lang w:eastAsia="en-AU"/>
              </w:rPr>
              <w:t>0.3</w:t>
            </w:r>
          </w:p>
        </w:tc>
      </w:tr>
      <w:tr w:rsidR="00B26B62" w:rsidRPr="009A4AE6" w:rsidTr="00C44B61">
        <w:trPr>
          <w:cantSplit/>
        </w:trPr>
        <w:tc>
          <w:tcPr>
            <w:tcW w:w="3402" w:type="dxa"/>
          </w:tcPr>
          <w:p w:rsidR="00B26B62" w:rsidRPr="009A4AE6" w:rsidRDefault="00B26B62" w:rsidP="00C44B61">
            <w:pPr>
              <w:pStyle w:val="FSCtblMRL1"/>
            </w:pPr>
            <w:r w:rsidRPr="00BD5F1C">
              <w:t>Turkey meat</w:t>
            </w:r>
          </w:p>
        </w:tc>
        <w:tc>
          <w:tcPr>
            <w:tcW w:w="1021" w:type="dxa"/>
          </w:tcPr>
          <w:p w:rsidR="00B26B62" w:rsidRPr="00BD5F1C" w:rsidRDefault="00B26B62" w:rsidP="00C44B61">
            <w:pPr>
              <w:pStyle w:val="FSCtblMRL2"/>
              <w:rPr>
                <w:lang w:eastAsia="en-AU"/>
              </w:rPr>
            </w:pPr>
            <w:r w:rsidRPr="00BD5F1C">
              <w:rPr>
                <w:lang w:eastAsia="en-AU"/>
              </w:rPr>
              <w:t>0.02</w:t>
            </w:r>
          </w:p>
        </w:tc>
      </w:tr>
      <w:tr w:rsidR="00B26B62" w:rsidRPr="009A4AE6" w:rsidTr="00C44B61">
        <w:trPr>
          <w:cantSplit/>
        </w:trPr>
        <w:tc>
          <w:tcPr>
            <w:tcW w:w="3402" w:type="dxa"/>
            <w:tcBorders>
              <w:top w:val="nil"/>
              <w:left w:val="nil"/>
              <w:bottom w:val="single" w:sz="8" w:space="0" w:color="auto"/>
              <w:right w:val="nil"/>
            </w:tcBorders>
          </w:tcPr>
          <w:p w:rsidR="00B26B62" w:rsidRPr="009A4AE6" w:rsidRDefault="00B26B62" w:rsidP="00C44B61">
            <w:pPr>
              <w:pStyle w:val="FSCtblMRL1"/>
            </w:pPr>
            <w:r w:rsidRPr="00BD5F1C">
              <w:t>Turkey fat/skin</w:t>
            </w:r>
          </w:p>
        </w:tc>
        <w:tc>
          <w:tcPr>
            <w:tcW w:w="1021" w:type="dxa"/>
            <w:tcBorders>
              <w:top w:val="nil"/>
              <w:left w:val="nil"/>
              <w:bottom w:val="single" w:sz="8" w:space="0" w:color="auto"/>
              <w:right w:val="nil"/>
            </w:tcBorders>
          </w:tcPr>
          <w:p w:rsidR="00B26B62" w:rsidRPr="00BD5F1C" w:rsidRDefault="00B26B62" w:rsidP="00C44B61">
            <w:pPr>
              <w:pStyle w:val="FSCtblMRL2"/>
              <w:rPr>
                <w:lang w:eastAsia="en-AU"/>
              </w:rPr>
            </w:pPr>
            <w:r w:rsidRPr="00BD5F1C">
              <w:rPr>
                <w:lang w:eastAsia="en-AU"/>
              </w:rPr>
              <w:t>0.05</w:t>
            </w:r>
          </w:p>
        </w:tc>
      </w:tr>
    </w:tbl>
    <w:p w:rsidR="00B26B62" w:rsidRDefault="00B26B62" w:rsidP="00B26B62">
      <w:pPr>
        <w:rPr>
          <w:sz w:val="20"/>
          <w:szCs w:val="20"/>
          <w:lang w:val="en-GB"/>
        </w:rPr>
      </w:pPr>
    </w:p>
    <w:p w:rsidR="00B26B62" w:rsidRDefault="00B26B62" w:rsidP="00B26B62">
      <w:pPr>
        <w:pStyle w:val="FSCDraftingitem"/>
        <w:rPr>
          <w:sz w:val="18"/>
          <w:szCs w:val="18"/>
        </w:rPr>
      </w:pPr>
      <w:r w:rsidRPr="008B2C15">
        <w:rPr>
          <w:sz w:val="18"/>
          <w:szCs w:val="18"/>
        </w:rPr>
        <w:t>[1.</w:t>
      </w:r>
      <w:r>
        <w:rPr>
          <w:sz w:val="18"/>
          <w:szCs w:val="18"/>
        </w:rPr>
        <w:t>4</w:t>
      </w:r>
      <w:r w:rsidRPr="008B2C15">
        <w:rPr>
          <w:sz w:val="18"/>
          <w:szCs w:val="18"/>
        </w:rPr>
        <w:t>]</w:t>
      </w:r>
      <w:r w:rsidRPr="008B2C1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8" w:space="0" w:color="auto"/>
              <w:left w:val="nil"/>
              <w:bottom w:val="nil"/>
              <w:right w:val="nil"/>
            </w:tcBorders>
          </w:tcPr>
          <w:p w:rsidR="00B26B62" w:rsidRPr="009A4AE6" w:rsidRDefault="00E466ED" w:rsidP="00E466ED">
            <w:pPr>
              <w:pStyle w:val="FSCtblh3"/>
            </w:pPr>
            <w:r>
              <w:t>Agvet chemical:</w:t>
            </w:r>
            <w:r w:rsidR="00B26B62" w:rsidRPr="00BD5F1C">
              <w:t xml:space="preserve"> </w:t>
            </w:r>
            <w:proofErr w:type="spellStart"/>
            <w:r>
              <w:t>c</w:t>
            </w:r>
            <w:r w:rsidR="00B26B62" w:rsidRPr="00BD5F1C">
              <w:t>aptan</w:t>
            </w:r>
            <w:proofErr w:type="spellEnd"/>
          </w:p>
        </w:tc>
      </w:tr>
      <w:tr w:rsidR="00B26B62" w:rsidRPr="009A4AE6" w:rsidTr="00C44B61">
        <w:trPr>
          <w:cantSplit/>
        </w:trPr>
        <w:tc>
          <w:tcPr>
            <w:tcW w:w="4423" w:type="dxa"/>
            <w:gridSpan w:val="2"/>
            <w:tcBorders>
              <w:top w:val="nil"/>
              <w:left w:val="nil"/>
              <w:bottom w:val="single" w:sz="8" w:space="0" w:color="auto"/>
              <w:right w:val="nil"/>
            </w:tcBorders>
          </w:tcPr>
          <w:p w:rsidR="00B26B62" w:rsidRPr="009A4AE6" w:rsidRDefault="00E466ED">
            <w:pPr>
              <w:pStyle w:val="FSCtblh4"/>
            </w:pPr>
            <w:r>
              <w:t>Permitted residue</w:t>
            </w:r>
            <w:r w:rsidR="006D6900">
              <w:t xml:space="preserve"> –</w:t>
            </w:r>
            <w:r w:rsidR="00B26B62" w:rsidRPr="00BD5F1C">
              <w:t xml:space="preserve"> </w:t>
            </w:r>
            <w:proofErr w:type="spellStart"/>
            <w:r>
              <w:t>c</w:t>
            </w:r>
            <w:r w:rsidR="00B26B62" w:rsidRPr="00BD5F1C">
              <w:t>aptan</w:t>
            </w:r>
            <w:proofErr w:type="spellEnd"/>
          </w:p>
        </w:tc>
      </w:tr>
      <w:tr w:rsidR="00B26B62" w:rsidRPr="009A4AE6" w:rsidTr="00C44B61">
        <w:trPr>
          <w:cantSplit/>
        </w:trPr>
        <w:tc>
          <w:tcPr>
            <w:tcW w:w="3402" w:type="dxa"/>
            <w:tcBorders>
              <w:bottom w:val="single" w:sz="4" w:space="0" w:color="auto"/>
            </w:tcBorders>
          </w:tcPr>
          <w:p w:rsidR="00B26B62" w:rsidRPr="009A4AE6" w:rsidRDefault="00B26B62" w:rsidP="00C44B61">
            <w:pPr>
              <w:pStyle w:val="FSCtblMRL1"/>
            </w:pPr>
            <w:r w:rsidRPr="00BD5F1C">
              <w:t>Lettuce, leaf</w:t>
            </w:r>
          </w:p>
        </w:tc>
        <w:tc>
          <w:tcPr>
            <w:tcW w:w="1021" w:type="dxa"/>
            <w:tcBorders>
              <w:bottom w:val="single" w:sz="4" w:space="0" w:color="auto"/>
            </w:tcBorders>
          </w:tcPr>
          <w:p w:rsidR="00B26B62" w:rsidRPr="009A4AE6" w:rsidRDefault="00B26B62" w:rsidP="00C44B61">
            <w:pPr>
              <w:pStyle w:val="FSCtblMRL2"/>
            </w:pPr>
            <w:r>
              <w:t>T15</w:t>
            </w:r>
          </w:p>
        </w:tc>
      </w:tr>
    </w:tbl>
    <w:p w:rsidR="00B26B62" w:rsidRDefault="00B26B62" w:rsidP="00B26B62">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8" w:space="0" w:color="auto"/>
              <w:left w:val="nil"/>
              <w:right w:val="nil"/>
            </w:tcBorders>
          </w:tcPr>
          <w:p w:rsidR="00B26B62" w:rsidRPr="009A4AE6" w:rsidRDefault="00B26B62" w:rsidP="00E466ED">
            <w:pPr>
              <w:pStyle w:val="FSCtblh3"/>
            </w:pPr>
            <w:r w:rsidRPr="00BD5F1C">
              <w:t xml:space="preserve">Agvet chemical: </w:t>
            </w:r>
            <w:r w:rsidR="00E466ED">
              <w:t>f</w:t>
            </w:r>
            <w:r w:rsidRPr="00BD5F1C">
              <w:t>ludioxonil</w:t>
            </w:r>
          </w:p>
        </w:tc>
      </w:tr>
      <w:tr w:rsidR="00B26B62" w:rsidRPr="009A4AE6" w:rsidTr="00C44B61">
        <w:trPr>
          <w:cantSplit/>
        </w:trPr>
        <w:tc>
          <w:tcPr>
            <w:tcW w:w="4423" w:type="dxa"/>
            <w:gridSpan w:val="2"/>
            <w:tcBorders>
              <w:bottom w:val="single" w:sz="4" w:space="0" w:color="auto"/>
            </w:tcBorders>
          </w:tcPr>
          <w:p w:rsidR="00B26B62" w:rsidRPr="009A4AE6" w:rsidRDefault="00B26B62" w:rsidP="00E466ED">
            <w:pPr>
              <w:pStyle w:val="FSCtblh4"/>
            </w:pPr>
            <w:r w:rsidRPr="00BD5F1C">
              <w:t>Permitted residue</w:t>
            </w:r>
            <w:r w:rsidR="00E466ED">
              <w:t xml:space="preserve"> – commodities of animal origin: s</w:t>
            </w:r>
            <w:r w:rsidRPr="00BD5F1C">
              <w:t xml:space="preserve">um of fludioxonil and </w:t>
            </w:r>
            <w:proofErr w:type="spellStart"/>
            <w:r w:rsidRPr="00BD5F1C">
              <w:t>oxidisable</w:t>
            </w:r>
            <w:proofErr w:type="spellEnd"/>
            <w:r w:rsidRPr="00BD5F1C">
              <w:t xml:space="preserve"> metabolites, expressed as fludioxonil</w:t>
            </w:r>
          </w:p>
        </w:tc>
      </w:tr>
      <w:tr w:rsidR="00B26B62" w:rsidRPr="009A4AE6" w:rsidTr="00C44B61">
        <w:trPr>
          <w:cantSplit/>
        </w:trPr>
        <w:tc>
          <w:tcPr>
            <w:tcW w:w="3402" w:type="dxa"/>
            <w:tcBorders>
              <w:bottom w:val="single" w:sz="4" w:space="0" w:color="auto"/>
            </w:tcBorders>
          </w:tcPr>
          <w:p w:rsidR="00B26B62" w:rsidRPr="009A4AE6" w:rsidRDefault="00B26B62" w:rsidP="00C44B61">
            <w:pPr>
              <w:pStyle w:val="FSCtblMRL1"/>
            </w:pPr>
            <w:r w:rsidRPr="00BD5F1C">
              <w:t>Leafy vegetables</w:t>
            </w:r>
          </w:p>
        </w:tc>
        <w:tc>
          <w:tcPr>
            <w:tcW w:w="1021" w:type="dxa"/>
            <w:tcBorders>
              <w:bottom w:val="single" w:sz="4" w:space="0" w:color="auto"/>
            </w:tcBorders>
          </w:tcPr>
          <w:p w:rsidR="00B26B62" w:rsidRPr="009A4AE6" w:rsidRDefault="00B26B62" w:rsidP="00C44B61">
            <w:pPr>
              <w:pStyle w:val="FSCtblMRL2"/>
            </w:pPr>
            <w:r>
              <w:t>15</w:t>
            </w:r>
          </w:p>
        </w:tc>
      </w:tr>
    </w:tbl>
    <w:p w:rsidR="00B26B62" w:rsidRDefault="00B26B62" w:rsidP="00B26B62">
      <w:pPr>
        <w:pStyle w:val="FSCDraftingitem"/>
        <w:spacing w:line="24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9A4AE6" w:rsidTr="00C44B61">
        <w:trPr>
          <w:cantSplit/>
        </w:trPr>
        <w:tc>
          <w:tcPr>
            <w:tcW w:w="4423" w:type="dxa"/>
            <w:gridSpan w:val="2"/>
            <w:tcBorders>
              <w:top w:val="single" w:sz="4" w:space="0" w:color="auto"/>
            </w:tcBorders>
            <w:shd w:val="clear" w:color="auto" w:fill="auto"/>
          </w:tcPr>
          <w:p w:rsidR="00B26B62" w:rsidRPr="009A4AE6" w:rsidRDefault="00B26B62" w:rsidP="00E466ED">
            <w:pPr>
              <w:pStyle w:val="FSCtblh3"/>
            </w:pPr>
            <w:r w:rsidRPr="00BD5F1C">
              <w:t xml:space="preserve">Agvet chemical: </w:t>
            </w:r>
            <w:r w:rsidR="00E466ED">
              <w:t>p</w:t>
            </w:r>
            <w:r w:rsidRPr="00BD5F1C">
              <w:t>ydiflumetofen</w:t>
            </w:r>
          </w:p>
        </w:tc>
      </w:tr>
      <w:tr w:rsidR="00B26B62" w:rsidRPr="009A4AE6" w:rsidTr="00C44B61">
        <w:trPr>
          <w:cantSplit/>
        </w:trPr>
        <w:tc>
          <w:tcPr>
            <w:tcW w:w="4423" w:type="dxa"/>
            <w:gridSpan w:val="2"/>
            <w:tcBorders>
              <w:bottom w:val="single" w:sz="4" w:space="0" w:color="auto"/>
            </w:tcBorders>
            <w:shd w:val="clear" w:color="auto" w:fill="auto"/>
          </w:tcPr>
          <w:p w:rsidR="00B26B62" w:rsidRPr="009A4AE6" w:rsidRDefault="00B26B62" w:rsidP="00E466ED">
            <w:pPr>
              <w:pStyle w:val="FSCtblh4"/>
            </w:pPr>
            <w:r w:rsidRPr="00BD5F1C">
              <w:t>Permitted residue</w:t>
            </w:r>
            <w:r w:rsidR="006D6900">
              <w:t xml:space="preserve"> –</w:t>
            </w:r>
            <w:r w:rsidRPr="00BD5F1C">
              <w:t xml:space="preserve"> </w:t>
            </w:r>
            <w:r w:rsidR="00E466ED">
              <w:t>p</w:t>
            </w:r>
            <w:r w:rsidRPr="00BD5F1C">
              <w:t>ydiflumetofen</w:t>
            </w:r>
          </w:p>
        </w:tc>
      </w:tr>
      <w:tr w:rsidR="00B26B62" w:rsidRPr="009A4AE6" w:rsidTr="00C44B61">
        <w:trPr>
          <w:cantSplit/>
        </w:trPr>
        <w:tc>
          <w:tcPr>
            <w:tcW w:w="3402" w:type="dxa"/>
            <w:tcBorders>
              <w:top w:val="single" w:sz="4" w:space="0" w:color="auto"/>
            </w:tcBorders>
          </w:tcPr>
          <w:p w:rsidR="00B26B62" w:rsidRPr="009A4AE6" w:rsidRDefault="00B26B62" w:rsidP="00C44B61">
            <w:pPr>
              <w:pStyle w:val="FSCtblMRL1"/>
            </w:pPr>
            <w:r w:rsidRPr="00BD5F1C">
              <w:t>All other foods except animal food commodities</w:t>
            </w:r>
          </w:p>
        </w:tc>
        <w:tc>
          <w:tcPr>
            <w:tcW w:w="1021" w:type="dxa"/>
            <w:tcBorders>
              <w:top w:val="single" w:sz="4" w:space="0" w:color="auto"/>
            </w:tcBorders>
          </w:tcPr>
          <w:p w:rsidR="00B26B62" w:rsidRPr="009A4AE6" w:rsidRDefault="00B26B62" w:rsidP="00C44B61">
            <w:pPr>
              <w:pStyle w:val="FSCtblMRL2"/>
            </w:pPr>
            <w:r>
              <w:t>0.05</w:t>
            </w:r>
          </w:p>
        </w:tc>
      </w:tr>
      <w:tr w:rsidR="00B26B62" w:rsidRPr="009A4AE6" w:rsidTr="00C44B61">
        <w:trPr>
          <w:cantSplit/>
        </w:trPr>
        <w:tc>
          <w:tcPr>
            <w:tcW w:w="3402" w:type="dxa"/>
          </w:tcPr>
          <w:p w:rsidR="00B26B62" w:rsidRPr="009A4AE6" w:rsidRDefault="00B26B62" w:rsidP="00C44B61">
            <w:pPr>
              <w:pStyle w:val="FSCtblMRL1"/>
            </w:pPr>
            <w:r w:rsidRPr="00BD5F1C">
              <w:t>Brassica leafy vegetables</w:t>
            </w:r>
          </w:p>
        </w:tc>
        <w:tc>
          <w:tcPr>
            <w:tcW w:w="1021" w:type="dxa"/>
          </w:tcPr>
          <w:p w:rsidR="00B26B62" w:rsidRPr="009A4AE6" w:rsidRDefault="00B26B62" w:rsidP="00C44B61">
            <w:pPr>
              <w:pStyle w:val="FSCtblMRL2"/>
            </w:pPr>
            <w:r>
              <w:t>15</w:t>
            </w:r>
          </w:p>
        </w:tc>
      </w:tr>
      <w:tr w:rsidR="00B26B62" w:rsidRPr="009A4AE6" w:rsidTr="00C44B61">
        <w:trPr>
          <w:cantSplit/>
        </w:trPr>
        <w:tc>
          <w:tcPr>
            <w:tcW w:w="3402" w:type="dxa"/>
          </w:tcPr>
          <w:p w:rsidR="00B26B62" w:rsidRPr="009A4AE6" w:rsidRDefault="00B26B62" w:rsidP="00C44B61">
            <w:pPr>
              <w:pStyle w:val="FSCtblMRL1"/>
            </w:pPr>
            <w:r w:rsidRPr="00BD5F1C">
              <w:t>Dried grapes (currants, raisins and sultanas)</w:t>
            </w:r>
          </w:p>
        </w:tc>
        <w:tc>
          <w:tcPr>
            <w:tcW w:w="1021" w:type="dxa"/>
          </w:tcPr>
          <w:p w:rsidR="00B26B62" w:rsidRPr="00BD5F1C" w:rsidRDefault="00B26B62" w:rsidP="00C44B61">
            <w:pPr>
              <w:pStyle w:val="FSCtblMRL2"/>
              <w:rPr>
                <w:lang w:eastAsia="en-AU"/>
              </w:rPr>
            </w:pPr>
            <w:r w:rsidRPr="00BD5F1C">
              <w:rPr>
                <w:lang w:eastAsia="en-AU"/>
              </w:rPr>
              <w:t>5</w:t>
            </w:r>
          </w:p>
        </w:tc>
      </w:tr>
      <w:tr w:rsidR="00B26B62" w:rsidRPr="009A4AE6" w:rsidTr="00C44B61">
        <w:trPr>
          <w:cantSplit/>
        </w:trPr>
        <w:tc>
          <w:tcPr>
            <w:tcW w:w="3402" w:type="dxa"/>
            <w:tcBorders>
              <w:bottom w:val="single" w:sz="4" w:space="0" w:color="auto"/>
            </w:tcBorders>
          </w:tcPr>
          <w:p w:rsidR="00B26B62" w:rsidRPr="009A4AE6" w:rsidRDefault="00B26B62" w:rsidP="00C44B61">
            <w:pPr>
              <w:pStyle w:val="FSCtblMRL1"/>
            </w:pPr>
            <w:r w:rsidRPr="00BD5F1C">
              <w:t>Grapes</w:t>
            </w:r>
          </w:p>
        </w:tc>
        <w:tc>
          <w:tcPr>
            <w:tcW w:w="1021" w:type="dxa"/>
            <w:tcBorders>
              <w:bottom w:val="single" w:sz="4" w:space="0" w:color="auto"/>
            </w:tcBorders>
          </w:tcPr>
          <w:p w:rsidR="00B26B62" w:rsidRPr="00BD5F1C" w:rsidRDefault="00B26B62" w:rsidP="00C44B61">
            <w:pPr>
              <w:pStyle w:val="FSCtblMRL2"/>
              <w:rPr>
                <w:lang w:eastAsia="en-AU"/>
              </w:rPr>
            </w:pPr>
            <w:r w:rsidRPr="00BD5F1C">
              <w:rPr>
                <w:lang w:eastAsia="en-AU"/>
              </w:rPr>
              <w:t>2</w:t>
            </w:r>
          </w:p>
        </w:tc>
      </w:tr>
    </w:tbl>
    <w:p w:rsidR="00B26B62" w:rsidRDefault="00B26B62" w:rsidP="00B26B62">
      <w:pPr>
        <w:rPr>
          <w:rFonts w:hAnsi="Arial Unicode MS" w:cs="Arial Unicode MS"/>
          <w:color w:val="000000"/>
          <w:szCs w:val="18"/>
          <w:u w:color="000000"/>
          <w:lang w:val="en-GB" w:eastAsia="en-AU"/>
        </w:rPr>
      </w:pPr>
      <w:r>
        <w:rPr>
          <w:lang w:val="en-GB"/>
        </w:rPr>
        <w:br w:type="page"/>
      </w:r>
    </w:p>
    <w:p w:rsidR="00B26B62" w:rsidRPr="003D5FD3" w:rsidRDefault="00B26B62" w:rsidP="00B26B62">
      <w:pPr>
        <w:pStyle w:val="GazetteHeading2"/>
        <w:rPr>
          <w:lang w:val="en-GB"/>
        </w:rPr>
      </w:pPr>
      <w:r w:rsidRPr="003D5FD3">
        <w:rPr>
          <w:lang w:val="en-GB"/>
        </w:rPr>
        <w:lastRenderedPageBreak/>
        <w:t>Invitation for Submissions</w:t>
      </w:r>
    </w:p>
    <w:p w:rsidR="00B26B62" w:rsidRPr="003D5FD3" w:rsidRDefault="00B26B62" w:rsidP="00E466ED">
      <w:pPr>
        <w:spacing w:before="240" w:after="240" w:line="280" w:lineRule="exact"/>
        <w:rPr>
          <w:lang w:val="en-GB"/>
        </w:rPr>
      </w:pPr>
      <w:r w:rsidRPr="003D5FD3">
        <w:rPr>
          <w:lang w:val="en-GB"/>
        </w:rPr>
        <w:t>Written submissions are invited from interested individuals and organisations to assist the APVMA in considering the proposal to vary Schedule 20</w:t>
      </w:r>
      <w:r w:rsidR="00E466ED">
        <w:rPr>
          <w:lang w:val="en-GB"/>
        </w:rPr>
        <w:t xml:space="preserve"> </w:t>
      </w:r>
      <w:r>
        <w:rPr>
          <w:lang w:val="en-GB"/>
        </w:rPr>
        <w:t>–</w:t>
      </w:r>
      <w:r w:rsidR="00E466ED">
        <w:rPr>
          <w:lang w:val="en-GB"/>
        </w:rPr>
        <w:t xml:space="preserve"> </w:t>
      </w:r>
      <w:r w:rsidRPr="003D5FD3">
        <w:rPr>
          <w:lang w:val="en-GB"/>
        </w:rPr>
        <w:t xml:space="preserve">Maximum residue limits in the </w:t>
      </w:r>
      <w:r w:rsidRPr="00423F4C">
        <w:rPr>
          <w:iCs/>
          <w:lang w:val="en-GB"/>
        </w:rPr>
        <w:t>Australia New Zealand Food Standards Code</w:t>
      </w:r>
      <w:r w:rsidRPr="003D5FD3">
        <w:rPr>
          <w:i/>
          <w:iCs/>
          <w:lang w:val="en-GB"/>
        </w:rPr>
        <w:t>.</w:t>
      </w:r>
      <w:r w:rsidRPr="003D5FD3">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w:t>
      </w:r>
      <w:r w:rsidRPr="008B2C15">
        <w:rPr>
          <w:lang w:val="en-GB"/>
        </w:rPr>
        <w:t>not</w:t>
      </w:r>
      <w:r w:rsidRPr="003D5FD3">
        <w:rPr>
          <w:lang w:val="en-GB"/>
        </w:rPr>
        <w:t xml:space="preserve"> be considered by the APVMA. Claims made in submissions should be supported wherever possible by referencing or including relevant studies, research findings, trials, surveys etc. Technical information should be in sufficient detail to allow independent scientific assessment.</w:t>
      </w:r>
    </w:p>
    <w:p w:rsidR="00B26B62" w:rsidRPr="003D5FD3" w:rsidRDefault="00B26B62" w:rsidP="00E466ED">
      <w:pPr>
        <w:spacing w:before="240" w:after="240" w:line="280" w:lineRule="exact"/>
        <w:rPr>
          <w:lang w:val="en-GB"/>
        </w:rPr>
      </w:pPr>
      <w:r w:rsidRPr="003D5FD3">
        <w:rPr>
          <w:lang w:val="en-GB"/>
        </w:rPr>
        <w:t>Please note that FSANZ will make a SPS notification to the WTO and submissions related to impacts on international trade should be made to FSANZ in response to that notification</w:t>
      </w:r>
      <w:r>
        <w:rPr>
          <w:lang w:val="en-GB"/>
        </w:rPr>
        <w:t>.</w:t>
      </w:r>
    </w:p>
    <w:p w:rsidR="00B26B62" w:rsidRPr="003D5FD3" w:rsidRDefault="00B26B62" w:rsidP="00E466ED">
      <w:pPr>
        <w:spacing w:before="240" w:after="240" w:line="280" w:lineRule="exact"/>
        <w:rPr>
          <w:lang w:val="en-GB"/>
        </w:rPr>
      </w:pPr>
      <w:r w:rsidRPr="003D5FD3">
        <w:rPr>
          <w:lang w:val="en-GB"/>
        </w:rPr>
        <w:t xml:space="preserve">Submissions must be made in writing and should be clearly marked as a </w:t>
      </w:r>
      <w:r w:rsidRPr="003D5FD3">
        <w:rPr>
          <w:rFonts w:ascii="Arial Unicode MS"/>
          <w:lang w:val="en-GB"/>
        </w:rPr>
        <w:t>‘</w:t>
      </w:r>
      <w:r w:rsidRPr="003D5FD3">
        <w:rPr>
          <w:lang w:val="en-GB"/>
        </w:rPr>
        <w:t>submission on the proposed amendment to Schedule 20’</w:t>
      </w:r>
      <w:r w:rsidRPr="003D5FD3">
        <w:rPr>
          <w:rFonts w:ascii="Arial Unicode MS"/>
          <w:lang w:val="en-GB"/>
        </w:rPr>
        <w:t xml:space="preserve"> </w:t>
      </w:r>
      <w:r w:rsidRPr="003D5FD3">
        <w:rPr>
          <w:lang w:val="en-GB"/>
        </w:rPr>
        <w:t>and quote the correct amendment number.</w:t>
      </w:r>
    </w:p>
    <w:p w:rsidR="00B26B62" w:rsidRPr="003D5FD3" w:rsidRDefault="00B26B62" w:rsidP="00E466ED">
      <w:pPr>
        <w:pStyle w:val="GazetteHeading2"/>
        <w:rPr>
          <w:rFonts w:eastAsia="Arial Bold" w:cs="Arial Bold"/>
          <w:lang w:val="en-GB"/>
        </w:rPr>
      </w:pPr>
      <w:r w:rsidRPr="003D5FD3">
        <w:rPr>
          <w:lang w:val="en-GB"/>
        </w:rPr>
        <w:t>DEADLINE FOR PUBLIC SUBMISSIONS: 6 pm (</w:t>
      </w:r>
      <w:r>
        <w:rPr>
          <w:lang w:val="en-GB"/>
        </w:rPr>
        <w:t>AEST</w:t>
      </w:r>
      <w:r w:rsidRPr="003D5FD3">
        <w:rPr>
          <w:lang w:val="en-GB"/>
        </w:rPr>
        <w:t xml:space="preserve">) </w:t>
      </w:r>
      <w:r w:rsidRPr="00BD5F1C">
        <w:rPr>
          <w:u w:color="FF00FF"/>
          <w:lang w:val="en-GB"/>
        </w:rPr>
        <w:t>15 December 2020</w:t>
      </w:r>
    </w:p>
    <w:p w:rsidR="00B26B62" w:rsidRPr="003D5FD3" w:rsidRDefault="00B26B62" w:rsidP="00E466ED">
      <w:pPr>
        <w:pStyle w:val="GazetteHeading2"/>
        <w:rPr>
          <w:rFonts w:eastAsia="Arial Bold" w:cs="Arial Bold"/>
          <w:lang w:val="en-GB"/>
        </w:rPr>
      </w:pPr>
      <w:r w:rsidRPr="003D5FD3">
        <w:rPr>
          <w:lang w:val="en-GB"/>
        </w:rPr>
        <w:t>SUBMISSIONS RECEIVED AFTER THIS DEADLINE WILL ONLY BE CONSIDERED BY PRIOR ARRANGEMENT</w:t>
      </w:r>
    </w:p>
    <w:p w:rsidR="00B26B62" w:rsidRDefault="00B26B62" w:rsidP="00E466ED">
      <w:pPr>
        <w:spacing w:before="240" w:after="240" w:line="280" w:lineRule="exact"/>
        <w:rPr>
          <w:lang w:val="en-GB"/>
        </w:rPr>
      </w:pPr>
      <w:r w:rsidRPr="003D5FD3">
        <w:rPr>
          <w:lang w:val="en-GB"/>
        </w:rPr>
        <w:t>Submissions received after this date will only be considered if agreement for an extension has been given prior to this closing date. Agreement to an extension of time will only be given if extraordinary circumstances warrant an extension to the submission period.</w:t>
      </w:r>
    </w:p>
    <w:p w:rsidR="00B26B62" w:rsidRPr="00BF3109" w:rsidRDefault="00B26B62" w:rsidP="00E466ED">
      <w:pPr>
        <w:spacing w:before="240" w:after="240" w:line="280" w:lineRule="exact"/>
        <w:rPr>
          <w:rFonts w:cs="Arial"/>
          <w:u w:color="000000"/>
        </w:rPr>
      </w:pPr>
      <w:r w:rsidRPr="00BF3109">
        <w:rPr>
          <w:rFonts w:cs="Arial"/>
          <w:b/>
          <w:u w:color="000000"/>
        </w:rPr>
        <w:t>Please note</w:t>
      </w:r>
      <w:r w:rsidRPr="00BF3109">
        <w:rPr>
          <w:rFonts w:cs="Arial"/>
          <w:u w:color="000000"/>
        </w:rPr>
        <w:t xml:space="preserve">: submissions will be published on the APVMA’s website, unless you have asked for the submission to remain confidential, or if the APVMA chooses at its discretion not to publish any submissions received (refer to the </w:t>
      </w:r>
      <w:hyperlink r:id="rId29" w:history="1">
        <w:r w:rsidRPr="00BF3109">
          <w:rPr>
            <w:rFonts w:cs="Arial"/>
            <w:color w:val="0000FF"/>
            <w:u w:val="single" w:color="000000"/>
          </w:rPr>
          <w:t>public consultation coversheet</w:t>
        </w:r>
      </w:hyperlink>
      <w:r w:rsidRPr="00BF3109">
        <w:rPr>
          <w:rFonts w:cs="Arial"/>
          <w:u w:color="000000"/>
        </w:rPr>
        <w:t>).</w:t>
      </w:r>
    </w:p>
    <w:p w:rsidR="00B26B62" w:rsidRPr="00BF3109" w:rsidRDefault="00B26B62" w:rsidP="00E466ED">
      <w:pPr>
        <w:spacing w:before="240" w:after="240" w:line="280" w:lineRule="exact"/>
        <w:rPr>
          <w:rFonts w:cs="Arial"/>
          <w:u w:color="000000"/>
        </w:rPr>
      </w:pPr>
      <w:r w:rsidRPr="00BF3109">
        <w:rPr>
          <w:rFonts w:cs="Arial"/>
          <w:u w:color="000000"/>
        </w:rPr>
        <w:t xml:space="preserve">Please lodge your submission using the </w:t>
      </w:r>
      <w:hyperlink r:id="rId30" w:history="1">
        <w:r w:rsidRPr="00BF3109">
          <w:rPr>
            <w:rFonts w:cs="Arial"/>
            <w:color w:val="0000FF"/>
            <w:u w:val="single" w:color="000000"/>
          </w:rPr>
          <w:t>public consultation coversheet</w:t>
        </w:r>
      </w:hyperlink>
      <w:r w:rsidRPr="00BF3109">
        <w:rPr>
          <w:rFonts w:cs="Arial"/>
          <w:u w:color="000000"/>
        </w:rPr>
        <w:t>, which provides options for how your submission will be published.</w:t>
      </w:r>
    </w:p>
    <w:p w:rsidR="00B26B62" w:rsidRPr="00BF3109" w:rsidRDefault="00B26B62" w:rsidP="00E466ED">
      <w:pPr>
        <w:spacing w:before="240" w:after="240" w:line="280" w:lineRule="exact"/>
        <w:rPr>
          <w:rFonts w:cs="Arial"/>
          <w:u w:color="000000"/>
        </w:rPr>
      </w:pPr>
      <w:r w:rsidRPr="00BF3109">
        <w:rPr>
          <w:rFonts w:cs="Arial"/>
          <w:u w:color="000000"/>
        </w:rPr>
        <w:t xml:space="preserve">Note that all APVMA documents are subject to the access provisions of the </w:t>
      </w:r>
      <w:r w:rsidRPr="00BF3109">
        <w:rPr>
          <w:rFonts w:cs="Arial"/>
          <w:i/>
          <w:u w:color="000000"/>
        </w:rPr>
        <w:t>Freedom of Information Act 1982</w:t>
      </w:r>
      <w:r w:rsidRPr="00BF3109">
        <w:rPr>
          <w:rFonts w:cs="Arial"/>
          <w:u w:color="000000"/>
        </w:rPr>
        <w:t xml:space="preserve"> and may be required to be released under that Act should a request for access be made.</w:t>
      </w:r>
    </w:p>
    <w:p w:rsidR="00B26B62" w:rsidRPr="003D5FD3" w:rsidRDefault="00B26B62" w:rsidP="00B26B62">
      <w:pPr>
        <w:pStyle w:val="BodyText"/>
        <w:keepNext/>
        <w:rPr>
          <w:lang w:val="en-GB"/>
        </w:rPr>
      </w:pPr>
      <w:r w:rsidRPr="003D5FD3">
        <w:rPr>
          <w:lang w:val="en-GB"/>
        </w:rPr>
        <w:t>For further information please contact:</w:t>
      </w:r>
    </w:p>
    <w:p w:rsidR="00B26B62" w:rsidRDefault="00B26B62" w:rsidP="00B26B62">
      <w:pPr>
        <w:pStyle w:val="GazetteAPVMAContact"/>
        <w:keepNext/>
        <w:spacing w:line="240" w:lineRule="exact"/>
        <w:ind w:left="0"/>
        <w:rPr>
          <w:lang w:val="en-GB"/>
        </w:rPr>
      </w:pPr>
      <w:r w:rsidRPr="003D5FD3">
        <w:rPr>
          <w:lang w:val="en-GB"/>
        </w:rPr>
        <w:t xml:space="preserve">MRL Contact Officer </w:t>
      </w:r>
    </w:p>
    <w:p w:rsidR="00B26B62" w:rsidRDefault="00B26B62" w:rsidP="00B26B62">
      <w:pPr>
        <w:pStyle w:val="GazetteAPVMAContact"/>
        <w:keepNext/>
        <w:spacing w:line="240" w:lineRule="exact"/>
        <w:ind w:left="0"/>
        <w:rPr>
          <w:lang w:val="en-GB"/>
        </w:rPr>
      </w:pPr>
      <w:r w:rsidRPr="003D5FD3">
        <w:rPr>
          <w:lang w:val="en-GB"/>
        </w:rPr>
        <w:t>Australian Pesticides and Veterinary Medicines Authority</w:t>
      </w:r>
    </w:p>
    <w:p w:rsidR="00B26B62" w:rsidRDefault="00E466ED" w:rsidP="00B26B62">
      <w:pPr>
        <w:pStyle w:val="GazetteAPVMAContact"/>
        <w:keepNext/>
        <w:spacing w:line="240" w:lineRule="exact"/>
        <w:ind w:left="0"/>
        <w:rPr>
          <w:lang w:val="en-GB"/>
        </w:rPr>
      </w:pPr>
      <w:r>
        <w:rPr>
          <w:lang w:val="en-GB"/>
        </w:rPr>
        <w:t>GPO Box 3262</w:t>
      </w:r>
    </w:p>
    <w:p w:rsidR="00E466ED" w:rsidRPr="003D5FD3" w:rsidRDefault="00E466ED" w:rsidP="00E466ED">
      <w:pPr>
        <w:pStyle w:val="GazetteAPVMAContact"/>
        <w:keepNext/>
        <w:spacing w:after="360" w:line="240" w:lineRule="exact"/>
        <w:ind w:left="0"/>
        <w:rPr>
          <w:lang w:val="en-GB"/>
        </w:rPr>
      </w:pPr>
      <w:r>
        <w:rPr>
          <w:lang w:val="en-GB"/>
        </w:rPr>
        <w:t>Sydney NSW 2001</w:t>
      </w:r>
    </w:p>
    <w:p w:rsidR="00B26B62" w:rsidRPr="003D5FD3" w:rsidRDefault="00B26B62" w:rsidP="00B26B62">
      <w:pPr>
        <w:pStyle w:val="GazetteAPVMAContact"/>
        <w:spacing w:line="240" w:lineRule="exact"/>
        <w:ind w:left="0"/>
        <w:rPr>
          <w:lang w:val="en-GB"/>
        </w:rPr>
      </w:pPr>
      <w:r w:rsidRPr="003D5FD3">
        <w:rPr>
          <w:rFonts w:ascii="Arial Bold"/>
          <w:lang w:val="en-GB"/>
        </w:rPr>
        <w:t>Phone:</w:t>
      </w:r>
      <w:r w:rsidRPr="003D5FD3">
        <w:rPr>
          <w:lang w:val="en-GB"/>
        </w:rPr>
        <w:tab/>
      </w:r>
      <w:r>
        <w:rPr>
          <w:lang w:val="en-GB"/>
        </w:rPr>
        <w:t>+61 2</w:t>
      </w:r>
      <w:r w:rsidRPr="003D5FD3">
        <w:rPr>
          <w:lang w:val="en-GB"/>
        </w:rPr>
        <w:t xml:space="preserve"> </w:t>
      </w:r>
      <w:r>
        <w:rPr>
          <w:lang w:val="en-GB"/>
        </w:rPr>
        <w:t>6770 2401</w:t>
      </w:r>
    </w:p>
    <w:p w:rsidR="00B26B62" w:rsidRDefault="00B26B62" w:rsidP="00017AA2">
      <w:pPr>
        <w:pStyle w:val="BodyText"/>
        <w:spacing w:before="0" w:after="40" w:line="240" w:lineRule="exact"/>
        <w:sectPr w:rsidR="00B26B62">
          <w:headerReference w:type="default" r:id="rId31"/>
          <w:footerReference w:type="default" r:id="rId32"/>
          <w:pgSz w:w="11900" w:h="16840"/>
          <w:pgMar w:top="1440" w:right="1134" w:bottom="1440" w:left="1134" w:header="709" w:footer="709" w:gutter="0"/>
          <w:cols w:space="720"/>
        </w:sectPr>
      </w:pPr>
      <w:r w:rsidRPr="003D5FD3">
        <w:rPr>
          <w:rFonts w:ascii="Arial Bold"/>
          <w:lang w:val="en-GB"/>
        </w:rPr>
        <w:t>Email:</w:t>
      </w:r>
      <w:r w:rsidRPr="003D5FD3">
        <w:rPr>
          <w:lang w:val="en-GB"/>
        </w:rPr>
        <w:tab/>
      </w:r>
      <w:hyperlink r:id="rId33" w:history="1">
        <w:r w:rsidRPr="00F94888">
          <w:rPr>
            <w:rStyle w:val="Hyperlink"/>
            <w:lang w:val="en-GB"/>
          </w:rPr>
          <w:t>enquiries@apvma.gov.au</w:t>
        </w:r>
      </w:hyperlink>
    </w:p>
    <w:p w:rsidR="00B26B62" w:rsidRPr="00A565D7" w:rsidRDefault="00B26B62" w:rsidP="00B26B62">
      <w:pPr>
        <w:pStyle w:val="GazetteHeading1"/>
      </w:pPr>
      <w:bookmarkStart w:id="7" w:name="_Toc56156173"/>
      <w:r w:rsidRPr="00A565D7">
        <w:lastRenderedPageBreak/>
        <w:t>Variations to Schedule 20 of the Australia New Zealand Food Standards Code</w:t>
      </w:r>
      <w:bookmarkEnd w:id="7"/>
    </w:p>
    <w:p w:rsidR="00B26B62" w:rsidRPr="00567F29" w:rsidRDefault="00B26B62" w:rsidP="00E466ED">
      <w:pPr>
        <w:spacing w:before="240" w:after="240" w:line="280" w:lineRule="exact"/>
      </w:pPr>
      <w:r>
        <w:t xml:space="preserve">The APVMA has previously gazetted particular amendments which it had made to the APVMA </w:t>
      </w:r>
      <w:r w:rsidRPr="00017AA2">
        <w:rPr>
          <w:iCs/>
        </w:rPr>
        <w:t>MRL Standard</w:t>
      </w:r>
      <w:r>
        <w:t xml:space="preserve"> and which have been proposed as variations to maximum residue limits (MRLs) for substances contained in agricultural and veterinary chemical products as set out as in Schedule 20</w:t>
      </w:r>
      <w:r w:rsidR="00E466ED">
        <w:t xml:space="preserve"> </w:t>
      </w:r>
      <w:r>
        <w:t>–</w:t>
      </w:r>
      <w:r w:rsidR="00E466ED">
        <w:t xml:space="preserve"> </w:t>
      </w:r>
      <w:r>
        <w:t xml:space="preserve">Maximum Residue Limits of the </w:t>
      </w:r>
      <w:r w:rsidRPr="00A565D7">
        <w:rPr>
          <w:iCs/>
        </w:rPr>
        <w:t>Australia New Zealand Food Standards Code</w:t>
      </w:r>
      <w:r>
        <w:t xml:space="preserve">. This notice pertains to </w:t>
      </w:r>
      <w:r w:rsidRPr="007B744F">
        <w:t xml:space="preserve">proposals </w:t>
      </w:r>
      <w:r w:rsidRPr="00567F29">
        <w:rPr>
          <w:u w:color="FF33CC"/>
        </w:rPr>
        <w:t>(No. 6)</w:t>
      </w:r>
      <w:r w:rsidRPr="00567F29">
        <w:t xml:space="preserve"> gazetted on </w:t>
      </w:r>
      <w:r w:rsidRPr="00567F29">
        <w:rPr>
          <w:u w:color="FF00FF"/>
        </w:rPr>
        <w:t>11 August 2020 (No. APVMA 16).</w:t>
      </w:r>
    </w:p>
    <w:p w:rsidR="00B26B62" w:rsidRPr="007B744F" w:rsidRDefault="00B26B62" w:rsidP="00E466ED">
      <w:pPr>
        <w:spacing w:before="240" w:after="240" w:line="280" w:lineRule="exact"/>
      </w:pPr>
      <w:r w:rsidRPr="007B744F">
        <w:t>Submissions have been sought on these proposals and the APVMA has written separately to each person or organisation that made a submission</w:t>
      </w:r>
      <w:r>
        <w:t xml:space="preserve">. </w:t>
      </w:r>
      <w:r w:rsidRPr="007B744F">
        <w:t>All matters raised in the submissions have been resolved.</w:t>
      </w:r>
    </w:p>
    <w:p w:rsidR="00B26B62" w:rsidRDefault="00B26B62" w:rsidP="00E466ED">
      <w:pPr>
        <w:spacing w:before="240" w:after="240" w:line="280" w:lineRule="exact"/>
      </w:pPr>
      <w:r w:rsidRPr="007B744F">
        <w:t xml:space="preserve">Under subsection 82(1) of the </w:t>
      </w:r>
      <w:r w:rsidRPr="007B744F">
        <w:rPr>
          <w:i/>
          <w:iCs/>
        </w:rPr>
        <w:t>Food Standards Australia New Zealand Act 1991</w:t>
      </w:r>
      <w:r w:rsidRPr="007B744F">
        <w:t xml:space="preserve">, the APVMA has, by legislative instrument, incorporated these variations to MRLs into </w:t>
      </w:r>
      <w:r>
        <w:t>Schedule 20</w:t>
      </w:r>
      <w:r w:rsidRPr="007B744F">
        <w:t xml:space="preserve">. A copy of the Amendment </w:t>
      </w:r>
      <w:r w:rsidRPr="00567F29">
        <w:t xml:space="preserve">Instrument </w:t>
      </w:r>
      <w:r w:rsidRPr="00567F29">
        <w:rPr>
          <w:u w:color="FF00FF"/>
        </w:rPr>
        <w:t>(No. APVMA 8, 2020)</w:t>
      </w:r>
      <w:r w:rsidRPr="00567F29">
        <w:t xml:space="preserve"> accompanies this notice. For a complete and up-to-date version of Schedule 20, including these amendments </w:t>
      </w:r>
      <w:r w:rsidRPr="007B744F">
        <w:t xml:space="preserve">together with their Explanatory Statement, please refer to the Federal Register of </w:t>
      </w:r>
      <w:r>
        <w:t>Legislation</w:t>
      </w:r>
      <w:r w:rsidRPr="007B744F">
        <w:t xml:space="preserve"> available on the </w:t>
      </w:r>
      <w:hyperlink r:id="rId34" w:history="1">
        <w:r w:rsidRPr="00E466ED">
          <w:rPr>
            <w:rStyle w:val="Hyperlink"/>
          </w:rPr>
          <w:t>Legislation website</w:t>
        </w:r>
      </w:hyperlink>
      <w:r w:rsidR="00E466ED">
        <w:t>.</w:t>
      </w:r>
    </w:p>
    <w:p w:rsidR="00B26B62" w:rsidRDefault="00B26B62" w:rsidP="00E466ED">
      <w:pPr>
        <w:spacing w:before="240" w:after="240" w:line="280" w:lineRule="exact"/>
      </w:pPr>
      <w:r>
        <w:t xml:space="preserve">Based on dietary exposure assessments and current health standards, the APVMA and </w:t>
      </w:r>
      <w:r>
        <w:rPr>
          <w:lang w:val="en-GB"/>
        </w:rPr>
        <w:t>Food Standards Australia and New Zealand (</w:t>
      </w:r>
      <w:r>
        <w:t>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rsidR="00B26B62" w:rsidRDefault="00B26B62" w:rsidP="00E466ED">
      <w:pPr>
        <w:spacing w:before="240" w:after="240" w:line="280" w:lineRule="exac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rsidR="00B26B62" w:rsidRPr="00222D61" w:rsidRDefault="00B26B62" w:rsidP="00E466ED">
      <w:pPr>
        <w:spacing w:before="240" w:after="240" w:line="280" w:lineRule="exact"/>
      </w:pPr>
      <w:r w:rsidRPr="00222D61">
        <w:t xml:space="preserve">Food Standards Australia New Zealand (FSANZ) made Sanitary and </w:t>
      </w:r>
      <w:proofErr w:type="spellStart"/>
      <w:r w:rsidRPr="00222D61">
        <w:t>Phytosanitary</w:t>
      </w:r>
      <w:proofErr w:type="spellEnd"/>
      <w:r w:rsidRPr="00222D61">
        <w:t xml:space="preserve"> (SPS) notification to the World Trade Organization (WTO) in relation to these variations and no comment was received in response to that notice.</w:t>
      </w:r>
    </w:p>
    <w:p w:rsidR="00B26B62" w:rsidRDefault="00B26B62" w:rsidP="00E466ED">
      <w:pPr>
        <w:spacing w:before="240" w:after="240" w:line="280" w:lineRule="exact"/>
      </w:pPr>
      <w:r>
        <w:t>A copy of these variations have been given to FSANZ.</w:t>
      </w:r>
    </w:p>
    <w:p w:rsidR="00B26B62" w:rsidRDefault="00B26B62" w:rsidP="00E466ED">
      <w:pPr>
        <w:spacing w:before="240" w:after="240" w:line="280" w:lineRule="exact"/>
      </w:pPr>
      <w:r>
        <w:t>The variations take effect as from the date of this notice.</w:t>
      </w:r>
    </w:p>
    <w:p w:rsidR="00B26B62" w:rsidRDefault="00B26B62" w:rsidP="00E466ED">
      <w:pPr>
        <w:spacing w:before="240" w:after="240" w:line="280" w:lineRule="exact"/>
      </w:pPr>
      <w:r>
        <w:t xml:space="preserve">This notice is published in accordance with subsection 82(7) of the </w:t>
      </w:r>
      <w:r>
        <w:rPr>
          <w:i/>
          <w:iCs/>
        </w:rPr>
        <w:t>Food Standards Australia New Zealand Act 1991</w:t>
      </w:r>
      <w:r w:rsidR="00E466ED">
        <w:t>.</w:t>
      </w:r>
    </w:p>
    <w:p w:rsidR="00B26B62" w:rsidRDefault="00B26B62" w:rsidP="00B26B62">
      <w:pPr>
        <w:pStyle w:val="BodyText"/>
        <w:keepNext/>
      </w:pPr>
      <w:r>
        <w:t>For further information please contact:</w:t>
      </w:r>
    </w:p>
    <w:p w:rsidR="00B26B62" w:rsidRDefault="00B26B62" w:rsidP="00B26B62">
      <w:pPr>
        <w:pStyle w:val="GazetteAPVMAContact"/>
        <w:keepNext/>
        <w:spacing w:line="240" w:lineRule="exact"/>
        <w:ind w:left="0"/>
      </w:pPr>
      <w:r>
        <w:t xml:space="preserve">MRL Contact Officer </w:t>
      </w:r>
    </w:p>
    <w:p w:rsidR="00B26B62" w:rsidRDefault="00B26B62" w:rsidP="00B26B62">
      <w:pPr>
        <w:pStyle w:val="GazetteAPVMAContact"/>
        <w:keepNext/>
        <w:spacing w:line="240" w:lineRule="exact"/>
        <w:ind w:left="0"/>
      </w:pPr>
      <w:r>
        <w:t>Australian Pesticides and Veterinary Medicines Authority</w:t>
      </w:r>
    </w:p>
    <w:p w:rsidR="00B26B62" w:rsidRDefault="00B26B62" w:rsidP="00B26B62">
      <w:pPr>
        <w:pStyle w:val="GazetteAPVMAContact"/>
        <w:keepNext/>
        <w:spacing w:line="240" w:lineRule="exact"/>
        <w:ind w:left="0"/>
      </w:pPr>
      <w:r>
        <w:t>GPO Box 3262</w:t>
      </w:r>
    </w:p>
    <w:p w:rsidR="00B26B62" w:rsidRDefault="00E466ED" w:rsidP="00E466ED">
      <w:pPr>
        <w:pStyle w:val="GazetteAPVMAContact"/>
        <w:keepNext/>
        <w:spacing w:after="360" w:line="240" w:lineRule="exact"/>
        <w:ind w:left="0"/>
      </w:pPr>
      <w:r>
        <w:t>Sydney</w:t>
      </w:r>
      <w:r w:rsidR="00B26B62">
        <w:t xml:space="preserve"> NSW 2001</w:t>
      </w:r>
    </w:p>
    <w:p w:rsidR="00B26B62" w:rsidRDefault="00B26B62" w:rsidP="00B26B62">
      <w:pPr>
        <w:pStyle w:val="GazetteAPVMAContact"/>
        <w:spacing w:line="240" w:lineRule="exact"/>
        <w:ind w:left="0"/>
      </w:pPr>
      <w:r>
        <w:rPr>
          <w:rFonts w:ascii="Arial Bold"/>
        </w:rPr>
        <w:t>Phone:</w:t>
      </w:r>
      <w:r>
        <w:tab/>
        <w:t>+61 2 6770 2383</w:t>
      </w:r>
    </w:p>
    <w:p w:rsidR="00B26B62" w:rsidRDefault="00B26B62" w:rsidP="00017AA2">
      <w:pPr>
        <w:pStyle w:val="GazetteAPVMAContact"/>
        <w:spacing w:line="240" w:lineRule="exact"/>
        <w:ind w:left="0"/>
        <w:sectPr w:rsidR="00B26B62">
          <w:headerReference w:type="default" r:id="rId35"/>
          <w:footerReference w:type="default" r:id="rId36"/>
          <w:footerReference w:type="first" r:id="rId37"/>
          <w:pgSz w:w="11900" w:h="16840"/>
          <w:pgMar w:top="1440" w:right="1134" w:bottom="1440" w:left="1134" w:header="709" w:footer="709" w:gutter="0"/>
          <w:cols w:space="720"/>
        </w:sectPr>
      </w:pPr>
      <w:r>
        <w:rPr>
          <w:rFonts w:ascii="Arial Bold"/>
        </w:rPr>
        <w:t>Email:</w:t>
      </w:r>
      <w:r>
        <w:tab/>
      </w:r>
      <w:hyperlink r:id="rId38" w:history="1">
        <w:r w:rsidRPr="00F94888">
          <w:rPr>
            <w:rStyle w:val="Hyperlink"/>
          </w:rPr>
          <w:t>enquiries@apvma.gov.au</w:t>
        </w:r>
      </w:hyperlink>
    </w:p>
    <w:p w:rsidR="00B26B62" w:rsidRPr="006A1641" w:rsidRDefault="00B26B62" w:rsidP="00B26B62">
      <w:pPr>
        <w:spacing w:after="120"/>
        <w:jc w:val="center"/>
        <w:rPr>
          <w:rFonts w:cs="Arial"/>
          <w:sz w:val="40"/>
          <w:lang w:eastAsia="en-AU"/>
        </w:rPr>
      </w:pPr>
      <w:r w:rsidRPr="006A1641">
        <w:rPr>
          <w:rFonts w:ascii="Times New Roman" w:hAnsi="Times New Roman"/>
          <w:noProof/>
          <w:sz w:val="40"/>
          <w:lang w:eastAsia="en-AU"/>
        </w:rPr>
        <w:lastRenderedPageBreak/>
        <w:drawing>
          <wp:inline distT="0" distB="0" distL="0" distR="0" wp14:anchorId="105F8FA3" wp14:editId="3D1628AC">
            <wp:extent cx="2857500" cy="1733550"/>
            <wp:effectExtent l="0" t="0" r="0"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rsidR="00B26B62" w:rsidRPr="00567F29" w:rsidRDefault="00B26B62" w:rsidP="00B26B62">
      <w:pPr>
        <w:spacing w:before="1080" w:after="60"/>
        <w:jc w:val="center"/>
        <w:rPr>
          <w:rFonts w:cs="Arial"/>
          <w:b/>
          <w:bCs/>
          <w:sz w:val="40"/>
          <w:szCs w:val="40"/>
          <w:lang w:eastAsia="en-AU"/>
        </w:rPr>
      </w:pPr>
      <w:r w:rsidRPr="00017AA2">
        <w:rPr>
          <w:rFonts w:cs="Arial"/>
          <w:b/>
          <w:bCs/>
          <w:iCs/>
          <w:sz w:val="40"/>
          <w:szCs w:val="40"/>
          <w:lang w:eastAsia="en-AU"/>
        </w:rPr>
        <w:t>Australia New Zealand Food Standards Code</w:t>
      </w:r>
      <w:r w:rsidR="006D6900">
        <w:rPr>
          <w:rFonts w:cs="Arial"/>
          <w:b/>
          <w:bCs/>
          <w:sz w:val="40"/>
          <w:szCs w:val="40"/>
          <w:lang w:eastAsia="en-AU"/>
        </w:rPr>
        <w:t xml:space="preserve"> – </w:t>
      </w:r>
      <w:r w:rsidRPr="00FB179A">
        <w:rPr>
          <w:rFonts w:cs="Arial"/>
          <w:b/>
          <w:bCs/>
          <w:sz w:val="40"/>
          <w:szCs w:val="40"/>
          <w:lang w:eastAsia="en-AU"/>
        </w:rPr>
        <w:t>Schedule 20</w:t>
      </w:r>
      <w:r w:rsidR="006D6900">
        <w:rPr>
          <w:rFonts w:cs="Arial"/>
          <w:b/>
          <w:bCs/>
          <w:sz w:val="40"/>
          <w:szCs w:val="40"/>
          <w:lang w:eastAsia="en-AU"/>
        </w:rPr>
        <w:t xml:space="preserve"> – </w:t>
      </w:r>
      <w:r w:rsidRPr="00FB179A">
        <w:rPr>
          <w:rFonts w:cs="Arial"/>
          <w:b/>
          <w:bCs/>
          <w:sz w:val="40"/>
          <w:szCs w:val="40"/>
          <w:lang w:eastAsia="en-AU"/>
        </w:rPr>
        <w:t xml:space="preserve">Maximum residue limits </w:t>
      </w:r>
      <w:r>
        <w:rPr>
          <w:rFonts w:cs="Arial"/>
          <w:b/>
          <w:bCs/>
          <w:sz w:val="40"/>
          <w:szCs w:val="40"/>
          <w:lang w:eastAsia="en-AU"/>
        </w:rPr>
        <w:t xml:space="preserve">Variation Instrument </w:t>
      </w:r>
      <w:r>
        <w:rPr>
          <w:rFonts w:cs="Arial"/>
          <w:b/>
          <w:bCs/>
          <w:sz w:val="40"/>
          <w:szCs w:val="40"/>
          <w:lang w:eastAsia="en-AU"/>
        </w:rPr>
        <w:br/>
      </w:r>
      <w:r w:rsidRPr="00567F29">
        <w:rPr>
          <w:rFonts w:cs="Arial"/>
          <w:b/>
          <w:bCs/>
          <w:sz w:val="40"/>
          <w:szCs w:val="40"/>
          <w:lang w:eastAsia="en-AU"/>
        </w:rPr>
        <w:t>No. APVMA 8, 2020</w:t>
      </w:r>
    </w:p>
    <w:p w:rsidR="00B26B62" w:rsidRPr="00567F29" w:rsidRDefault="00B26B62" w:rsidP="00B26B62">
      <w:pPr>
        <w:spacing w:before="1440"/>
        <w:rPr>
          <w:rFonts w:ascii="Times New Roman"/>
          <w:sz w:val="24"/>
        </w:rPr>
      </w:pPr>
      <w:r w:rsidRPr="00567F29">
        <w:rPr>
          <w:rFonts w:ascii="Times New Roman"/>
          <w:sz w:val="24"/>
        </w:rPr>
        <w:t xml:space="preserve">I, Jason Lutze, delegate of the Australian Pesticides and Veterinary Medicines Authority, acting in accordance with my powers under subsection 11(1) of the </w:t>
      </w:r>
      <w:r w:rsidRPr="00567F29">
        <w:rPr>
          <w:rFonts w:ascii="Times New Roman"/>
          <w:i/>
          <w:iCs/>
          <w:sz w:val="24"/>
        </w:rPr>
        <w:t>Agricultural and Veterinary Chemicals (Administration) Act 1992</w:t>
      </w:r>
      <w:r w:rsidRPr="00567F29">
        <w:rPr>
          <w:rFonts w:ascii="Times New Roman"/>
          <w:sz w:val="24"/>
        </w:rPr>
        <w:t xml:space="preserve">, make this instrument for the purposes of subsection 82(1) of the </w:t>
      </w:r>
      <w:r w:rsidRPr="00567F29">
        <w:rPr>
          <w:rFonts w:ascii="Times New Roman"/>
          <w:i/>
          <w:iCs/>
          <w:sz w:val="24"/>
        </w:rPr>
        <w:t>Food Standards Australia New Zealand Act 1991</w:t>
      </w:r>
      <w:r w:rsidRPr="00567F29">
        <w:rPr>
          <w:rFonts w:ascii="Times New Roman"/>
          <w:sz w:val="24"/>
        </w:rPr>
        <w:t>.</w:t>
      </w:r>
    </w:p>
    <w:p w:rsidR="00B26B62" w:rsidRPr="00567F29" w:rsidRDefault="00B26B62" w:rsidP="00B26B62">
      <w:pPr>
        <w:spacing w:before="1440"/>
        <w:rPr>
          <w:rFonts w:ascii="Times New Roman"/>
          <w:sz w:val="24"/>
        </w:rPr>
      </w:pPr>
      <w:r w:rsidRPr="00567F29">
        <w:rPr>
          <w:rFonts w:ascii="Times New Roman"/>
          <w:sz w:val="24"/>
        </w:rPr>
        <w:t>Jason Lutze</w:t>
      </w:r>
    </w:p>
    <w:p w:rsidR="00B26B62" w:rsidRPr="000E50E6" w:rsidRDefault="00B26B62" w:rsidP="00B26B62">
      <w:pPr>
        <w:rPr>
          <w:rFonts w:ascii="Times New Roman"/>
          <w:sz w:val="24"/>
        </w:rPr>
      </w:pPr>
      <w:r w:rsidRPr="00567F29">
        <w:rPr>
          <w:rFonts w:ascii="Times New Roman"/>
          <w:sz w:val="24"/>
        </w:rPr>
        <w:t xml:space="preserve">Delegate of the Chief </w:t>
      </w:r>
      <w:r w:rsidRPr="000E50E6">
        <w:rPr>
          <w:rFonts w:ascii="Times New Roman"/>
          <w:sz w:val="24"/>
        </w:rPr>
        <w:t>Executive Officer of the Australian Pesticides and Veterinary Medicines Authority</w:t>
      </w:r>
    </w:p>
    <w:p w:rsidR="00B26B62" w:rsidRPr="00FB179A" w:rsidRDefault="00B26B62" w:rsidP="00B26B62">
      <w:pPr>
        <w:spacing w:before="600"/>
        <w:rPr>
          <w:rFonts w:ascii="Arial Bold" w:eastAsia="Arial Bold" w:hAnsi="Arial Bold" w:cs="Arial Bold"/>
          <w:sz w:val="32"/>
          <w:szCs w:val="32"/>
          <w:lang w:eastAsia="en-AU"/>
        </w:rPr>
      </w:pPr>
      <w:r w:rsidRPr="0060470E">
        <w:rPr>
          <w:rFonts w:ascii="Times New Roman"/>
          <w:sz w:val="24"/>
          <w:u w:color="FF00FF"/>
        </w:rPr>
        <w:t xml:space="preserve">Dated this </w:t>
      </w:r>
      <w:r>
        <w:rPr>
          <w:rFonts w:ascii="Times New Roman"/>
          <w:sz w:val="24"/>
          <w:u w:color="FF00FF"/>
        </w:rPr>
        <w:t>Tenth</w:t>
      </w:r>
      <w:r w:rsidRPr="0060470E">
        <w:rPr>
          <w:rFonts w:ascii="Times New Roman"/>
          <w:sz w:val="24"/>
          <w:u w:color="FF00FF"/>
        </w:rPr>
        <w:t xml:space="preserve"> day of November 2020</w:t>
      </w:r>
      <w:r w:rsidRPr="00FB179A">
        <w:rPr>
          <w:rFonts w:ascii="Arial Bold" w:eastAsia="Arial Bold" w:hAnsi="Arial Bold" w:cs="Arial Bold"/>
          <w:sz w:val="32"/>
          <w:szCs w:val="32"/>
          <w:lang w:eastAsia="en-AU"/>
        </w:rPr>
        <w:br w:type="page"/>
      </w:r>
    </w:p>
    <w:p w:rsidR="00B26B62" w:rsidRPr="00FB179A" w:rsidRDefault="00B26B62" w:rsidP="00B26B62">
      <w:pPr>
        <w:keepNext/>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lastRenderedPageBreak/>
        <w:t>Part 1</w:t>
      </w:r>
      <w:r w:rsidRPr="00FB179A">
        <w:rPr>
          <w:rFonts w:ascii="Arial Bold" w:eastAsia="Arial Bold" w:hAnsi="Arial Bold" w:cs="Arial Bold"/>
          <w:sz w:val="32"/>
          <w:szCs w:val="32"/>
          <w:lang w:eastAsia="en-AU"/>
        </w:rPr>
        <w:tab/>
        <w:t>Preliminary</w:t>
      </w:r>
    </w:p>
    <w:p w:rsidR="00B26B62" w:rsidRPr="00FB179A" w:rsidRDefault="00B26B62" w:rsidP="00B26B62">
      <w:pPr>
        <w:keepNext/>
        <w:spacing w:before="240"/>
        <w:ind w:left="1077" w:hanging="1077"/>
        <w:rPr>
          <w:rFonts w:eastAsia="Arial" w:cs="Arial"/>
          <w:lang w:eastAsia="en-AU"/>
        </w:rPr>
      </w:pPr>
      <w:r w:rsidRPr="00FB179A">
        <w:rPr>
          <w:rFonts w:ascii="Arial Bold"/>
          <w:sz w:val="24"/>
          <w:lang w:eastAsia="en-AU"/>
        </w:rPr>
        <w:t>1</w:t>
      </w:r>
      <w:r w:rsidRPr="00FB179A">
        <w:rPr>
          <w:rFonts w:ascii="Arial Bold"/>
          <w:sz w:val="24"/>
          <w:lang w:eastAsia="en-AU"/>
        </w:rPr>
        <w:tab/>
        <w:t xml:space="preserve">Name of instrument </w:t>
      </w:r>
    </w:p>
    <w:p w:rsidR="00B26B62" w:rsidRPr="00FB179A" w:rsidRDefault="00B26B62" w:rsidP="00B26B62">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This instrument is the </w:t>
      </w:r>
      <w:r w:rsidRPr="00017AA2">
        <w:rPr>
          <w:rFonts w:ascii="Times New Roman" w:hAnsi="Times New Roman"/>
          <w:iCs/>
          <w:sz w:val="24"/>
          <w:lang w:eastAsia="en-AU"/>
        </w:rPr>
        <w:t>Australia New Zealand Food Standards Code</w:t>
      </w:r>
      <w:r w:rsidRPr="00017AA2">
        <w:rPr>
          <w:rFonts w:ascii="Times New Roman"/>
          <w:iCs/>
          <w:sz w:val="24"/>
          <w:lang w:eastAsia="en-AU"/>
        </w:rPr>
        <w:t>—</w:t>
      </w:r>
      <w:r w:rsidRPr="00017AA2">
        <w:rPr>
          <w:rFonts w:ascii="Times New Roman" w:hAnsi="Times New Roman"/>
          <w:iCs/>
          <w:sz w:val="24"/>
          <w:lang w:eastAsia="en-AU"/>
        </w:rPr>
        <w:t>Schedule 20</w:t>
      </w:r>
      <w:r w:rsidRPr="00017AA2">
        <w:rPr>
          <w:rFonts w:ascii="Times New Roman" w:hAnsi="Times New Roman"/>
          <w:iCs/>
          <w:sz w:val="24"/>
          <w:lang w:eastAsia="en-AU"/>
        </w:rPr>
        <w:sym w:font="Symbol" w:char="F02D"/>
      </w:r>
      <w:r w:rsidRPr="00017AA2">
        <w:rPr>
          <w:rFonts w:ascii="Times New Roman" w:hAnsi="Times New Roman"/>
          <w:iCs/>
          <w:sz w:val="24"/>
          <w:lang w:eastAsia="en-AU"/>
        </w:rPr>
        <w:t xml:space="preserve">maximum residue limits Variation Instrument </w:t>
      </w:r>
      <w:r w:rsidRPr="00017AA2">
        <w:rPr>
          <w:rFonts w:ascii="Times New Roman" w:hAnsi="Times New Roman"/>
          <w:iCs/>
          <w:sz w:val="24"/>
          <w:u w:color="FF00FF"/>
          <w:lang w:eastAsia="en-AU"/>
        </w:rPr>
        <w:t>No. APVMA 8, 2020 (Amendment Instrument)</w:t>
      </w:r>
      <w:r w:rsidRPr="00017AA2">
        <w:rPr>
          <w:rFonts w:ascii="Times New Roman" w:hAnsi="Times New Roman"/>
          <w:sz w:val="24"/>
          <w:lang w:eastAsia="en-AU"/>
        </w:rPr>
        <w:t>.</w:t>
      </w:r>
    </w:p>
    <w:p w:rsidR="00B26B62" w:rsidRPr="00FB179A" w:rsidRDefault="00B26B62" w:rsidP="00B26B62">
      <w:pPr>
        <w:keepNext/>
        <w:spacing w:before="360"/>
        <w:ind w:left="1077" w:hanging="1077"/>
        <w:rPr>
          <w:rFonts w:ascii="Arial Bold"/>
          <w:sz w:val="24"/>
          <w:lang w:eastAsia="en-AU"/>
        </w:rPr>
      </w:pPr>
      <w:r w:rsidRPr="00FB179A">
        <w:rPr>
          <w:rFonts w:ascii="Arial Bold"/>
          <w:sz w:val="24"/>
          <w:lang w:eastAsia="en-AU"/>
        </w:rPr>
        <w:t>2</w:t>
      </w:r>
      <w:r w:rsidRPr="00FB179A">
        <w:rPr>
          <w:rFonts w:ascii="Arial Bold"/>
          <w:sz w:val="24"/>
          <w:lang w:eastAsia="en-AU"/>
        </w:rPr>
        <w:tab/>
        <w:t>Commencement</w:t>
      </w:r>
    </w:p>
    <w:p w:rsidR="00B26B62" w:rsidRPr="00FB179A" w:rsidRDefault="00B26B62" w:rsidP="00B26B62">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In accordance with subsection 82(8) of the </w:t>
      </w:r>
      <w:r w:rsidRPr="00FB179A">
        <w:rPr>
          <w:rFonts w:ascii="Times New Roman" w:hAnsi="Times New Roman"/>
          <w:i/>
          <w:iCs/>
          <w:sz w:val="24"/>
          <w:lang w:eastAsia="en-AU"/>
        </w:rPr>
        <w:t>Food Standards Australia New</w:t>
      </w:r>
      <w:r>
        <w:rPr>
          <w:rFonts w:ascii="Times New Roman" w:hAnsi="Times New Roman"/>
          <w:i/>
          <w:iCs/>
          <w:sz w:val="24"/>
          <w:lang w:eastAsia="en-AU"/>
        </w:rPr>
        <w:t xml:space="preserve"> </w:t>
      </w:r>
      <w:r w:rsidRPr="00FB179A">
        <w:rPr>
          <w:rFonts w:ascii="Times New Roman" w:hAnsi="Times New Roman"/>
          <w:i/>
          <w:iCs/>
          <w:sz w:val="24"/>
          <w:lang w:eastAsia="en-AU"/>
        </w:rPr>
        <w:t>Zealand Act 1991</w:t>
      </w:r>
      <w:r w:rsidRPr="00FB179A">
        <w:rPr>
          <w:rFonts w:ascii="Times New Roman" w:hAnsi="Times New Roman"/>
          <w:sz w:val="24"/>
          <w:lang w:eastAsia="en-AU"/>
        </w:rPr>
        <w:t xml:space="preserve">, this instrument commences on the day it is published in the </w:t>
      </w:r>
      <w:r w:rsidRPr="00017AA2">
        <w:rPr>
          <w:rFonts w:ascii="Times New Roman" w:hAnsi="Times New Roman"/>
          <w:iCs/>
          <w:sz w:val="24"/>
          <w:lang w:eastAsia="en-AU"/>
        </w:rPr>
        <w:t>Gazette.</w:t>
      </w:r>
    </w:p>
    <w:p w:rsidR="00B26B62" w:rsidRPr="00FB179A" w:rsidRDefault="00B26B62" w:rsidP="00B26B62">
      <w:pPr>
        <w:keepNext/>
        <w:spacing w:before="240"/>
        <w:ind w:left="1077" w:hanging="1077"/>
        <w:rPr>
          <w:rFonts w:ascii="Times New Roman"/>
          <w:sz w:val="20"/>
          <w:szCs w:val="20"/>
        </w:rPr>
      </w:pPr>
      <w:r w:rsidRPr="00FB179A">
        <w:rPr>
          <w:rFonts w:ascii="Times New Roman"/>
          <w:sz w:val="20"/>
          <w:szCs w:val="20"/>
        </w:rPr>
        <w:t>Note:</w:t>
      </w:r>
      <w:r w:rsidRPr="00FB179A">
        <w:rPr>
          <w:rFonts w:ascii="Times New Roman"/>
          <w:sz w:val="20"/>
          <w:szCs w:val="20"/>
        </w:rPr>
        <w:tab/>
        <w:t>A copy of the variations made by the Amendment Instrument was published in the Commonwealth of Australia Agricultural and Veterina</w:t>
      </w:r>
      <w:r>
        <w:rPr>
          <w:rFonts w:ascii="Times New Roman"/>
          <w:sz w:val="20"/>
          <w:szCs w:val="20"/>
        </w:rPr>
        <w:t xml:space="preserve">ry Chemicals </w:t>
      </w:r>
      <w:r w:rsidRPr="00AB5F44">
        <w:rPr>
          <w:rFonts w:ascii="Times New Roman"/>
          <w:sz w:val="20"/>
          <w:szCs w:val="20"/>
        </w:rPr>
        <w:t>Gazette</w:t>
      </w:r>
      <w:r w:rsidRPr="00AB5F44">
        <w:rPr>
          <w:rFonts w:ascii="Times New Roman"/>
          <w:sz w:val="20"/>
          <w:szCs w:val="20"/>
          <w:u w:color="FF00FF"/>
        </w:rPr>
        <w:t>.</w:t>
      </w:r>
    </w:p>
    <w:p w:rsidR="00B26B62" w:rsidRPr="00FB179A" w:rsidRDefault="00B26B62" w:rsidP="00B26B62">
      <w:pPr>
        <w:keepNext/>
        <w:spacing w:before="240"/>
        <w:ind w:left="1077" w:hanging="1077"/>
        <w:rPr>
          <w:rFonts w:ascii="Times New Roman"/>
          <w:sz w:val="20"/>
          <w:szCs w:val="20"/>
        </w:rPr>
      </w:pPr>
      <w:r w:rsidRPr="00FB179A">
        <w:rPr>
          <w:rFonts w:ascii="Arial Bold"/>
          <w:sz w:val="24"/>
          <w:lang w:eastAsia="en-AU"/>
        </w:rPr>
        <w:t>3</w:t>
      </w:r>
      <w:r w:rsidRPr="00FB179A">
        <w:rPr>
          <w:rFonts w:ascii="Arial Bold"/>
          <w:sz w:val="24"/>
          <w:lang w:eastAsia="en-AU"/>
        </w:rPr>
        <w:tab/>
        <w:t>Object</w:t>
      </w:r>
    </w:p>
    <w:p w:rsidR="00B26B62" w:rsidRPr="00FB179A" w:rsidRDefault="00B26B62" w:rsidP="00B26B62">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The object of this instrument is for the APVMA to make variations to Schedule 20</w:t>
      </w:r>
      <w:r w:rsidRPr="00FB179A">
        <w:rPr>
          <w:rFonts w:ascii="Times New Roman"/>
          <w:sz w:val="24"/>
          <w:lang w:eastAsia="en-AU"/>
        </w:rPr>
        <w:sym w:font="Symbol" w:char="F02D"/>
      </w:r>
      <w:r w:rsidRPr="00FB179A">
        <w:rPr>
          <w:rFonts w:ascii="Times New Roman" w:hAnsi="Times New Roman"/>
          <w:sz w:val="24"/>
          <w:lang w:eastAsia="en-AU"/>
        </w:rPr>
        <w:t xml:space="preserve">Maximum residue limits in the </w:t>
      </w:r>
      <w:r w:rsidRPr="00017AA2">
        <w:rPr>
          <w:rFonts w:ascii="Times New Roman" w:hAnsi="Times New Roman"/>
          <w:iCs/>
          <w:sz w:val="24"/>
          <w:lang w:eastAsia="en-AU"/>
        </w:rPr>
        <w:t>Australia New Zealand Food Standards</w:t>
      </w:r>
      <w:r w:rsidRPr="006D6900">
        <w:rPr>
          <w:rFonts w:ascii="Times New Roman" w:hAnsi="Times New Roman"/>
          <w:sz w:val="24"/>
          <w:lang w:eastAsia="en-AU"/>
        </w:rPr>
        <w:t xml:space="preserve"> </w:t>
      </w:r>
      <w:r w:rsidRPr="00017AA2">
        <w:rPr>
          <w:rFonts w:ascii="Times New Roman" w:hAnsi="Times New Roman"/>
          <w:iCs/>
          <w:sz w:val="24"/>
          <w:lang w:eastAsia="en-AU"/>
        </w:rPr>
        <w:t>Code</w:t>
      </w:r>
      <w:r w:rsidRPr="00FB179A">
        <w:rPr>
          <w:rFonts w:ascii="Times New Roman" w:hAnsi="Times New Roman"/>
          <w:sz w:val="24"/>
          <w:lang w:eastAsia="en-AU"/>
        </w:rPr>
        <w:t xml:space="preserve"> to include or change maximum residue limits pertaining to agricultural and veterinary chemical products.</w:t>
      </w:r>
    </w:p>
    <w:p w:rsidR="00B26B62" w:rsidRPr="00FB179A" w:rsidRDefault="00B26B62" w:rsidP="00B26B62">
      <w:pPr>
        <w:keepNext/>
        <w:spacing w:before="240"/>
        <w:ind w:left="1077" w:hanging="1077"/>
        <w:rPr>
          <w:rFonts w:ascii="Arial Bold"/>
          <w:sz w:val="24"/>
          <w:lang w:eastAsia="en-AU"/>
        </w:rPr>
      </w:pPr>
      <w:r w:rsidRPr="00FB179A">
        <w:rPr>
          <w:rFonts w:ascii="Arial Bold"/>
          <w:sz w:val="24"/>
          <w:lang w:eastAsia="en-AU"/>
        </w:rPr>
        <w:t>4</w:t>
      </w:r>
      <w:r w:rsidRPr="00FB179A">
        <w:rPr>
          <w:rFonts w:ascii="Arial Bold"/>
          <w:sz w:val="24"/>
          <w:lang w:eastAsia="en-AU"/>
        </w:rPr>
        <w:tab/>
        <w:t>Interpretation</w:t>
      </w:r>
    </w:p>
    <w:p w:rsidR="00B26B62" w:rsidRPr="00FB179A" w:rsidRDefault="00B26B62" w:rsidP="00B26B62">
      <w:pPr>
        <w:keepLines/>
        <w:tabs>
          <w:tab w:val="right" w:pos="720"/>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w:hAnsi="Times New Roman"/>
          <w:sz w:val="24"/>
          <w:lang w:eastAsia="en-AU"/>
        </w:rPr>
        <w:tab/>
        <w:t xml:space="preserve">In this instrument: </w:t>
      </w:r>
      <w:r w:rsidR="006D6900">
        <w:rPr>
          <w:rFonts w:ascii="Times New Roman"/>
          <w:sz w:val="24"/>
          <w:lang w:eastAsia="en-AU"/>
        </w:rPr>
        <w:t>–</w:t>
      </w:r>
    </w:p>
    <w:p w:rsidR="00B26B62" w:rsidRPr="00FB179A" w:rsidRDefault="00B26B62" w:rsidP="00B26B62">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APVMA</w:t>
      </w:r>
      <w:r w:rsidRPr="00FB179A">
        <w:rPr>
          <w:rFonts w:ascii="Times New Roman" w:hAnsi="Times New Roman"/>
          <w:sz w:val="24"/>
          <w:lang w:eastAsia="en-AU"/>
        </w:rPr>
        <w:t xml:space="preserve"> means the Australian Pesticides and Veterinary Medicines Authority established by section 6 of the </w:t>
      </w:r>
      <w:r w:rsidRPr="00FB179A">
        <w:rPr>
          <w:rFonts w:ascii="Times New Roman" w:hAnsi="Times New Roman"/>
          <w:i/>
          <w:iCs/>
          <w:sz w:val="24"/>
          <w:lang w:eastAsia="en-AU"/>
        </w:rPr>
        <w:t>Agricultural and Veterinary Chemicals (Administration) Act 1992</w:t>
      </w:r>
      <w:r w:rsidRPr="00FB179A">
        <w:rPr>
          <w:rFonts w:ascii="Times New Roman" w:hAnsi="Times New Roman"/>
          <w:sz w:val="24"/>
          <w:lang w:eastAsia="en-AU"/>
        </w:rPr>
        <w:t>; and</w:t>
      </w:r>
    </w:p>
    <w:p w:rsidR="00B26B62" w:rsidRPr="00FB179A" w:rsidRDefault="00B26B62" w:rsidP="00B26B62">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Principal Instrument</w:t>
      </w:r>
      <w:r w:rsidRPr="00FB179A">
        <w:rPr>
          <w:rFonts w:ascii="Times New Roman" w:hAnsi="Times New Roman"/>
          <w:sz w:val="24"/>
          <w:lang w:eastAsia="en-AU"/>
        </w:rPr>
        <w:t xml:space="preserve"> means Schedule 20 </w:t>
      </w:r>
      <w:r w:rsidRPr="00FB179A">
        <w:rPr>
          <w:rFonts w:ascii="Times New Roman"/>
          <w:sz w:val="24"/>
          <w:lang w:eastAsia="en-AU"/>
        </w:rPr>
        <w:sym w:font="Symbol" w:char="F02D"/>
      </w:r>
      <w:r w:rsidRPr="00FB179A">
        <w:rPr>
          <w:rFonts w:ascii="Times New Roman"/>
          <w:sz w:val="24"/>
          <w:lang w:eastAsia="en-AU"/>
        </w:rPr>
        <w:t xml:space="preserve"> </w:t>
      </w:r>
      <w:r w:rsidRPr="00FB179A">
        <w:rPr>
          <w:rFonts w:ascii="Times New Roman" w:hAnsi="Times New Roman"/>
          <w:sz w:val="24"/>
          <w:lang w:eastAsia="en-AU"/>
        </w:rPr>
        <w:t xml:space="preserve">Maximum residue limits in </w:t>
      </w:r>
      <w:r w:rsidRPr="00FB179A">
        <w:rPr>
          <w:rFonts w:ascii="Times New Roman" w:hAnsi="Times New Roman"/>
          <w:iCs/>
          <w:sz w:val="24"/>
          <w:lang w:eastAsia="en-AU"/>
        </w:rPr>
        <w:t>the</w:t>
      </w:r>
      <w:r w:rsidRPr="00FB179A">
        <w:rPr>
          <w:rFonts w:ascii="Times New Roman" w:hAnsi="Times New Roman"/>
          <w:i/>
          <w:iCs/>
          <w:sz w:val="24"/>
          <w:lang w:eastAsia="en-AU"/>
        </w:rPr>
        <w:t xml:space="preserve"> </w:t>
      </w:r>
      <w:r w:rsidRPr="00173F36">
        <w:rPr>
          <w:rFonts w:ascii="Times New Roman" w:hAnsi="Times New Roman"/>
          <w:iCs/>
          <w:sz w:val="24"/>
          <w:lang w:eastAsia="en-AU"/>
        </w:rPr>
        <w:t>Australia New Zealand Food Standard Code</w:t>
      </w:r>
      <w:r w:rsidRPr="00FB179A">
        <w:rPr>
          <w:rFonts w:ascii="Times New Roman" w:hAnsi="Times New Roman"/>
          <w:sz w:val="24"/>
          <w:lang w:eastAsia="en-AU"/>
        </w:rPr>
        <w:t xml:space="preserve"> as defined in Section 4 of the </w:t>
      </w:r>
      <w:r w:rsidRPr="00FB179A">
        <w:rPr>
          <w:rFonts w:ascii="Times New Roman" w:hAnsi="Times New Roman"/>
          <w:i/>
          <w:iCs/>
          <w:sz w:val="24"/>
          <w:lang w:eastAsia="en-AU"/>
        </w:rPr>
        <w:t>Food Standards Australia New Zealand Act 1991</w:t>
      </w:r>
      <w:r w:rsidRPr="00FB179A">
        <w:rPr>
          <w:rFonts w:ascii="Times New Roman" w:hAnsi="Times New Roman"/>
          <w:sz w:val="24"/>
          <w:lang w:eastAsia="en-AU"/>
        </w:rPr>
        <w:t xml:space="preserve"> being the Code published in </w:t>
      </w:r>
      <w:r w:rsidRPr="00017AA2">
        <w:rPr>
          <w:rFonts w:ascii="Times New Roman" w:hAnsi="Times New Roman"/>
          <w:iCs/>
          <w:sz w:val="24"/>
          <w:lang w:eastAsia="en-AU"/>
        </w:rPr>
        <w:t>Gazette</w:t>
      </w:r>
      <w:r w:rsidRPr="006D6900">
        <w:rPr>
          <w:rFonts w:ascii="Times New Roman" w:hAnsi="Times New Roman"/>
          <w:sz w:val="24"/>
          <w:lang w:eastAsia="en-AU"/>
        </w:rPr>
        <w:t xml:space="preserve"> </w:t>
      </w:r>
      <w:r w:rsidRPr="00FB179A">
        <w:rPr>
          <w:rFonts w:ascii="Times New Roman" w:hAnsi="Times New Roman"/>
          <w:sz w:val="24"/>
          <w:lang w:eastAsia="en-AU"/>
        </w:rPr>
        <w:t xml:space="preserve">No. P 27 on 27 August 1987 together with any amendments of the standards in that Code. Schedule 20 was published in the </w:t>
      </w:r>
      <w:r w:rsidRPr="00017AA2">
        <w:rPr>
          <w:rFonts w:ascii="Times New Roman" w:hAnsi="Times New Roman"/>
          <w:sz w:val="24"/>
          <w:lang w:eastAsia="en-AU"/>
        </w:rPr>
        <w:t>Food Standards Gazette</w:t>
      </w:r>
      <w:r w:rsidRPr="00FB179A">
        <w:rPr>
          <w:rFonts w:ascii="Times New Roman" w:hAnsi="Times New Roman"/>
          <w:sz w:val="24"/>
          <w:lang w:eastAsia="en-AU"/>
        </w:rPr>
        <w:t xml:space="preserve"> FSC 96 on Thursday 10 April 2015 and was registered as a legislative instrument on 1 April 2015 (F2015L00468).</w:t>
      </w:r>
    </w:p>
    <w:p w:rsidR="00B26B62" w:rsidRPr="00FB179A" w:rsidRDefault="00B26B62" w:rsidP="00B26B62">
      <w:pPr>
        <w:keepNext/>
        <w:spacing w:before="240"/>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t>Part 2</w:t>
      </w:r>
      <w:r w:rsidRPr="00FB179A">
        <w:rPr>
          <w:rFonts w:ascii="Arial Bold" w:eastAsia="Arial Bold" w:hAnsi="Arial Bold" w:cs="Arial Bold"/>
          <w:sz w:val="32"/>
          <w:szCs w:val="32"/>
          <w:lang w:eastAsia="en-AU"/>
        </w:rPr>
        <w:tab/>
        <w:t>Variations to Schedule 20</w:t>
      </w:r>
      <w:r w:rsidR="006D6900">
        <w:rPr>
          <w:rFonts w:ascii="Arial Bold" w:eastAsia="Arial Bold" w:cs="Arial Bold"/>
          <w:sz w:val="32"/>
          <w:szCs w:val="32"/>
          <w:lang w:eastAsia="en-AU"/>
        </w:rPr>
        <w:t xml:space="preserve"> </w:t>
      </w:r>
      <w:r w:rsidR="006D6900">
        <w:rPr>
          <w:rFonts w:ascii="Arial Bold" w:eastAsia="Arial Bold" w:cs="Arial Bold"/>
          <w:sz w:val="32"/>
          <w:szCs w:val="32"/>
          <w:lang w:eastAsia="en-AU"/>
        </w:rPr>
        <w:t>–</w:t>
      </w:r>
      <w:r w:rsidR="006D6900">
        <w:rPr>
          <w:rFonts w:ascii="Arial Bold" w:eastAsia="Arial Bold" w:cs="Arial Bold"/>
          <w:sz w:val="32"/>
          <w:szCs w:val="32"/>
          <w:lang w:eastAsia="en-AU"/>
        </w:rPr>
        <w:t xml:space="preserve"> </w:t>
      </w:r>
      <w:r w:rsidRPr="00FB179A">
        <w:rPr>
          <w:rFonts w:ascii="Arial Bold" w:eastAsia="Arial Bold" w:hAnsi="Arial Bold" w:cs="Arial Bold"/>
          <w:sz w:val="32"/>
          <w:szCs w:val="32"/>
          <w:lang w:eastAsia="en-AU"/>
        </w:rPr>
        <w:t xml:space="preserve">Maximum Residue Limits </w:t>
      </w:r>
    </w:p>
    <w:p w:rsidR="00B26B62" w:rsidRPr="00FB179A" w:rsidRDefault="00B26B62" w:rsidP="00B26B62">
      <w:pPr>
        <w:keepNext/>
        <w:spacing w:before="120"/>
        <w:ind w:left="1077" w:hanging="1077"/>
        <w:rPr>
          <w:rFonts w:eastAsia="Arial" w:cs="Arial"/>
          <w:lang w:eastAsia="en-AU"/>
        </w:rPr>
      </w:pPr>
      <w:r w:rsidRPr="00FB179A">
        <w:rPr>
          <w:rFonts w:ascii="Arial Bold"/>
          <w:sz w:val="24"/>
          <w:lang w:eastAsia="en-AU"/>
        </w:rPr>
        <w:t>5</w:t>
      </w:r>
      <w:r w:rsidRPr="00FB179A">
        <w:rPr>
          <w:rFonts w:ascii="Arial Bold"/>
          <w:sz w:val="24"/>
          <w:lang w:eastAsia="en-AU"/>
        </w:rPr>
        <w:tab/>
        <w:t>Variations to Schedule 20</w:t>
      </w:r>
    </w:p>
    <w:p w:rsidR="00B26B62" w:rsidRPr="00FB179A" w:rsidRDefault="00B26B62" w:rsidP="00017AA2">
      <w:pPr>
        <w:keepLines/>
        <w:tabs>
          <w:tab w:val="right" w:pos="794"/>
        </w:tabs>
        <w:spacing w:before="120" w:line="260" w:lineRule="exact"/>
        <w:ind w:left="1077" w:hanging="1077"/>
        <w:rPr>
          <w:rFonts w:cs="Arial"/>
        </w:rPr>
      </w:pPr>
      <w:r w:rsidRPr="00FB179A">
        <w:rPr>
          <w:rFonts w:ascii="Times New Roman Bold" w:eastAsia="Times New Roman Bold" w:hAnsi="Times New Roman Bold" w:cs="Times New Roman Bold"/>
          <w:sz w:val="24"/>
          <w:lang w:eastAsia="en-AU"/>
        </w:rPr>
        <w:tab/>
      </w:r>
      <w:r w:rsidRPr="00FB179A">
        <w:rPr>
          <w:rFonts w:ascii="Times New Roman" w:hAnsi="Times New Roman"/>
          <w:sz w:val="24"/>
          <w:lang w:eastAsia="en-AU"/>
        </w:rPr>
        <w:tab/>
        <w:t>The Schedule to this instrument sets out the variations made to the Principal Instrument by this instrument.</w:t>
      </w:r>
      <w:r w:rsidRPr="00FB179A">
        <w:br w:type="page"/>
      </w:r>
    </w:p>
    <w:p w:rsidR="00B26B62" w:rsidRPr="00141D2F" w:rsidRDefault="00B26B62" w:rsidP="00B26B62">
      <w:pPr>
        <w:rPr>
          <w:b/>
          <w:sz w:val="40"/>
        </w:rPr>
      </w:pPr>
      <w:bookmarkStart w:id="8" w:name="_Toc188420413"/>
      <w:r w:rsidRPr="00141D2F">
        <w:rPr>
          <w:b/>
          <w:sz w:val="40"/>
        </w:rPr>
        <w:lastRenderedPageBreak/>
        <w:t>Schedule</w:t>
      </w:r>
    </w:p>
    <w:bookmarkEnd w:id="8"/>
    <w:p w:rsidR="00B26B62" w:rsidRPr="00141D2F" w:rsidRDefault="00B26B62" w:rsidP="00B26B62">
      <w:pPr>
        <w:keepNext/>
        <w:spacing w:before="360"/>
        <w:ind w:left="1077" w:hanging="1077"/>
        <w:rPr>
          <w:b/>
          <w:sz w:val="32"/>
        </w:rPr>
      </w:pPr>
      <w:r w:rsidRPr="00141D2F">
        <w:rPr>
          <w:b/>
          <w:sz w:val="32"/>
        </w:rPr>
        <w:t>Variations to Schedule 20</w:t>
      </w:r>
      <w:r w:rsidR="00E466ED">
        <w:rPr>
          <w:b/>
          <w:sz w:val="32"/>
        </w:rPr>
        <w:t xml:space="preserve"> </w:t>
      </w:r>
      <w:r w:rsidRPr="00141D2F">
        <w:rPr>
          <w:rFonts w:cs="Arial"/>
          <w:b/>
          <w:sz w:val="32"/>
        </w:rPr>
        <w:t>–</w:t>
      </w:r>
      <w:r w:rsidR="00E466ED">
        <w:rPr>
          <w:rFonts w:cs="Arial"/>
          <w:b/>
          <w:sz w:val="32"/>
        </w:rPr>
        <w:t xml:space="preserve"> </w:t>
      </w:r>
      <w:r w:rsidR="00E466ED">
        <w:rPr>
          <w:b/>
          <w:sz w:val="32"/>
        </w:rPr>
        <w:t>Maximum residue limits</w:t>
      </w:r>
    </w:p>
    <w:p w:rsidR="00B26B62" w:rsidRPr="00141D2F" w:rsidRDefault="00B26B62" w:rsidP="00B26B62">
      <w:pPr>
        <w:rPr>
          <w:rFonts w:cs="Arial"/>
          <w:b/>
          <w:bCs/>
        </w:rPr>
      </w:pPr>
    </w:p>
    <w:p w:rsidR="00B26B62" w:rsidRPr="00567F29" w:rsidRDefault="00B26B62" w:rsidP="00B26B62">
      <w:pPr>
        <w:tabs>
          <w:tab w:val="left" w:pos="851"/>
        </w:tabs>
        <w:spacing w:before="120" w:after="120"/>
        <w:rPr>
          <w:lang w:val="en-GB"/>
        </w:rPr>
      </w:pPr>
      <w:r w:rsidRPr="00567F29">
        <w:rPr>
          <w:b/>
          <w:lang w:val="en-GB"/>
        </w:rPr>
        <w:t>[1]</w:t>
      </w:r>
      <w:r w:rsidRPr="00567F29">
        <w:rPr>
          <w:lang w:val="en-GB"/>
        </w:rPr>
        <w:tab/>
        <w:t>The table to section S20</w:t>
      </w:r>
      <w:r w:rsidR="00E466ED">
        <w:rPr>
          <w:lang w:val="en-GB"/>
        </w:rPr>
        <w:t xml:space="preserve"> </w:t>
      </w:r>
      <w:r w:rsidRPr="00567F29">
        <w:rPr>
          <w:lang w:val="en-GB"/>
        </w:rPr>
        <w:t>–</w:t>
      </w:r>
      <w:r w:rsidR="00E466ED">
        <w:rPr>
          <w:lang w:val="en-GB"/>
        </w:rPr>
        <w:t xml:space="preserve"> </w:t>
      </w:r>
      <w:r w:rsidRPr="00567F29">
        <w:rPr>
          <w:lang w:val="en-GB"/>
        </w:rPr>
        <w:t>3 in Schedule 20 is varied by</w:t>
      </w:r>
    </w:p>
    <w:p w:rsidR="00B26B62" w:rsidRPr="00567F29" w:rsidRDefault="00B26B62" w:rsidP="00B26B62">
      <w:pPr>
        <w:tabs>
          <w:tab w:val="left" w:pos="851"/>
        </w:tabs>
        <w:spacing w:before="120" w:after="120"/>
        <w:rPr>
          <w:lang w:val="en-GB"/>
        </w:rPr>
      </w:pPr>
      <w:r w:rsidRPr="00567F29">
        <w:rPr>
          <w:lang w:val="en-GB"/>
        </w:rPr>
        <w:t>[1.1]</w:t>
      </w:r>
      <w:r w:rsidRPr="00567F29">
        <w:rPr>
          <w:lang w:val="en-GB"/>
        </w:rPr>
        <w:tab/>
        <w:t xml:space="preserve">omitting the chemical residue definition for </w:t>
      </w:r>
      <w:proofErr w:type="spellStart"/>
      <w:r w:rsidRPr="00567F29">
        <w:rPr>
          <w:lang w:val="en-GB"/>
        </w:rPr>
        <w:t>isofetamid</w:t>
      </w:r>
      <w:proofErr w:type="spellEnd"/>
      <w:r w:rsidRPr="00567F29">
        <w:rPr>
          <w:lang w:val="en-GB"/>
        </w:rPr>
        <w:t xml:space="preserve"> and substituting the following </w:t>
      </w:r>
    </w:p>
    <w:tbl>
      <w:tblPr>
        <w:tblW w:w="0" w:type="dxa"/>
        <w:tblLayout w:type="fixed"/>
        <w:tblCellMar>
          <w:left w:w="80" w:type="dxa"/>
          <w:right w:w="80" w:type="dxa"/>
        </w:tblCellMar>
        <w:tblLook w:val="04A0" w:firstRow="1" w:lastRow="0" w:firstColumn="1" w:lastColumn="0" w:noHBand="0" w:noVBand="1"/>
      </w:tblPr>
      <w:tblGrid>
        <w:gridCol w:w="4423"/>
      </w:tblGrid>
      <w:tr w:rsidR="00B26B62" w:rsidRPr="00567F29" w:rsidTr="00C44B61">
        <w:trPr>
          <w:cantSplit/>
        </w:trPr>
        <w:tc>
          <w:tcPr>
            <w:tcW w:w="4423" w:type="dxa"/>
            <w:hideMark/>
          </w:tcPr>
          <w:p w:rsidR="00B26B62" w:rsidRPr="00567F29" w:rsidRDefault="00B26B62" w:rsidP="00C44B61">
            <w:pPr>
              <w:keepNext/>
              <w:keepLines/>
              <w:spacing w:before="60" w:after="60"/>
              <w:rPr>
                <w:rFonts w:cs="Arial"/>
                <w:i/>
                <w:szCs w:val="22"/>
                <w:bdr w:val="none" w:sz="0" w:space="0" w:color="auto" w:frame="1"/>
                <w:lang w:val="en-GB" w:eastAsia="en-AU"/>
              </w:rPr>
            </w:pPr>
            <w:r w:rsidRPr="00567F29">
              <w:rPr>
                <w:rFonts w:cs="Arial"/>
                <w:i/>
                <w:szCs w:val="22"/>
                <w:bdr w:val="none" w:sz="0" w:space="0" w:color="auto" w:frame="1"/>
                <w:lang w:val="en-GB" w:eastAsia="en-AU"/>
              </w:rPr>
              <w:t>Permitted residue</w:t>
            </w:r>
            <w:r w:rsidR="00E466ED">
              <w:rPr>
                <w:rFonts w:cs="Arial"/>
                <w:i/>
                <w:szCs w:val="22"/>
                <w:bdr w:val="none" w:sz="0" w:space="0" w:color="auto" w:frame="1"/>
                <w:lang w:val="en-GB" w:eastAsia="en-AU"/>
              </w:rPr>
              <w:t xml:space="preserve"> – </w:t>
            </w:r>
            <w:r w:rsidRPr="00567F29">
              <w:rPr>
                <w:rFonts w:cs="Arial"/>
                <w:i/>
                <w:szCs w:val="22"/>
                <w:bdr w:val="none" w:sz="0" w:space="0" w:color="auto" w:frame="1"/>
                <w:lang w:val="en-GB" w:eastAsia="en-AU"/>
              </w:rPr>
              <w:t xml:space="preserve">commodities of plant origin: </w:t>
            </w:r>
            <w:proofErr w:type="spellStart"/>
            <w:r w:rsidR="00E466ED">
              <w:rPr>
                <w:rFonts w:cs="Arial"/>
                <w:i/>
                <w:szCs w:val="22"/>
                <w:bdr w:val="none" w:sz="0" w:space="0" w:color="auto" w:frame="1"/>
                <w:lang w:val="en-GB" w:eastAsia="en-AU"/>
              </w:rPr>
              <w:t>i</w:t>
            </w:r>
            <w:r w:rsidRPr="00567F29">
              <w:rPr>
                <w:rFonts w:cs="Arial"/>
                <w:i/>
                <w:szCs w:val="22"/>
                <w:bdr w:val="none" w:sz="0" w:space="0" w:color="auto" w:frame="1"/>
                <w:lang w:val="en-GB" w:eastAsia="en-AU"/>
              </w:rPr>
              <w:t>sofetamid</w:t>
            </w:r>
            <w:proofErr w:type="spellEnd"/>
          </w:p>
          <w:p w:rsidR="00B26B62" w:rsidRPr="00567F29" w:rsidRDefault="00B26B62" w:rsidP="00E466ED">
            <w:pPr>
              <w:keepNext/>
              <w:keepLines/>
              <w:spacing w:before="60" w:after="60"/>
              <w:rPr>
                <w:rFonts w:cs="Arial"/>
                <w:i/>
                <w:szCs w:val="22"/>
                <w:bdr w:val="none" w:sz="0" w:space="0" w:color="auto" w:frame="1"/>
                <w:lang w:val="en-GB" w:eastAsia="en-AU"/>
              </w:rPr>
            </w:pPr>
            <w:r w:rsidRPr="00567F29">
              <w:rPr>
                <w:rFonts w:cs="Arial"/>
                <w:i/>
                <w:szCs w:val="22"/>
                <w:bdr w:val="none" w:sz="0" w:space="0" w:color="auto" w:frame="1"/>
                <w:lang w:val="en-GB" w:eastAsia="en-AU"/>
              </w:rPr>
              <w:t>Permitted residue</w:t>
            </w:r>
            <w:r w:rsidR="00E466ED">
              <w:rPr>
                <w:rFonts w:cs="Arial"/>
                <w:i/>
                <w:szCs w:val="22"/>
                <w:bdr w:val="none" w:sz="0" w:space="0" w:color="auto" w:frame="1"/>
                <w:lang w:val="en-GB" w:eastAsia="en-AU"/>
              </w:rPr>
              <w:t xml:space="preserve"> – </w:t>
            </w:r>
            <w:r w:rsidRPr="00567F29">
              <w:rPr>
                <w:rFonts w:cs="Arial"/>
                <w:i/>
                <w:szCs w:val="22"/>
                <w:bdr w:val="none" w:sz="0" w:space="0" w:color="auto" w:frame="1"/>
                <w:lang w:val="en-GB" w:eastAsia="en-AU"/>
              </w:rPr>
              <w:t xml:space="preserve">commodities of animal origin: </w:t>
            </w:r>
            <w:r w:rsidR="00E466ED">
              <w:rPr>
                <w:rFonts w:cs="Arial"/>
                <w:i/>
                <w:szCs w:val="22"/>
                <w:bdr w:val="none" w:sz="0" w:space="0" w:color="auto" w:frame="1"/>
                <w:lang w:val="en-GB" w:eastAsia="en-AU"/>
              </w:rPr>
              <w:t>s</w:t>
            </w:r>
            <w:r w:rsidRPr="00567F29">
              <w:rPr>
                <w:rFonts w:cs="Arial"/>
                <w:i/>
                <w:szCs w:val="22"/>
                <w:bdr w:val="none" w:sz="0" w:space="0" w:color="auto" w:frame="1"/>
                <w:lang w:val="en-GB" w:eastAsia="en-AU"/>
              </w:rPr>
              <w:t xml:space="preserve">um of </w:t>
            </w:r>
            <w:proofErr w:type="spellStart"/>
            <w:r w:rsidRPr="00567F29">
              <w:rPr>
                <w:rFonts w:cs="Arial"/>
                <w:i/>
                <w:szCs w:val="22"/>
                <w:bdr w:val="none" w:sz="0" w:space="0" w:color="auto" w:frame="1"/>
                <w:lang w:val="en-GB" w:eastAsia="en-AU"/>
              </w:rPr>
              <w:t>isofetamid</w:t>
            </w:r>
            <w:proofErr w:type="spellEnd"/>
            <w:r w:rsidRPr="00567F29">
              <w:rPr>
                <w:rFonts w:cs="Arial"/>
                <w:i/>
                <w:szCs w:val="22"/>
                <w:bdr w:val="none" w:sz="0" w:space="0" w:color="auto" w:frame="1"/>
                <w:lang w:val="en-GB" w:eastAsia="en-AU"/>
              </w:rPr>
              <w:t xml:space="preserve"> and 2-[3-methyl-4-[2-methyl-2-(3-methylthiophene-2- </w:t>
            </w:r>
            <w:proofErr w:type="spellStart"/>
            <w:r w:rsidRPr="00567F29">
              <w:rPr>
                <w:rFonts w:cs="Arial"/>
                <w:i/>
                <w:szCs w:val="22"/>
                <w:bdr w:val="none" w:sz="0" w:space="0" w:color="auto" w:frame="1"/>
                <w:lang w:val="en-GB" w:eastAsia="en-AU"/>
              </w:rPr>
              <w:t>carboxamido</w:t>
            </w:r>
            <w:proofErr w:type="spellEnd"/>
            <w:r w:rsidRPr="00567F29">
              <w:rPr>
                <w:rFonts w:cs="Arial"/>
                <w:i/>
                <w:szCs w:val="22"/>
                <w:bdr w:val="none" w:sz="0" w:space="0" w:color="auto" w:frame="1"/>
                <w:lang w:val="en-GB" w:eastAsia="en-AU"/>
              </w:rPr>
              <w:t xml:space="preserve">) </w:t>
            </w:r>
            <w:proofErr w:type="spellStart"/>
            <w:r w:rsidRPr="00567F29">
              <w:rPr>
                <w:rFonts w:cs="Arial"/>
                <w:i/>
                <w:szCs w:val="22"/>
                <w:bdr w:val="none" w:sz="0" w:space="0" w:color="auto" w:frame="1"/>
                <w:lang w:val="en-GB" w:eastAsia="en-AU"/>
              </w:rPr>
              <w:t>propanoyl</w:t>
            </w:r>
            <w:proofErr w:type="spellEnd"/>
            <w:r w:rsidRPr="00567F29">
              <w:rPr>
                <w:rFonts w:cs="Arial"/>
                <w:i/>
                <w:szCs w:val="22"/>
                <w:bdr w:val="none" w:sz="0" w:space="0" w:color="auto" w:frame="1"/>
                <w:lang w:val="en-GB" w:eastAsia="en-AU"/>
              </w:rPr>
              <w:t>]</w:t>
            </w:r>
            <w:proofErr w:type="spellStart"/>
            <w:r w:rsidRPr="00567F29">
              <w:rPr>
                <w:rFonts w:cs="Arial"/>
                <w:i/>
                <w:szCs w:val="22"/>
                <w:bdr w:val="none" w:sz="0" w:space="0" w:color="auto" w:frame="1"/>
                <w:lang w:val="en-GB" w:eastAsia="en-AU"/>
              </w:rPr>
              <w:t>phenoxy</w:t>
            </w:r>
            <w:proofErr w:type="spellEnd"/>
            <w:r w:rsidRPr="00567F29">
              <w:rPr>
                <w:rFonts w:cs="Arial"/>
                <w:i/>
                <w:szCs w:val="22"/>
                <w:bdr w:val="none" w:sz="0" w:space="0" w:color="auto" w:frame="1"/>
                <w:lang w:val="en-GB" w:eastAsia="en-AU"/>
              </w:rPr>
              <w:t>]</w:t>
            </w:r>
            <w:proofErr w:type="spellStart"/>
            <w:r w:rsidRPr="00567F29">
              <w:rPr>
                <w:rFonts w:cs="Arial"/>
                <w:i/>
                <w:szCs w:val="22"/>
                <w:bdr w:val="none" w:sz="0" w:space="0" w:color="auto" w:frame="1"/>
                <w:lang w:val="en-GB" w:eastAsia="en-AU"/>
              </w:rPr>
              <w:t>propanoic</w:t>
            </w:r>
            <w:proofErr w:type="spellEnd"/>
            <w:r w:rsidRPr="00567F29">
              <w:rPr>
                <w:rFonts w:cs="Arial"/>
                <w:i/>
                <w:szCs w:val="22"/>
                <w:bdr w:val="none" w:sz="0" w:space="0" w:color="auto" w:frame="1"/>
                <w:lang w:val="en-GB" w:eastAsia="en-AU"/>
              </w:rPr>
              <w:t xml:space="preserve"> acid (PPA), expressed as </w:t>
            </w:r>
            <w:proofErr w:type="spellStart"/>
            <w:r w:rsidRPr="00567F29">
              <w:rPr>
                <w:rFonts w:cs="Arial"/>
                <w:i/>
                <w:szCs w:val="22"/>
                <w:bdr w:val="none" w:sz="0" w:space="0" w:color="auto" w:frame="1"/>
                <w:lang w:val="en-GB" w:eastAsia="en-AU"/>
              </w:rPr>
              <w:t>isofetamid</w:t>
            </w:r>
            <w:proofErr w:type="spellEnd"/>
          </w:p>
        </w:tc>
      </w:tr>
    </w:tbl>
    <w:p w:rsidR="00B26B62" w:rsidRPr="00567F29" w:rsidRDefault="00B26B62" w:rsidP="00B26B62">
      <w:pPr>
        <w:tabs>
          <w:tab w:val="left" w:pos="851"/>
        </w:tabs>
        <w:spacing w:before="120" w:after="120"/>
        <w:rPr>
          <w:lang w:val="en-GB"/>
        </w:rPr>
      </w:pPr>
    </w:p>
    <w:p w:rsidR="00B26B62" w:rsidRPr="00567F29" w:rsidRDefault="00B26B62" w:rsidP="00B26B62">
      <w:pPr>
        <w:tabs>
          <w:tab w:val="left" w:pos="851"/>
        </w:tabs>
        <w:spacing w:before="120" w:after="120"/>
        <w:rPr>
          <w:lang w:val="en-GB"/>
        </w:rPr>
      </w:pPr>
      <w:r w:rsidRPr="00567F29">
        <w:rPr>
          <w:lang w:val="en-GB"/>
        </w:rPr>
        <w:t>[1.2]</w:t>
      </w:r>
      <w:r w:rsidRPr="00567F29">
        <w:rPr>
          <w:lang w:val="en-GB"/>
        </w:rPr>
        <w:tab/>
        <w:t xml:space="preserve">omitting from each of the following chemicals, the foods and associated MRLs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eastAsia="en-AU"/>
              </w:rPr>
              <w:t>Agvet chemical:</w:t>
            </w:r>
            <w:r w:rsidR="00B26B62" w:rsidRPr="00567F29">
              <w:rPr>
                <w:rFonts w:cs="Arial"/>
                <w:b/>
                <w:i/>
                <w:szCs w:val="22"/>
                <w:lang w:eastAsia="en-AU"/>
              </w:rPr>
              <w:t xml:space="preserve"> </w:t>
            </w:r>
            <w:proofErr w:type="spellStart"/>
            <w:r>
              <w:rPr>
                <w:rFonts w:cs="Arial"/>
                <w:b/>
                <w:i/>
                <w:szCs w:val="22"/>
                <w:lang w:eastAsia="en-AU"/>
              </w:rPr>
              <w:t>b</w:t>
            </w:r>
            <w:r w:rsidR="00B26B62" w:rsidRPr="00567F29">
              <w:rPr>
                <w:rFonts w:cs="Arial"/>
                <w:b/>
                <w:i/>
                <w:szCs w:val="22"/>
                <w:lang w:eastAsia="en-AU"/>
              </w:rPr>
              <w:t>ifenthrin</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rsidP="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b</w:t>
            </w:r>
            <w:r w:rsidR="00B26B62" w:rsidRPr="00567F29">
              <w:rPr>
                <w:rFonts w:cs="Arial"/>
                <w:i/>
                <w:szCs w:val="22"/>
                <w:lang w:eastAsia="en-AU"/>
              </w:rPr>
              <w:t>ifenthrin</w:t>
            </w:r>
            <w:proofErr w:type="spellEnd"/>
          </w:p>
        </w:tc>
      </w:tr>
      <w:tr w:rsidR="00B26B62" w:rsidRPr="00567F29" w:rsidTr="00C44B61">
        <w:trPr>
          <w:cantSplit/>
        </w:trPr>
        <w:tc>
          <w:tcPr>
            <w:tcW w:w="3402" w:type="dxa"/>
            <w:tcBorders>
              <w:top w:val="single" w:sz="4" w:space="0" w:color="auto"/>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Brassica (</w:t>
            </w:r>
            <w:proofErr w:type="spellStart"/>
            <w:r w:rsidRPr="00567F29">
              <w:rPr>
                <w:rFonts w:cs="Arial"/>
                <w:szCs w:val="20"/>
                <w:lang w:val="en-GB" w:eastAsia="en-AU"/>
              </w:rPr>
              <w:t>cole</w:t>
            </w:r>
            <w:proofErr w:type="spellEnd"/>
            <w:r w:rsidRPr="00567F29">
              <w:rPr>
                <w:rFonts w:cs="Arial"/>
                <w:szCs w:val="20"/>
                <w:lang w:val="en-GB" w:eastAsia="en-AU"/>
              </w:rPr>
              <w:t xml:space="preserve"> or cabbage) vegetables, head cabbages, </w:t>
            </w:r>
            <w:proofErr w:type="spellStart"/>
            <w:r w:rsidRPr="00567F29">
              <w:rPr>
                <w:rFonts w:cs="Arial"/>
                <w:szCs w:val="20"/>
                <w:lang w:val="en-GB" w:eastAsia="en-AU"/>
              </w:rPr>
              <w:t>flowerhead</w:t>
            </w:r>
            <w:proofErr w:type="spellEnd"/>
            <w:r w:rsidRPr="00567F29">
              <w:rPr>
                <w:rFonts w:cs="Arial"/>
                <w:szCs w:val="20"/>
                <w:lang w:val="en-GB" w:eastAsia="en-AU"/>
              </w:rPr>
              <w:t xml:space="preserve"> brassicas</w:t>
            </w:r>
          </w:p>
        </w:tc>
        <w:tc>
          <w:tcPr>
            <w:tcW w:w="1021" w:type="dxa"/>
            <w:tcBorders>
              <w:top w:val="single" w:sz="4" w:space="0" w:color="auto"/>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T1</w:t>
            </w:r>
          </w:p>
        </w:tc>
      </w:tr>
    </w:tbl>
    <w:p w:rsidR="00B26B62" w:rsidRPr="00567F29" w:rsidRDefault="00B26B62" w:rsidP="00B26B62">
      <w:pPr>
        <w:tabs>
          <w:tab w:val="left" w:pos="851"/>
        </w:tabs>
        <w:spacing w:before="120" w:after="120"/>
        <w:rPr>
          <w:lang w:val="en-GB"/>
        </w:rPr>
      </w:pPr>
    </w:p>
    <w:p w:rsidR="00B26B62" w:rsidRPr="00567F29" w:rsidRDefault="00B26B62" w:rsidP="00B26B62">
      <w:pPr>
        <w:tabs>
          <w:tab w:val="left" w:pos="851"/>
        </w:tabs>
        <w:spacing w:before="120" w:after="120"/>
        <w:rPr>
          <w:lang w:val="en-GB"/>
        </w:rPr>
      </w:pPr>
      <w:r w:rsidRPr="00567F29">
        <w:rPr>
          <w:lang w:val="en-GB"/>
        </w:rPr>
        <w:t>[1.3]</w:t>
      </w:r>
      <w:r w:rsidRPr="00567F29">
        <w:rPr>
          <w:lang w:val="en-GB"/>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B26B62" w:rsidP="00E466ED">
            <w:pPr>
              <w:keepNext/>
              <w:keepLines/>
              <w:spacing w:before="60" w:after="60"/>
              <w:rPr>
                <w:rFonts w:cs="Arial"/>
                <w:b/>
                <w:i/>
                <w:szCs w:val="22"/>
                <w:lang w:val="en-GB" w:eastAsia="en-AU"/>
              </w:rPr>
            </w:pPr>
            <w:r w:rsidRPr="00567F29">
              <w:rPr>
                <w:rFonts w:cs="Arial"/>
                <w:b/>
                <w:i/>
                <w:szCs w:val="22"/>
                <w:lang w:eastAsia="en-AU"/>
              </w:rPr>
              <w:t xml:space="preserve">Agvet chemical: </w:t>
            </w:r>
            <w:proofErr w:type="spellStart"/>
            <w:r w:rsidR="00E466ED">
              <w:rPr>
                <w:rFonts w:cs="Arial"/>
                <w:b/>
                <w:i/>
                <w:szCs w:val="22"/>
                <w:lang w:eastAsia="en-AU"/>
              </w:rPr>
              <w:t>b</w:t>
            </w:r>
            <w:r w:rsidRPr="00567F29">
              <w:rPr>
                <w:rFonts w:cs="Arial"/>
                <w:b/>
                <w:i/>
                <w:szCs w:val="22"/>
                <w:lang w:eastAsia="en-AU"/>
              </w:rPr>
              <w:t>ifenazate</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B26B62" w:rsidP="00E466ED">
            <w:pPr>
              <w:keepNext/>
              <w:keepLines/>
              <w:spacing w:before="60" w:after="60"/>
              <w:rPr>
                <w:rFonts w:cs="Arial"/>
                <w:i/>
                <w:szCs w:val="22"/>
                <w:lang w:val="en-GB" w:eastAsia="en-AU"/>
              </w:rPr>
            </w:pPr>
            <w:r w:rsidRPr="00567F29">
              <w:rPr>
                <w:rFonts w:cs="Arial" w:hint="eastAsia"/>
                <w:i/>
                <w:szCs w:val="22"/>
                <w:lang w:eastAsia="en-AU"/>
              </w:rPr>
              <w:t>Permitted residue</w:t>
            </w:r>
            <w:r w:rsidR="006D6900">
              <w:rPr>
                <w:rFonts w:cs="Arial"/>
                <w:i/>
                <w:szCs w:val="22"/>
                <w:lang w:eastAsia="en-AU"/>
              </w:rPr>
              <w:t xml:space="preserve"> –</w:t>
            </w:r>
            <w:r w:rsidRPr="00567F29">
              <w:rPr>
                <w:rFonts w:cs="Arial" w:hint="eastAsia"/>
                <w:i/>
                <w:szCs w:val="22"/>
                <w:lang w:eastAsia="en-AU"/>
              </w:rPr>
              <w:t xml:space="preserve"> </w:t>
            </w:r>
            <w:r w:rsidR="00E466ED">
              <w:rPr>
                <w:rFonts w:cs="Arial"/>
                <w:i/>
                <w:szCs w:val="22"/>
                <w:lang w:eastAsia="en-AU"/>
              </w:rPr>
              <w:t>s</w:t>
            </w:r>
            <w:r w:rsidRPr="00567F29">
              <w:rPr>
                <w:rFonts w:cs="Arial" w:hint="eastAsia"/>
                <w:i/>
                <w:szCs w:val="22"/>
                <w:lang w:eastAsia="en-AU"/>
              </w:rPr>
              <w:t xml:space="preserve">um of </w:t>
            </w:r>
            <w:proofErr w:type="spellStart"/>
            <w:r w:rsidRPr="00567F29">
              <w:rPr>
                <w:rFonts w:cs="Arial" w:hint="eastAsia"/>
                <w:i/>
                <w:szCs w:val="22"/>
                <w:lang w:eastAsia="en-AU"/>
              </w:rPr>
              <w:t>bifenazate</w:t>
            </w:r>
            <w:proofErr w:type="spellEnd"/>
            <w:r w:rsidRPr="00567F29">
              <w:rPr>
                <w:rFonts w:cs="Arial" w:hint="eastAsia"/>
                <w:i/>
                <w:szCs w:val="22"/>
                <w:lang w:eastAsia="en-AU"/>
              </w:rPr>
              <w:t xml:space="preserve"> and </w:t>
            </w:r>
            <w:proofErr w:type="spellStart"/>
            <w:r w:rsidRPr="00567F29">
              <w:rPr>
                <w:rFonts w:cs="Arial" w:hint="eastAsia"/>
                <w:i/>
                <w:szCs w:val="22"/>
                <w:lang w:eastAsia="en-AU"/>
              </w:rPr>
              <w:t>bifenazate</w:t>
            </w:r>
            <w:proofErr w:type="spellEnd"/>
            <w:r w:rsidRPr="00567F29">
              <w:rPr>
                <w:rFonts w:cs="Arial" w:hint="eastAsia"/>
                <w:i/>
                <w:szCs w:val="22"/>
                <w:lang w:eastAsia="en-AU"/>
              </w:rPr>
              <w:t xml:space="preserve"> </w:t>
            </w:r>
            <w:proofErr w:type="spellStart"/>
            <w:r w:rsidRPr="00567F29">
              <w:rPr>
                <w:rFonts w:cs="Arial" w:hint="eastAsia"/>
                <w:i/>
                <w:szCs w:val="22"/>
                <w:lang w:eastAsia="en-AU"/>
              </w:rPr>
              <w:t>diazene</w:t>
            </w:r>
            <w:proofErr w:type="spellEnd"/>
            <w:r w:rsidRPr="00567F29">
              <w:rPr>
                <w:rFonts w:cs="Arial" w:hint="eastAsia"/>
                <w:i/>
                <w:szCs w:val="22"/>
                <w:lang w:eastAsia="en-AU"/>
              </w:rPr>
              <w:t xml:space="preserve"> (</w:t>
            </w:r>
            <w:proofErr w:type="spellStart"/>
            <w:r w:rsidRPr="00567F29">
              <w:rPr>
                <w:rFonts w:cs="Arial" w:hint="eastAsia"/>
                <w:i/>
                <w:szCs w:val="22"/>
                <w:lang w:eastAsia="en-AU"/>
              </w:rPr>
              <w:t>diazenecarboxylic</w:t>
            </w:r>
            <w:proofErr w:type="spellEnd"/>
            <w:r w:rsidRPr="00567F29">
              <w:rPr>
                <w:rFonts w:cs="Arial" w:hint="eastAsia"/>
                <w:i/>
                <w:szCs w:val="22"/>
                <w:lang w:eastAsia="en-AU"/>
              </w:rPr>
              <w:t xml:space="preserve"> acid, 2-(4-methoxy-[1,1′-biphenyl-3-yl] 1-methylethyl ester), expressed as </w:t>
            </w:r>
            <w:proofErr w:type="spellStart"/>
            <w:r w:rsidRPr="00567F29">
              <w:rPr>
                <w:rFonts w:cs="Arial" w:hint="eastAsia"/>
                <w:i/>
                <w:szCs w:val="22"/>
                <w:lang w:eastAsia="en-AU"/>
              </w:rPr>
              <w:t>bifenazate</w:t>
            </w:r>
            <w:proofErr w:type="spellEnd"/>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All other foods except animal food commodities</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0.2</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Avocado</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T2</w:t>
            </w:r>
          </w:p>
        </w:tc>
      </w:tr>
    </w:tbl>
    <w:p w:rsidR="00B26B62" w:rsidRPr="00567F29" w:rsidRDefault="00B26B62" w:rsidP="00E466ED">
      <w:pPr>
        <w:tabs>
          <w:tab w:val="left" w:pos="851"/>
        </w:tabs>
        <w:spacing w:before="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eastAsia="en-AU"/>
              </w:rPr>
              <w:t>Agvet chemical:</w:t>
            </w:r>
            <w:r w:rsidR="00B26B62" w:rsidRPr="00567F29">
              <w:rPr>
                <w:rFonts w:cs="Arial"/>
                <w:b/>
                <w:i/>
                <w:szCs w:val="22"/>
                <w:lang w:eastAsia="en-AU"/>
              </w:rPr>
              <w:t xml:space="preserve"> </w:t>
            </w:r>
            <w:proofErr w:type="spellStart"/>
            <w:r>
              <w:rPr>
                <w:rFonts w:cs="Arial"/>
                <w:b/>
                <w:i/>
                <w:szCs w:val="22"/>
                <w:lang w:eastAsia="en-AU"/>
              </w:rPr>
              <w:t>b</w:t>
            </w:r>
            <w:r w:rsidR="00B26B62" w:rsidRPr="00567F29">
              <w:rPr>
                <w:rFonts w:cs="Arial"/>
                <w:b/>
                <w:i/>
                <w:szCs w:val="22"/>
                <w:lang w:eastAsia="en-AU"/>
              </w:rPr>
              <w:t>ifenthrin</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rsidP="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b</w:t>
            </w:r>
            <w:r w:rsidR="00B26B62" w:rsidRPr="00567F29">
              <w:rPr>
                <w:rFonts w:cs="Arial"/>
                <w:i/>
                <w:szCs w:val="22"/>
                <w:lang w:eastAsia="en-AU"/>
              </w:rPr>
              <w:t>ifenthrin</w:t>
            </w:r>
            <w:proofErr w:type="spellEnd"/>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Brassica (</w:t>
            </w:r>
            <w:proofErr w:type="spellStart"/>
            <w:r w:rsidRPr="00567F29">
              <w:rPr>
                <w:rFonts w:cs="Arial"/>
                <w:szCs w:val="20"/>
                <w:lang w:val="en-GB" w:eastAsia="en-AU"/>
              </w:rPr>
              <w:t>cole</w:t>
            </w:r>
            <w:proofErr w:type="spellEnd"/>
            <w:r w:rsidRPr="00567F29">
              <w:rPr>
                <w:rFonts w:cs="Arial"/>
                <w:szCs w:val="20"/>
                <w:lang w:val="en-GB" w:eastAsia="en-AU"/>
              </w:rPr>
              <w:t xml:space="preserve"> or cabbage) vegetables, head cabbages, </w:t>
            </w:r>
            <w:proofErr w:type="spellStart"/>
            <w:r w:rsidRPr="00567F29">
              <w:rPr>
                <w:rFonts w:cs="Arial"/>
                <w:szCs w:val="20"/>
                <w:lang w:val="en-GB" w:eastAsia="en-AU"/>
              </w:rPr>
              <w:t>flowerhead</w:t>
            </w:r>
            <w:proofErr w:type="spellEnd"/>
            <w:r w:rsidRPr="00567F29">
              <w:rPr>
                <w:rFonts w:cs="Arial"/>
                <w:szCs w:val="20"/>
                <w:lang w:val="en-GB" w:eastAsia="en-AU"/>
              </w:rPr>
              <w:t xml:space="preserve"> brassicas [except cabbages, head]</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0.5</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Cabbages, head</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T0.5</w:t>
            </w:r>
          </w:p>
        </w:tc>
      </w:tr>
    </w:tbl>
    <w:p w:rsidR="00B26B62" w:rsidRPr="00567F29" w:rsidRDefault="00B26B62" w:rsidP="00E466ED">
      <w:pPr>
        <w:tabs>
          <w:tab w:val="left" w:pos="851"/>
        </w:tabs>
        <w:spacing w:before="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C44B61">
            <w:pPr>
              <w:keepNext/>
              <w:keepLines/>
              <w:spacing w:before="60" w:after="60"/>
              <w:rPr>
                <w:rFonts w:cs="Arial"/>
                <w:b/>
                <w:i/>
                <w:szCs w:val="22"/>
                <w:lang w:val="en-GB" w:eastAsia="en-AU"/>
              </w:rPr>
            </w:pPr>
            <w:r>
              <w:rPr>
                <w:rFonts w:cs="Arial"/>
                <w:b/>
                <w:i/>
                <w:szCs w:val="22"/>
                <w:lang w:eastAsia="en-AU"/>
              </w:rPr>
              <w:t xml:space="preserve">Agvet chemical: </w:t>
            </w:r>
            <w:proofErr w:type="spellStart"/>
            <w:r>
              <w:rPr>
                <w:rFonts w:cs="Arial"/>
                <w:b/>
                <w:i/>
                <w:szCs w:val="22"/>
                <w:lang w:eastAsia="en-AU"/>
              </w:rPr>
              <w:t>i</w:t>
            </w:r>
            <w:r w:rsidR="00B26B62" w:rsidRPr="00567F29">
              <w:rPr>
                <w:rFonts w:cs="Arial"/>
                <w:b/>
                <w:i/>
                <w:szCs w:val="22"/>
                <w:lang w:eastAsia="en-AU"/>
              </w:rPr>
              <w:t>sofetamid</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B26B62" w:rsidP="00E466ED">
            <w:pPr>
              <w:keepNext/>
              <w:keepLines/>
              <w:spacing w:before="60" w:after="60"/>
              <w:rPr>
                <w:rFonts w:cs="Arial"/>
                <w:i/>
                <w:szCs w:val="22"/>
                <w:lang w:val="en-GB" w:eastAsia="en-AU"/>
              </w:rPr>
            </w:pPr>
            <w:r w:rsidRPr="00567F29">
              <w:rPr>
                <w:rFonts w:cs="Arial"/>
                <w:i/>
                <w:szCs w:val="22"/>
                <w:lang w:eastAsia="en-AU"/>
              </w:rPr>
              <w:t>Permitted residue</w:t>
            </w:r>
            <w:r w:rsidR="006D6900">
              <w:rPr>
                <w:rFonts w:cs="Arial"/>
                <w:i/>
                <w:szCs w:val="22"/>
                <w:lang w:eastAsia="en-AU"/>
              </w:rPr>
              <w:t xml:space="preserve"> –</w:t>
            </w:r>
            <w:r w:rsidRPr="00567F29">
              <w:rPr>
                <w:rFonts w:cs="Arial"/>
                <w:i/>
                <w:szCs w:val="22"/>
                <w:lang w:eastAsia="en-AU"/>
              </w:rPr>
              <w:t xml:space="preserve"> </w:t>
            </w:r>
            <w:proofErr w:type="spellStart"/>
            <w:r w:rsidR="00E466ED">
              <w:rPr>
                <w:rFonts w:cs="Arial"/>
                <w:i/>
                <w:szCs w:val="22"/>
                <w:lang w:eastAsia="en-AU"/>
              </w:rPr>
              <w:t>i</w:t>
            </w:r>
            <w:r w:rsidRPr="00567F29">
              <w:rPr>
                <w:rFonts w:cs="Arial"/>
                <w:i/>
                <w:szCs w:val="22"/>
                <w:lang w:eastAsia="en-AU"/>
              </w:rPr>
              <w:t>sofetamid</w:t>
            </w:r>
            <w:proofErr w:type="spellEnd"/>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Berries and other small fruits [except grapes]</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Poultry eggs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Edible offal (mammalian)</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Meat (mammalian) (in the fat)</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Milks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Milk fats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Poultry, edible offal of</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*0.02</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Poultry meat (in the fat)</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*0.02</w:t>
            </w:r>
          </w:p>
        </w:tc>
      </w:tr>
    </w:tbl>
    <w:p w:rsidR="00B26B62" w:rsidRPr="00567F29" w:rsidRDefault="00B26B62" w:rsidP="00E466ED">
      <w:pPr>
        <w:tabs>
          <w:tab w:val="left" w:pos="851"/>
        </w:tabs>
        <w:spacing w:before="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B26B62" w:rsidP="0022488E">
            <w:pPr>
              <w:keepNext/>
              <w:keepLines/>
              <w:spacing w:before="60" w:after="60"/>
              <w:rPr>
                <w:rFonts w:cs="Arial"/>
                <w:b/>
                <w:i/>
                <w:szCs w:val="22"/>
                <w:lang w:val="en-GB" w:eastAsia="en-AU"/>
              </w:rPr>
            </w:pPr>
            <w:r w:rsidRPr="00567F29">
              <w:rPr>
                <w:rFonts w:cs="Arial"/>
                <w:b/>
                <w:i/>
                <w:szCs w:val="22"/>
                <w:lang w:eastAsia="en-AU"/>
              </w:rPr>
              <w:t xml:space="preserve">Agvet chemical: </w:t>
            </w:r>
            <w:proofErr w:type="spellStart"/>
            <w:r w:rsidR="0022488E">
              <w:rPr>
                <w:rFonts w:cs="Arial"/>
                <w:b/>
                <w:i/>
                <w:szCs w:val="22"/>
                <w:lang w:eastAsia="en-AU"/>
              </w:rPr>
              <w:t>m</w:t>
            </w:r>
            <w:r w:rsidRPr="00567F29">
              <w:rPr>
                <w:rFonts w:cs="Arial"/>
                <w:b/>
                <w:i/>
                <w:szCs w:val="22"/>
                <w:lang w:eastAsia="en-AU"/>
              </w:rPr>
              <w:t>etalaxyl</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22488E">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m</w:t>
            </w:r>
            <w:r w:rsidR="00B26B62" w:rsidRPr="00567F29">
              <w:rPr>
                <w:rFonts w:cs="Arial"/>
                <w:i/>
                <w:szCs w:val="22"/>
                <w:lang w:eastAsia="en-AU"/>
              </w:rPr>
              <w:t>etalaxyl</w:t>
            </w:r>
            <w:proofErr w:type="spellEnd"/>
          </w:p>
        </w:tc>
      </w:tr>
      <w:tr w:rsidR="00B26B62" w:rsidRPr="00567F29" w:rsidTr="00C44B61">
        <w:trPr>
          <w:cantSplit/>
        </w:trPr>
        <w:tc>
          <w:tcPr>
            <w:tcW w:w="3402" w:type="dxa"/>
            <w:tcBorders>
              <w:top w:val="single" w:sz="4" w:space="0" w:color="auto"/>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Parsley</w:t>
            </w:r>
          </w:p>
        </w:tc>
        <w:tc>
          <w:tcPr>
            <w:tcW w:w="1021" w:type="dxa"/>
            <w:tcBorders>
              <w:top w:val="single" w:sz="4" w:space="0" w:color="auto"/>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T0.3</w:t>
            </w:r>
          </w:p>
        </w:tc>
      </w:tr>
    </w:tbl>
    <w:p w:rsidR="00B26B62" w:rsidRPr="00567F29" w:rsidRDefault="00B26B62" w:rsidP="00E466ED">
      <w:pPr>
        <w:tabs>
          <w:tab w:val="left" w:pos="851"/>
        </w:tabs>
        <w:spacing w:before="120"/>
        <w:rPr>
          <w:lang w:val="en-GB"/>
        </w:rPr>
      </w:pPr>
    </w:p>
    <w:p w:rsidR="00B26B62" w:rsidRPr="00567F29" w:rsidRDefault="00B26B62" w:rsidP="00B26B62">
      <w:pPr>
        <w:tabs>
          <w:tab w:val="left" w:pos="851"/>
        </w:tabs>
        <w:spacing w:before="120" w:after="120"/>
        <w:rPr>
          <w:lang w:val="en-GB"/>
        </w:rPr>
      </w:pPr>
      <w:r w:rsidRPr="00567F29">
        <w:rPr>
          <w:lang w:val="en-GB"/>
        </w:rPr>
        <w:t>[1.4]</w:t>
      </w:r>
      <w:r w:rsidRPr="00567F29">
        <w:rPr>
          <w:lang w:val="en-GB"/>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val="en-GB" w:eastAsia="en-AU"/>
              </w:rPr>
              <w:t xml:space="preserve">Agvet chemical: </w:t>
            </w:r>
            <w:proofErr w:type="spellStart"/>
            <w:r>
              <w:rPr>
                <w:rFonts w:cs="Arial"/>
                <w:b/>
                <w:i/>
                <w:szCs w:val="22"/>
                <w:lang w:val="en-GB" w:eastAsia="en-AU"/>
              </w:rPr>
              <w:t>a</w:t>
            </w:r>
            <w:r w:rsidR="00B26B62" w:rsidRPr="00567F29">
              <w:rPr>
                <w:rFonts w:cs="Arial"/>
                <w:b/>
                <w:i/>
                <w:szCs w:val="22"/>
                <w:lang w:val="en-GB" w:eastAsia="en-AU"/>
              </w:rPr>
              <w:t>bamectin</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pPr>
              <w:keepNext/>
              <w:keepLines/>
              <w:spacing w:before="60" w:after="60"/>
              <w:rPr>
                <w:rFonts w:cs="Arial"/>
                <w:i/>
                <w:szCs w:val="22"/>
                <w:lang w:val="en-GB" w:eastAsia="en-AU"/>
              </w:rPr>
            </w:pPr>
            <w:r>
              <w:rPr>
                <w:rFonts w:cs="Arial"/>
                <w:i/>
                <w:szCs w:val="22"/>
                <w:lang w:val="en-GB" w:eastAsia="en-AU"/>
              </w:rPr>
              <w:t>Permitted residue</w:t>
            </w:r>
            <w:r w:rsidR="006D6900">
              <w:rPr>
                <w:rFonts w:cs="Arial"/>
                <w:i/>
                <w:szCs w:val="22"/>
                <w:lang w:val="en-GB" w:eastAsia="en-AU"/>
              </w:rPr>
              <w:t xml:space="preserve"> –</w:t>
            </w:r>
            <w:r>
              <w:rPr>
                <w:rFonts w:cs="Arial"/>
                <w:i/>
                <w:szCs w:val="22"/>
                <w:lang w:val="en-GB" w:eastAsia="en-AU"/>
              </w:rPr>
              <w:t xml:space="preserve"> </w:t>
            </w:r>
            <w:proofErr w:type="spellStart"/>
            <w:r>
              <w:rPr>
                <w:rFonts w:cs="Arial"/>
                <w:i/>
                <w:szCs w:val="22"/>
                <w:lang w:val="en-GB" w:eastAsia="en-AU"/>
              </w:rPr>
              <w:t>a</w:t>
            </w:r>
            <w:r w:rsidR="00B26B62" w:rsidRPr="00567F29">
              <w:rPr>
                <w:rFonts w:cs="Arial"/>
                <w:i/>
                <w:szCs w:val="22"/>
                <w:lang w:val="en-GB" w:eastAsia="en-AU"/>
              </w:rPr>
              <w:t>vermectin</w:t>
            </w:r>
            <w:proofErr w:type="spellEnd"/>
            <w:r w:rsidR="00B26B62" w:rsidRPr="00567F29">
              <w:rPr>
                <w:rFonts w:cs="Arial"/>
                <w:i/>
                <w:szCs w:val="22"/>
                <w:lang w:val="en-GB" w:eastAsia="en-AU"/>
              </w:rPr>
              <w:t xml:space="preserve"> B1a</w:t>
            </w:r>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Adzuki bean (dry)</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Avocado</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Blackberries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0.1</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Blueberries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Bulb vegetables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Common bean (dry) (navy bean)</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Cucumber</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Custard apple</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*0.01</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Fruiting vegetables, other than cucurbits [except mushrooms, sweet corn (corn-on-the-cob)]</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0.1</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Litchi</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Mung bean (dry)</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Mushrooms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Papaya (pawpaw)</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0.1</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Passionfruit</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Peas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Raspberries, red, black</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0.1</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val="en-GB" w:eastAsia="en-AU"/>
              </w:rPr>
              <w:t>Root and tuber vegetables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*0.01</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Squash, summer</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0.05</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eastAsia="en-AU"/>
              </w:rPr>
            </w:pPr>
            <w:r w:rsidRPr="00567F29">
              <w:rPr>
                <w:rFonts w:cs="Arial"/>
                <w:szCs w:val="20"/>
                <w:lang w:eastAsia="en-AU"/>
              </w:rPr>
              <w:t>Sweet corn (corn-on-the-cob)</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0.05</w:t>
            </w:r>
          </w:p>
        </w:tc>
      </w:tr>
    </w:tbl>
    <w:p w:rsidR="00B26B62" w:rsidRPr="00567F29" w:rsidRDefault="00B26B62" w:rsidP="00E466ED">
      <w:pPr>
        <w:tabs>
          <w:tab w:val="left" w:pos="851"/>
        </w:tabs>
        <w:spacing w:before="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eastAsia="en-AU"/>
              </w:rPr>
              <w:t>Agvet chemical:</w:t>
            </w:r>
            <w:r w:rsidR="00B26B62" w:rsidRPr="00567F29">
              <w:rPr>
                <w:rFonts w:cs="Arial"/>
                <w:b/>
                <w:i/>
                <w:szCs w:val="22"/>
                <w:lang w:eastAsia="en-AU"/>
              </w:rPr>
              <w:t xml:space="preserve"> </w:t>
            </w:r>
            <w:proofErr w:type="spellStart"/>
            <w:r>
              <w:rPr>
                <w:rFonts w:cs="Arial"/>
                <w:b/>
                <w:i/>
                <w:szCs w:val="22"/>
                <w:lang w:eastAsia="en-AU"/>
              </w:rPr>
              <w:t>b</w:t>
            </w:r>
            <w:r w:rsidR="00B26B62" w:rsidRPr="00567F29">
              <w:rPr>
                <w:rFonts w:cs="Arial"/>
                <w:b/>
                <w:i/>
                <w:szCs w:val="22"/>
                <w:lang w:eastAsia="en-AU"/>
              </w:rPr>
              <w:t>ifenthrin</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rsidP="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b</w:t>
            </w:r>
            <w:r w:rsidR="00B26B62" w:rsidRPr="00567F29">
              <w:rPr>
                <w:rFonts w:cs="Arial"/>
                <w:i/>
                <w:szCs w:val="22"/>
                <w:lang w:eastAsia="en-AU"/>
              </w:rPr>
              <w:t>ifenthrin</w:t>
            </w:r>
            <w:proofErr w:type="spellEnd"/>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eastAsia="en-AU"/>
              </w:rPr>
            </w:pPr>
            <w:r w:rsidRPr="00567F29">
              <w:rPr>
                <w:rFonts w:cs="Arial"/>
                <w:szCs w:val="20"/>
                <w:lang w:eastAsia="en-AU"/>
              </w:rPr>
              <w:t xml:space="preserve">Leafy vegetables [except chervil; </w:t>
            </w:r>
            <w:proofErr w:type="spellStart"/>
            <w:r w:rsidRPr="00567F29">
              <w:rPr>
                <w:rFonts w:cs="Arial"/>
                <w:szCs w:val="20"/>
                <w:lang w:eastAsia="en-AU"/>
              </w:rPr>
              <w:t>mizuna</w:t>
            </w:r>
            <w:proofErr w:type="spellEnd"/>
            <w:r w:rsidRPr="00567F29">
              <w:rPr>
                <w:rFonts w:cs="Arial"/>
                <w:szCs w:val="20"/>
                <w:lang w:eastAsia="en-AU"/>
              </w:rPr>
              <w:t xml:space="preserve">; </w:t>
            </w:r>
            <w:proofErr w:type="spellStart"/>
            <w:r w:rsidRPr="00567F29">
              <w:rPr>
                <w:rFonts w:cs="Arial"/>
                <w:szCs w:val="20"/>
                <w:lang w:eastAsia="en-AU"/>
              </w:rPr>
              <w:t>rucola</w:t>
            </w:r>
            <w:proofErr w:type="spellEnd"/>
            <w:r w:rsidRPr="00567F29">
              <w:rPr>
                <w:rFonts w:cs="Arial"/>
                <w:szCs w:val="20"/>
                <w:lang w:eastAsia="en-AU"/>
              </w:rPr>
              <w:t xml:space="preserve"> (rocket)]</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*0.01</w:t>
            </w:r>
          </w:p>
        </w:tc>
      </w:tr>
    </w:tbl>
    <w:p w:rsidR="00B26B62" w:rsidRPr="00567F29" w:rsidRDefault="00B26B62" w:rsidP="00E466ED">
      <w:pPr>
        <w:tabs>
          <w:tab w:val="left" w:pos="851"/>
        </w:tabs>
        <w:spacing w:before="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eastAsia="en-AU"/>
              </w:rPr>
              <w:t>Agvet chemical:</w:t>
            </w:r>
            <w:r w:rsidR="00B26B62" w:rsidRPr="00567F29">
              <w:rPr>
                <w:rFonts w:cs="Arial"/>
                <w:b/>
                <w:i/>
                <w:szCs w:val="22"/>
                <w:lang w:eastAsia="en-AU"/>
              </w:rPr>
              <w:t xml:space="preserve"> </w:t>
            </w:r>
            <w:proofErr w:type="spellStart"/>
            <w:r>
              <w:rPr>
                <w:rFonts w:cs="Arial"/>
                <w:b/>
                <w:i/>
                <w:szCs w:val="22"/>
                <w:lang w:eastAsia="en-AU"/>
              </w:rPr>
              <w:t>b</w:t>
            </w:r>
            <w:r w:rsidR="00B26B62" w:rsidRPr="00567F29">
              <w:rPr>
                <w:rFonts w:cs="Arial"/>
                <w:b/>
                <w:i/>
                <w:szCs w:val="22"/>
                <w:lang w:eastAsia="en-AU"/>
              </w:rPr>
              <w:t>upirimate</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b</w:t>
            </w:r>
            <w:r w:rsidR="00B26B62" w:rsidRPr="00567F29">
              <w:rPr>
                <w:rFonts w:cs="Arial"/>
                <w:i/>
                <w:szCs w:val="22"/>
                <w:lang w:eastAsia="en-AU"/>
              </w:rPr>
              <w:t>upirimate</w:t>
            </w:r>
            <w:proofErr w:type="spellEnd"/>
          </w:p>
        </w:tc>
      </w:tr>
      <w:tr w:rsidR="00B26B62" w:rsidRPr="00567F29" w:rsidTr="00C44B61">
        <w:trPr>
          <w:cantSplit/>
        </w:trPr>
        <w:tc>
          <w:tcPr>
            <w:tcW w:w="3402" w:type="dxa"/>
            <w:tcBorders>
              <w:top w:val="single" w:sz="4" w:space="0" w:color="auto"/>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eastAsia="en-AU"/>
              </w:rPr>
              <w:t>Egg plant</w:t>
            </w:r>
          </w:p>
        </w:tc>
        <w:tc>
          <w:tcPr>
            <w:tcW w:w="1021" w:type="dxa"/>
            <w:tcBorders>
              <w:top w:val="single" w:sz="4" w:space="0" w:color="auto"/>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1</w:t>
            </w:r>
          </w:p>
        </w:tc>
      </w:tr>
    </w:tbl>
    <w:p w:rsidR="00B26B62" w:rsidRPr="00567F29" w:rsidRDefault="00B26B62" w:rsidP="00E466ED">
      <w:pPr>
        <w:tabs>
          <w:tab w:val="left" w:pos="851"/>
        </w:tabs>
        <w:spacing w:before="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B26B62" w:rsidP="00E466ED">
            <w:pPr>
              <w:keepNext/>
              <w:keepLines/>
              <w:spacing w:before="60" w:after="60"/>
              <w:rPr>
                <w:rFonts w:cs="Arial"/>
                <w:b/>
                <w:i/>
                <w:szCs w:val="22"/>
                <w:lang w:val="en-GB" w:eastAsia="en-AU"/>
              </w:rPr>
            </w:pPr>
            <w:r w:rsidRPr="00567F29">
              <w:rPr>
                <w:rFonts w:cs="Arial"/>
                <w:b/>
                <w:i/>
                <w:szCs w:val="22"/>
                <w:lang w:eastAsia="en-AU"/>
              </w:rPr>
              <w:t xml:space="preserve">Agvet chemical: </w:t>
            </w:r>
            <w:r w:rsidR="00E466ED">
              <w:rPr>
                <w:rFonts w:cs="Arial"/>
                <w:b/>
                <w:i/>
                <w:szCs w:val="22"/>
                <w:lang w:eastAsia="en-AU"/>
              </w:rPr>
              <w:t>c</w:t>
            </w:r>
            <w:r w:rsidRPr="00567F29">
              <w:rPr>
                <w:rFonts w:cs="Arial"/>
                <w:b/>
                <w:i/>
                <w:szCs w:val="22"/>
                <w:lang w:eastAsia="en-AU"/>
              </w:rPr>
              <w:t>arfentrazone-ethyl</w:t>
            </w:r>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rsidP="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r>
              <w:rPr>
                <w:rFonts w:cs="Arial"/>
                <w:i/>
                <w:szCs w:val="22"/>
                <w:lang w:eastAsia="en-AU"/>
              </w:rPr>
              <w:t>c</w:t>
            </w:r>
            <w:r w:rsidR="00B26B62" w:rsidRPr="00567F29">
              <w:rPr>
                <w:rFonts w:cs="Arial"/>
                <w:i/>
                <w:szCs w:val="22"/>
                <w:lang w:eastAsia="en-AU"/>
              </w:rPr>
              <w:t>arfentrazone-ethyl</w:t>
            </w:r>
          </w:p>
        </w:tc>
      </w:tr>
      <w:tr w:rsidR="00B26B62" w:rsidRPr="00567F29" w:rsidTr="00C44B61">
        <w:trPr>
          <w:cantSplit/>
        </w:trPr>
        <w:tc>
          <w:tcPr>
            <w:tcW w:w="3402" w:type="dxa"/>
            <w:tcBorders>
              <w:top w:val="single" w:sz="4" w:space="0" w:color="auto"/>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eastAsia="en-AU"/>
              </w:rPr>
              <w:t>Berries and other small fruits [except grapes]</w:t>
            </w:r>
          </w:p>
        </w:tc>
        <w:tc>
          <w:tcPr>
            <w:tcW w:w="1021" w:type="dxa"/>
            <w:tcBorders>
              <w:top w:val="single" w:sz="4" w:space="0" w:color="auto"/>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*0.05</w:t>
            </w:r>
          </w:p>
        </w:tc>
      </w:tr>
    </w:tbl>
    <w:p w:rsidR="00B26B62" w:rsidRDefault="00B26B62" w:rsidP="00E466ED">
      <w:pPr>
        <w:tabs>
          <w:tab w:val="left" w:pos="851"/>
        </w:tabs>
        <w:spacing w:before="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eastAsia="en-AU"/>
              </w:rPr>
              <w:t>Agvet chemical:</w:t>
            </w:r>
            <w:r w:rsidR="00B26B62" w:rsidRPr="00567F29">
              <w:rPr>
                <w:rFonts w:cs="Arial"/>
                <w:b/>
                <w:i/>
                <w:szCs w:val="22"/>
                <w:lang w:eastAsia="en-AU"/>
              </w:rPr>
              <w:t xml:space="preserve"> </w:t>
            </w:r>
            <w:proofErr w:type="spellStart"/>
            <w:r>
              <w:rPr>
                <w:rFonts w:cs="Arial"/>
                <w:b/>
                <w:i/>
                <w:szCs w:val="22"/>
                <w:lang w:eastAsia="en-AU"/>
              </w:rPr>
              <w:t>c</w:t>
            </w:r>
            <w:r w:rsidR="00B26B62" w:rsidRPr="00567F29">
              <w:rPr>
                <w:rFonts w:cs="Arial"/>
                <w:b/>
                <w:i/>
                <w:szCs w:val="22"/>
                <w:lang w:eastAsia="en-AU"/>
              </w:rPr>
              <w:t>lofentezine</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c</w:t>
            </w:r>
            <w:r w:rsidR="00B26B62" w:rsidRPr="00567F29">
              <w:rPr>
                <w:rFonts w:cs="Arial"/>
                <w:i/>
                <w:szCs w:val="22"/>
                <w:lang w:eastAsia="en-AU"/>
              </w:rPr>
              <w:t>lofentezine</w:t>
            </w:r>
            <w:proofErr w:type="spellEnd"/>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eastAsia="en-AU"/>
              </w:rPr>
              <w:t>Almonds</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0.5</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eastAsia="en-AU"/>
              </w:rPr>
              <w:t>Tomato</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0.5</w:t>
            </w:r>
          </w:p>
        </w:tc>
      </w:tr>
      <w:tr w:rsidR="00B26B62" w:rsidRPr="00567F29" w:rsidTr="00C44B61">
        <w:trPr>
          <w:cantSplit/>
        </w:trPr>
        <w:tc>
          <w:tcPr>
            <w:tcW w:w="4423" w:type="dxa"/>
            <w:gridSpan w:val="2"/>
            <w:tcBorders>
              <w:top w:val="single" w:sz="4" w:space="0" w:color="auto"/>
            </w:tcBorders>
            <w:shd w:val="clear" w:color="auto" w:fill="auto"/>
          </w:tcPr>
          <w:p w:rsidR="00B26B62" w:rsidRPr="00567F29" w:rsidRDefault="00B26B62" w:rsidP="00E466ED">
            <w:pPr>
              <w:keepNext/>
              <w:keepLines/>
              <w:spacing w:before="60" w:after="60"/>
              <w:rPr>
                <w:rFonts w:cs="Arial"/>
                <w:b/>
                <w:i/>
                <w:szCs w:val="22"/>
                <w:lang w:val="en-GB" w:eastAsia="en-AU"/>
              </w:rPr>
            </w:pPr>
            <w:r w:rsidRPr="00567F29">
              <w:rPr>
                <w:rFonts w:cs="Arial"/>
                <w:b/>
                <w:i/>
                <w:szCs w:val="22"/>
                <w:lang w:eastAsia="en-AU"/>
              </w:rPr>
              <w:lastRenderedPageBreak/>
              <w:t xml:space="preserve">Agvet chemical: </w:t>
            </w:r>
            <w:proofErr w:type="spellStart"/>
            <w:r w:rsidR="00E466ED">
              <w:rPr>
                <w:rFonts w:cs="Arial"/>
                <w:b/>
                <w:i/>
                <w:szCs w:val="22"/>
                <w:lang w:eastAsia="en-AU"/>
              </w:rPr>
              <w:t>c</w:t>
            </w:r>
            <w:r w:rsidRPr="00567F29">
              <w:rPr>
                <w:rFonts w:cs="Arial"/>
                <w:b/>
                <w:i/>
                <w:szCs w:val="22"/>
                <w:lang w:eastAsia="en-AU"/>
              </w:rPr>
              <w:t>yprodinil</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c</w:t>
            </w:r>
            <w:r w:rsidR="00B26B62" w:rsidRPr="00567F29">
              <w:rPr>
                <w:rFonts w:cs="Arial"/>
                <w:i/>
                <w:szCs w:val="22"/>
                <w:lang w:eastAsia="en-AU"/>
              </w:rPr>
              <w:t>yprodinil</w:t>
            </w:r>
            <w:proofErr w:type="spellEnd"/>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eastAsia="en-AU"/>
              </w:rPr>
              <w:t>Bulb vegetables [except fennel, bulb; onion, bulb]</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3</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eastAsia="en-AU"/>
              </w:rPr>
            </w:pPr>
            <w:r w:rsidRPr="00567F29">
              <w:rPr>
                <w:rFonts w:cs="Arial"/>
                <w:szCs w:val="20"/>
                <w:lang w:eastAsia="en-AU"/>
              </w:rPr>
              <w:t>Chives</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3</w:t>
            </w:r>
          </w:p>
        </w:tc>
      </w:tr>
    </w:tbl>
    <w:p w:rsidR="00B26B62" w:rsidRPr="00567F29" w:rsidRDefault="00B26B62" w:rsidP="00E466ED">
      <w:pPr>
        <w:tabs>
          <w:tab w:val="left" w:pos="851"/>
        </w:tabs>
        <w:spacing w:before="120" w:line="240" w:lineRule="exact"/>
        <w:rPr>
          <w:sz w:val="20"/>
          <w:szCs w:val="20"/>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eastAsia="en-AU"/>
              </w:rPr>
              <w:t>Agvet chemical:</w:t>
            </w:r>
            <w:r w:rsidR="00B26B62" w:rsidRPr="00567F29">
              <w:rPr>
                <w:rFonts w:cs="Arial"/>
                <w:b/>
                <w:i/>
                <w:szCs w:val="22"/>
                <w:lang w:eastAsia="en-AU"/>
              </w:rPr>
              <w:t xml:space="preserve"> </w:t>
            </w:r>
            <w:r>
              <w:rPr>
                <w:rFonts w:cs="Arial"/>
                <w:b/>
                <w:i/>
                <w:szCs w:val="22"/>
                <w:lang w:eastAsia="en-AU"/>
              </w:rPr>
              <w:t>f</w:t>
            </w:r>
            <w:r w:rsidR="00B26B62" w:rsidRPr="00567F29">
              <w:rPr>
                <w:rFonts w:cs="Arial"/>
                <w:b/>
                <w:i/>
                <w:szCs w:val="22"/>
                <w:lang w:eastAsia="en-AU"/>
              </w:rPr>
              <w:t>ludioxonil</w:t>
            </w:r>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B26B62" w:rsidP="00C44B61">
            <w:pPr>
              <w:keepNext/>
              <w:keepLines/>
              <w:spacing w:before="60" w:after="60"/>
              <w:rPr>
                <w:rFonts w:cs="Arial"/>
                <w:i/>
                <w:szCs w:val="22"/>
                <w:lang w:eastAsia="en-AU"/>
              </w:rPr>
            </w:pPr>
            <w:r w:rsidRPr="00567F29">
              <w:rPr>
                <w:rFonts w:cs="Arial"/>
                <w:i/>
                <w:szCs w:val="22"/>
                <w:lang w:eastAsia="en-AU"/>
              </w:rPr>
              <w:t>Permitted residue</w:t>
            </w:r>
            <w:r w:rsidR="00E466ED">
              <w:rPr>
                <w:rFonts w:cs="Arial"/>
                <w:i/>
                <w:szCs w:val="22"/>
                <w:lang w:eastAsia="en-AU"/>
              </w:rPr>
              <w:t xml:space="preserve"> – </w:t>
            </w:r>
            <w:r w:rsidRPr="00567F29">
              <w:rPr>
                <w:rFonts w:cs="Arial"/>
                <w:i/>
                <w:szCs w:val="22"/>
                <w:lang w:eastAsia="en-AU"/>
              </w:rPr>
              <w:t>commodities of animal origin: Sum of fludioxonil and oxidisable metabolites, expressed as fludioxonil</w:t>
            </w:r>
          </w:p>
          <w:p w:rsidR="00B26B62" w:rsidRPr="00567F29" w:rsidRDefault="00B26B62" w:rsidP="00E466ED">
            <w:pPr>
              <w:keepNext/>
              <w:keepLines/>
              <w:spacing w:before="60" w:after="60"/>
              <w:rPr>
                <w:rFonts w:cs="Arial"/>
                <w:i/>
                <w:szCs w:val="22"/>
                <w:lang w:eastAsia="en-AU"/>
              </w:rPr>
            </w:pPr>
            <w:r w:rsidRPr="00567F29">
              <w:rPr>
                <w:rFonts w:cs="Arial"/>
                <w:i/>
                <w:szCs w:val="22"/>
                <w:lang w:eastAsia="en-AU"/>
              </w:rPr>
              <w:t>Permitted residue</w:t>
            </w:r>
            <w:r w:rsidR="00E466ED">
              <w:rPr>
                <w:rFonts w:cs="Arial"/>
                <w:i/>
                <w:szCs w:val="22"/>
                <w:lang w:eastAsia="en-AU"/>
              </w:rPr>
              <w:t xml:space="preserve"> – commodities of plant origin: </w:t>
            </w:r>
            <w:r w:rsidRPr="00567F29">
              <w:rPr>
                <w:rFonts w:cs="Arial"/>
                <w:i/>
                <w:szCs w:val="22"/>
                <w:lang w:eastAsia="en-AU"/>
              </w:rPr>
              <w:t>Fludioxonil</w:t>
            </w:r>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eastAsia="en-AU"/>
              </w:rPr>
              <w:t>Bulb vegetables [except fennel, bulb; onion, bulb]</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3</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r w:rsidRPr="00567F29">
              <w:rPr>
                <w:rFonts w:cs="Arial"/>
                <w:szCs w:val="20"/>
                <w:lang w:eastAsia="en-AU"/>
              </w:rPr>
              <w:t>Chestnuts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1</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r w:rsidRPr="00567F29">
              <w:rPr>
                <w:rFonts w:cs="Arial"/>
                <w:szCs w:val="20"/>
                <w:lang w:eastAsia="en-AU"/>
              </w:rPr>
              <w:t>Chives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3</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eastAsia="en-AU"/>
              </w:rPr>
            </w:pPr>
            <w:r w:rsidRPr="00567F29">
              <w:rPr>
                <w:rFonts w:cs="Arial"/>
                <w:szCs w:val="20"/>
                <w:lang w:eastAsia="en-AU"/>
              </w:rPr>
              <w:t>Pineapple</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5</w:t>
            </w:r>
          </w:p>
        </w:tc>
      </w:tr>
    </w:tbl>
    <w:p w:rsidR="00B26B62" w:rsidRPr="00567F29" w:rsidRDefault="00B26B62" w:rsidP="00E466ED">
      <w:pPr>
        <w:tabs>
          <w:tab w:val="left" w:pos="851"/>
        </w:tabs>
        <w:spacing w:before="120" w:line="240" w:lineRule="exact"/>
        <w:rPr>
          <w:sz w:val="20"/>
          <w:szCs w:val="20"/>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eastAsia="en-AU"/>
              </w:rPr>
              <w:t>Agvet chemical:</w:t>
            </w:r>
            <w:r w:rsidR="00B26B62" w:rsidRPr="00567F29">
              <w:rPr>
                <w:rFonts w:cs="Arial"/>
                <w:b/>
                <w:i/>
                <w:szCs w:val="22"/>
                <w:lang w:eastAsia="en-AU"/>
              </w:rPr>
              <w:t xml:space="preserve"> </w:t>
            </w:r>
            <w:proofErr w:type="spellStart"/>
            <w:r>
              <w:rPr>
                <w:rFonts w:cs="Arial"/>
                <w:b/>
                <w:i/>
                <w:szCs w:val="22"/>
                <w:lang w:eastAsia="en-AU"/>
              </w:rPr>
              <w:t>m</w:t>
            </w:r>
            <w:r w:rsidR="00B26B62" w:rsidRPr="00567F29">
              <w:rPr>
                <w:rFonts w:cs="Arial"/>
                <w:b/>
                <w:i/>
                <w:szCs w:val="22"/>
                <w:lang w:eastAsia="en-AU"/>
              </w:rPr>
              <w:t>etsulfuron</w:t>
            </w:r>
            <w:proofErr w:type="spellEnd"/>
            <w:r w:rsidR="00B26B62" w:rsidRPr="00567F29">
              <w:rPr>
                <w:rFonts w:cs="Arial"/>
                <w:b/>
                <w:i/>
                <w:szCs w:val="22"/>
                <w:lang w:eastAsia="en-AU"/>
              </w:rPr>
              <w:t>-methyl</w:t>
            </w:r>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rsidP="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m</w:t>
            </w:r>
            <w:r w:rsidR="00B26B62" w:rsidRPr="00567F29">
              <w:rPr>
                <w:rFonts w:cs="Arial"/>
                <w:i/>
                <w:szCs w:val="22"/>
                <w:lang w:eastAsia="en-AU"/>
              </w:rPr>
              <w:t>etsulfuron</w:t>
            </w:r>
            <w:proofErr w:type="spellEnd"/>
            <w:r w:rsidR="00B26B62" w:rsidRPr="00567F29">
              <w:rPr>
                <w:rFonts w:cs="Arial"/>
                <w:i/>
                <w:szCs w:val="22"/>
                <w:lang w:eastAsia="en-AU"/>
              </w:rPr>
              <w:t>-methyl</w:t>
            </w:r>
          </w:p>
        </w:tc>
      </w:tr>
      <w:tr w:rsidR="00B26B62" w:rsidRPr="00567F29" w:rsidTr="00C44B61">
        <w:trPr>
          <w:cantSplit/>
        </w:trPr>
        <w:tc>
          <w:tcPr>
            <w:tcW w:w="3402" w:type="dxa"/>
            <w:tcBorders>
              <w:top w:val="single" w:sz="4" w:space="0" w:color="auto"/>
              <w:bottom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eastAsia="en-AU"/>
              </w:rPr>
              <w:t>Mung bean (dry)</w:t>
            </w:r>
          </w:p>
        </w:tc>
        <w:tc>
          <w:tcPr>
            <w:tcW w:w="1021" w:type="dxa"/>
            <w:tcBorders>
              <w:top w:val="single" w:sz="4" w:space="0" w:color="auto"/>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0.2</w:t>
            </w:r>
          </w:p>
        </w:tc>
      </w:tr>
    </w:tbl>
    <w:p w:rsidR="00B26B62" w:rsidRPr="00567F29" w:rsidRDefault="00B26B62" w:rsidP="00E466ED">
      <w:pPr>
        <w:tabs>
          <w:tab w:val="left" w:pos="851"/>
        </w:tabs>
        <w:spacing w:before="120" w:line="240" w:lineRule="exact"/>
        <w:rPr>
          <w:sz w:val="20"/>
          <w:szCs w:val="20"/>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B26B62" w:rsidP="00E466ED">
            <w:pPr>
              <w:keepNext/>
              <w:keepLines/>
              <w:spacing w:before="60" w:after="60"/>
              <w:rPr>
                <w:rFonts w:cs="Arial"/>
                <w:b/>
                <w:i/>
                <w:szCs w:val="22"/>
                <w:lang w:val="en-GB" w:eastAsia="en-AU"/>
              </w:rPr>
            </w:pPr>
            <w:r w:rsidRPr="00567F29">
              <w:rPr>
                <w:rFonts w:cs="Arial"/>
                <w:b/>
                <w:i/>
                <w:szCs w:val="22"/>
                <w:lang w:eastAsia="en-AU"/>
              </w:rPr>
              <w:t xml:space="preserve">Agvet chemical: </w:t>
            </w:r>
            <w:r w:rsidR="00E466ED">
              <w:rPr>
                <w:rFonts w:cs="Arial"/>
                <w:b/>
                <w:i/>
                <w:szCs w:val="22"/>
                <w:lang w:eastAsia="en-AU"/>
              </w:rPr>
              <w:t>p</w:t>
            </w:r>
            <w:r w:rsidRPr="00567F29">
              <w:rPr>
                <w:rFonts w:cs="Arial"/>
                <w:b/>
                <w:i/>
                <w:szCs w:val="22"/>
                <w:lang w:eastAsia="en-AU"/>
              </w:rPr>
              <w:t>hosphorous acid</w:t>
            </w:r>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rsidP="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r>
              <w:rPr>
                <w:rFonts w:cs="Arial"/>
                <w:i/>
                <w:szCs w:val="22"/>
                <w:lang w:eastAsia="en-AU"/>
              </w:rPr>
              <w:t>p</w:t>
            </w:r>
            <w:r w:rsidR="00B26B62" w:rsidRPr="00567F29">
              <w:rPr>
                <w:rFonts w:cs="Arial"/>
                <w:i/>
                <w:szCs w:val="22"/>
                <w:lang w:eastAsia="en-AU"/>
              </w:rPr>
              <w:t>hosphorous acid</w:t>
            </w:r>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eastAsia="en-AU"/>
              </w:rPr>
            </w:pPr>
            <w:r w:rsidRPr="00567F29">
              <w:rPr>
                <w:rFonts w:cs="Arial"/>
                <w:szCs w:val="20"/>
                <w:lang w:eastAsia="en-AU"/>
              </w:rPr>
              <w:t>Basil</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T300</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val="en-GB" w:eastAsia="en-AU"/>
              </w:rPr>
            </w:pPr>
            <w:r w:rsidRPr="00567F29">
              <w:rPr>
                <w:rFonts w:cs="Arial"/>
                <w:szCs w:val="20"/>
                <w:lang w:eastAsia="en-AU"/>
              </w:rPr>
              <w:t>Coriander (leaves, roots, stems)</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T300</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r w:rsidRPr="00567F29">
              <w:rPr>
                <w:rFonts w:cs="Arial"/>
                <w:szCs w:val="20"/>
                <w:lang w:eastAsia="en-AU"/>
              </w:rPr>
              <w:t>Fennel, leaf</w:t>
            </w:r>
          </w:p>
        </w:tc>
        <w:tc>
          <w:tcPr>
            <w:tcW w:w="1021" w:type="dxa"/>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T300</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eastAsia="en-AU"/>
              </w:rPr>
            </w:pPr>
            <w:r w:rsidRPr="00567F29">
              <w:rPr>
                <w:rFonts w:cs="Arial"/>
                <w:szCs w:val="20"/>
                <w:lang w:eastAsia="en-AU"/>
              </w:rPr>
              <w:t>Parsley</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T300</w:t>
            </w:r>
          </w:p>
        </w:tc>
      </w:tr>
    </w:tbl>
    <w:p w:rsidR="00B26B62" w:rsidRPr="00567F29" w:rsidRDefault="00B26B62" w:rsidP="00E466ED">
      <w:pPr>
        <w:tabs>
          <w:tab w:val="left" w:pos="851"/>
        </w:tabs>
        <w:spacing w:before="120" w:line="240" w:lineRule="exact"/>
        <w:rPr>
          <w:sz w:val="20"/>
          <w:szCs w:val="20"/>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B26B62" w:rsidP="00E466ED">
            <w:pPr>
              <w:keepNext/>
              <w:keepLines/>
              <w:spacing w:before="60" w:after="60"/>
              <w:rPr>
                <w:rFonts w:cs="Arial"/>
                <w:b/>
                <w:i/>
                <w:szCs w:val="22"/>
                <w:lang w:val="en-GB" w:eastAsia="en-AU"/>
              </w:rPr>
            </w:pPr>
            <w:r w:rsidRPr="00567F29">
              <w:rPr>
                <w:rFonts w:cs="Arial"/>
                <w:b/>
                <w:i/>
                <w:szCs w:val="22"/>
                <w:lang w:eastAsia="en-AU"/>
              </w:rPr>
              <w:t xml:space="preserve">Agvet chemical: </w:t>
            </w:r>
            <w:proofErr w:type="spellStart"/>
            <w:r w:rsidR="00E466ED">
              <w:rPr>
                <w:rFonts w:cs="Arial"/>
                <w:b/>
                <w:i/>
                <w:szCs w:val="22"/>
                <w:lang w:eastAsia="en-AU"/>
              </w:rPr>
              <w:t>t</w:t>
            </w:r>
            <w:r w:rsidRPr="00567F29">
              <w:rPr>
                <w:rFonts w:cs="Arial"/>
                <w:b/>
                <w:i/>
                <w:szCs w:val="22"/>
                <w:lang w:eastAsia="en-AU"/>
              </w:rPr>
              <w:t>olclofos</w:t>
            </w:r>
            <w:proofErr w:type="spellEnd"/>
            <w:r w:rsidRPr="00567F29">
              <w:rPr>
                <w:rFonts w:cs="Arial"/>
                <w:b/>
                <w:i/>
                <w:szCs w:val="22"/>
                <w:lang w:eastAsia="en-AU"/>
              </w:rPr>
              <w:t>-methyl</w:t>
            </w:r>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B26B62" w:rsidP="00E466ED">
            <w:pPr>
              <w:keepNext/>
              <w:keepLines/>
              <w:spacing w:before="60" w:after="60"/>
              <w:rPr>
                <w:rFonts w:cs="Arial"/>
                <w:i/>
                <w:szCs w:val="22"/>
                <w:lang w:val="en-GB" w:eastAsia="en-AU"/>
              </w:rPr>
            </w:pPr>
            <w:r w:rsidRPr="00567F29">
              <w:rPr>
                <w:rFonts w:cs="Arial"/>
                <w:i/>
                <w:szCs w:val="22"/>
                <w:lang w:eastAsia="en-AU"/>
              </w:rPr>
              <w:t>Permitted residue</w:t>
            </w:r>
            <w:r w:rsidR="006D6900">
              <w:rPr>
                <w:rFonts w:cs="Arial"/>
                <w:i/>
                <w:szCs w:val="22"/>
                <w:lang w:eastAsia="en-AU"/>
              </w:rPr>
              <w:t xml:space="preserve"> –</w:t>
            </w:r>
            <w:r w:rsidRPr="00567F29">
              <w:rPr>
                <w:rFonts w:cs="Arial"/>
                <w:i/>
                <w:szCs w:val="22"/>
                <w:lang w:eastAsia="en-AU"/>
              </w:rPr>
              <w:t xml:space="preserve"> </w:t>
            </w:r>
            <w:proofErr w:type="spellStart"/>
            <w:r w:rsidR="00E466ED">
              <w:rPr>
                <w:rFonts w:cs="Arial"/>
                <w:i/>
                <w:szCs w:val="22"/>
                <w:lang w:eastAsia="en-AU"/>
              </w:rPr>
              <w:t>t</w:t>
            </w:r>
            <w:r w:rsidRPr="00567F29">
              <w:rPr>
                <w:rFonts w:cs="Arial"/>
                <w:i/>
                <w:szCs w:val="22"/>
                <w:lang w:eastAsia="en-AU"/>
              </w:rPr>
              <w:t>olclofos</w:t>
            </w:r>
            <w:proofErr w:type="spellEnd"/>
            <w:r w:rsidRPr="00567F29">
              <w:rPr>
                <w:rFonts w:cs="Arial"/>
                <w:i/>
                <w:szCs w:val="22"/>
                <w:lang w:eastAsia="en-AU"/>
              </w:rPr>
              <w:t>-methyl</w:t>
            </w:r>
          </w:p>
        </w:tc>
      </w:tr>
      <w:tr w:rsidR="00B26B62" w:rsidRPr="00567F29" w:rsidTr="00C44B61">
        <w:trPr>
          <w:cantSplit/>
        </w:trPr>
        <w:tc>
          <w:tcPr>
            <w:tcW w:w="3402" w:type="dxa"/>
            <w:tcBorders>
              <w:top w:val="single" w:sz="4" w:space="0" w:color="auto"/>
            </w:tcBorders>
          </w:tcPr>
          <w:p w:rsidR="00B26B62" w:rsidRPr="00567F29" w:rsidRDefault="00B26B62" w:rsidP="00C44B61">
            <w:pPr>
              <w:keepLines/>
              <w:spacing w:before="20" w:after="20"/>
              <w:rPr>
                <w:rFonts w:cs="Arial"/>
                <w:szCs w:val="20"/>
                <w:lang w:val="en-GB" w:eastAsia="en-AU"/>
              </w:rPr>
            </w:pPr>
            <w:r w:rsidRPr="00567F29">
              <w:rPr>
                <w:rFonts w:cs="Arial"/>
                <w:szCs w:val="20"/>
                <w:lang w:eastAsia="en-AU"/>
              </w:rPr>
              <w:t>Lettuce, head</w:t>
            </w:r>
          </w:p>
        </w:tc>
        <w:tc>
          <w:tcPr>
            <w:tcW w:w="1021" w:type="dxa"/>
            <w:tcBorders>
              <w:top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*0.01</w:t>
            </w:r>
          </w:p>
        </w:tc>
      </w:tr>
      <w:tr w:rsidR="00B26B62" w:rsidRPr="00567F29" w:rsidTr="00C44B61">
        <w:trPr>
          <w:cantSplit/>
        </w:trPr>
        <w:tc>
          <w:tcPr>
            <w:tcW w:w="3402" w:type="dxa"/>
            <w:tcBorders>
              <w:bottom w:val="single" w:sz="4" w:space="0" w:color="auto"/>
            </w:tcBorders>
          </w:tcPr>
          <w:p w:rsidR="00B26B62" w:rsidRPr="00567F29" w:rsidRDefault="00B26B62" w:rsidP="00C44B61">
            <w:pPr>
              <w:keepLines/>
              <w:spacing w:before="20" w:after="20"/>
              <w:rPr>
                <w:rFonts w:cs="Arial"/>
                <w:szCs w:val="20"/>
                <w:lang w:eastAsia="en-AU"/>
              </w:rPr>
            </w:pPr>
            <w:r w:rsidRPr="00567F29">
              <w:rPr>
                <w:rFonts w:cs="Arial"/>
                <w:szCs w:val="20"/>
                <w:lang w:eastAsia="en-AU"/>
              </w:rPr>
              <w:t>Lettuce, leaf</w:t>
            </w:r>
          </w:p>
        </w:tc>
        <w:tc>
          <w:tcPr>
            <w:tcW w:w="1021" w:type="dxa"/>
            <w:tcBorders>
              <w:bottom w:val="single" w:sz="4" w:space="0" w:color="auto"/>
            </w:tcBorders>
          </w:tcPr>
          <w:p w:rsidR="00B26B62" w:rsidRPr="00567F29" w:rsidRDefault="00B26B62" w:rsidP="00C44B61">
            <w:pPr>
              <w:keepLines/>
              <w:spacing w:before="20" w:after="20"/>
              <w:jc w:val="right"/>
              <w:rPr>
                <w:rFonts w:eastAsia="Helvetica" w:cs="Arial"/>
                <w:szCs w:val="20"/>
                <w:lang w:val="en-GB"/>
              </w:rPr>
            </w:pPr>
            <w:r w:rsidRPr="00567F29">
              <w:rPr>
                <w:rFonts w:eastAsia="Helvetica" w:cs="Arial"/>
                <w:szCs w:val="20"/>
                <w:lang w:val="en-GB"/>
              </w:rPr>
              <w:t>*0.01</w:t>
            </w:r>
          </w:p>
        </w:tc>
      </w:tr>
    </w:tbl>
    <w:p w:rsidR="00B26B62" w:rsidRPr="00567F29" w:rsidRDefault="00B26B62" w:rsidP="00E466ED">
      <w:pPr>
        <w:tabs>
          <w:tab w:val="left" w:pos="851"/>
        </w:tabs>
        <w:spacing w:before="120" w:line="240" w:lineRule="exact"/>
        <w:rPr>
          <w:sz w:val="20"/>
          <w:szCs w:val="20"/>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26B62" w:rsidRPr="00567F29" w:rsidTr="00C44B61">
        <w:trPr>
          <w:cantSplit/>
        </w:trPr>
        <w:tc>
          <w:tcPr>
            <w:tcW w:w="4423" w:type="dxa"/>
            <w:gridSpan w:val="2"/>
            <w:tcBorders>
              <w:top w:val="single" w:sz="4" w:space="0" w:color="auto"/>
            </w:tcBorders>
            <w:shd w:val="clear" w:color="auto" w:fill="auto"/>
          </w:tcPr>
          <w:p w:rsidR="00B26B62" w:rsidRPr="00567F29" w:rsidRDefault="00E466ED" w:rsidP="00E466ED">
            <w:pPr>
              <w:keepNext/>
              <w:keepLines/>
              <w:spacing w:before="60" w:after="60"/>
              <w:rPr>
                <w:rFonts w:cs="Arial"/>
                <w:b/>
                <w:i/>
                <w:szCs w:val="22"/>
                <w:lang w:val="en-GB" w:eastAsia="en-AU"/>
              </w:rPr>
            </w:pPr>
            <w:r>
              <w:rPr>
                <w:rFonts w:cs="Arial"/>
                <w:b/>
                <w:i/>
                <w:szCs w:val="22"/>
                <w:lang w:eastAsia="en-AU"/>
              </w:rPr>
              <w:t xml:space="preserve">Agvet chemical: </w:t>
            </w:r>
            <w:proofErr w:type="spellStart"/>
            <w:r>
              <w:rPr>
                <w:rFonts w:cs="Arial"/>
                <w:b/>
                <w:i/>
                <w:szCs w:val="22"/>
                <w:lang w:eastAsia="en-AU"/>
              </w:rPr>
              <w:t>t</w:t>
            </w:r>
            <w:r w:rsidR="00B26B62" w:rsidRPr="00567F29">
              <w:rPr>
                <w:rFonts w:cs="Arial"/>
                <w:b/>
                <w:i/>
                <w:szCs w:val="22"/>
                <w:lang w:eastAsia="en-AU"/>
              </w:rPr>
              <w:t>riadimenol</w:t>
            </w:r>
            <w:proofErr w:type="spellEnd"/>
          </w:p>
        </w:tc>
      </w:tr>
      <w:tr w:rsidR="00B26B62" w:rsidRPr="00567F29" w:rsidTr="00C44B61">
        <w:trPr>
          <w:cantSplit/>
        </w:trPr>
        <w:tc>
          <w:tcPr>
            <w:tcW w:w="4423" w:type="dxa"/>
            <w:gridSpan w:val="2"/>
            <w:tcBorders>
              <w:bottom w:val="single" w:sz="4" w:space="0" w:color="auto"/>
            </w:tcBorders>
            <w:shd w:val="clear" w:color="auto" w:fill="auto"/>
          </w:tcPr>
          <w:p w:rsidR="00B26B62" w:rsidRPr="00567F29" w:rsidRDefault="00E466ED" w:rsidP="00E466ED">
            <w:pPr>
              <w:keepNext/>
              <w:keepLines/>
              <w:spacing w:before="60" w:after="60"/>
              <w:rPr>
                <w:rFonts w:cs="Arial"/>
                <w:i/>
                <w:szCs w:val="22"/>
                <w:lang w:val="en-GB" w:eastAsia="en-AU"/>
              </w:rPr>
            </w:pPr>
            <w:r>
              <w:rPr>
                <w:rFonts w:cs="Arial"/>
                <w:i/>
                <w:szCs w:val="22"/>
                <w:lang w:eastAsia="en-AU"/>
              </w:rPr>
              <w:t>Permitted residue</w:t>
            </w:r>
            <w:r w:rsidR="006D6900">
              <w:rPr>
                <w:rFonts w:cs="Arial"/>
                <w:i/>
                <w:szCs w:val="22"/>
                <w:lang w:eastAsia="en-AU"/>
              </w:rPr>
              <w:t xml:space="preserve"> –</w:t>
            </w:r>
            <w:r w:rsidR="00B26B62" w:rsidRPr="00567F29">
              <w:rPr>
                <w:rFonts w:cs="Arial"/>
                <w:i/>
                <w:szCs w:val="22"/>
                <w:lang w:eastAsia="en-AU"/>
              </w:rPr>
              <w:t xml:space="preserve"> </w:t>
            </w:r>
            <w:proofErr w:type="spellStart"/>
            <w:r>
              <w:rPr>
                <w:rFonts w:cs="Arial"/>
                <w:i/>
                <w:szCs w:val="22"/>
                <w:lang w:eastAsia="en-AU"/>
              </w:rPr>
              <w:t>t</w:t>
            </w:r>
            <w:r w:rsidR="00B26B62" w:rsidRPr="00567F29">
              <w:rPr>
                <w:rFonts w:cs="Arial"/>
                <w:i/>
                <w:szCs w:val="22"/>
                <w:lang w:eastAsia="en-AU"/>
              </w:rPr>
              <w:t>riadimenol</w:t>
            </w:r>
            <w:proofErr w:type="spellEnd"/>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r w:rsidRPr="00567F29">
              <w:rPr>
                <w:rFonts w:cs="Arial"/>
                <w:lang w:val="en-GB" w:eastAsia="en-AU"/>
              </w:rPr>
              <w:t>Anise myrtle leaves (dried)</w:t>
            </w:r>
          </w:p>
        </w:tc>
        <w:tc>
          <w:tcPr>
            <w:tcW w:w="1021" w:type="dxa"/>
          </w:tcPr>
          <w:p w:rsidR="00B26B62" w:rsidRPr="00567F29" w:rsidRDefault="00B26B62" w:rsidP="00C44B61">
            <w:pPr>
              <w:keepLines/>
              <w:spacing w:before="20" w:after="20"/>
              <w:jc w:val="right"/>
              <w:rPr>
                <w:rFonts w:cs="Arial"/>
                <w:szCs w:val="20"/>
                <w:lang w:eastAsia="en-AU"/>
              </w:rPr>
            </w:pPr>
            <w:r w:rsidRPr="00567F29">
              <w:rPr>
                <w:rFonts w:cs="Arial"/>
                <w:szCs w:val="20"/>
                <w:lang w:eastAsia="en-AU"/>
              </w:rPr>
              <w:t>0.05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r w:rsidRPr="00567F29">
              <w:rPr>
                <w:rFonts w:cs="Arial"/>
                <w:lang w:val="en-GB" w:eastAsia="en-AU"/>
              </w:rPr>
              <w:t>Lemon myrtle leaves (dried)</w:t>
            </w:r>
          </w:p>
        </w:tc>
        <w:tc>
          <w:tcPr>
            <w:tcW w:w="1021" w:type="dxa"/>
          </w:tcPr>
          <w:p w:rsidR="00B26B62" w:rsidRPr="00567F29" w:rsidRDefault="00B26B62" w:rsidP="00C44B61">
            <w:pPr>
              <w:keepLines/>
              <w:spacing w:before="20" w:after="20"/>
              <w:jc w:val="right"/>
              <w:rPr>
                <w:rFonts w:cs="Arial"/>
                <w:szCs w:val="20"/>
                <w:lang w:eastAsia="en-AU"/>
              </w:rPr>
            </w:pPr>
            <w:r w:rsidRPr="00567F29">
              <w:rPr>
                <w:rFonts w:cs="Arial"/>
                <w:szCs w:val="20"/>
                <w:lang w:eastAsia="en-AU"/>
              </w:rPr>
              <w:t>0.05</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r w:rsidRPr="00567F29">
              <w:rPr>
                <w:rFonts w:cs="Arial"/>
                <w:szCs w:val="20"/>
                <w:lang w:eastAsia="en-AU"/>
              </w:rPr>
              <w:t>Parsnip</w:t>
            </w:r>
          </w:p>
        </w:tc>
        <w:tc>
          <w:tcPr>
            <w:tcW w:w="1021" w:type="dxa"/>
          </w:tcPr>
          <w:p w:rsidR="00B26B62" w:rsidRPr="00567F29" w:rsidRDefault="00B26B62" w:rsidP="00C44B61">
            <w:pPr>
              <w:keepLines/>
              <w:spacing w:before="20" w:after="20"/>
              <w:jc w:val="right"/>
              <w:rPr>
                <w:rFonts w:cs="Arial"/>
                <w:szCs w:val="20"/>
                <w:lang w:eastAsia="en-AU"/>
              </w:rPr>
            </w:pPr>
            <w:r w:rsidRPr="00567F29">
              <w:rPr>
                <w:rFonts w:cs="Arial"/>
                <w:szCs w:val="20"/>
                <w:lang w:eastAsia="en-AU"/>
              </w:rPr>
              <w:t>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r w:rsidRPr="00567F29">
              <w:rPr>
                <w:rFonts w:cs="Arial"/>
                <w:szCs w:val="20"/>
                <w:lang w:eastAsia="en-AU"/>
              </w:rPr>
              <w:t>Radish</w:t>
            </w:r>
          </w:p>
        </w:tc>
        <w:tc>
          <w:tcPr>
            <w:tcW w:w="1021" w:type="dxa"/>
          </w:tcPr>
          <w:p w:rsidR="00B26B62" w:rsidRPr="00567F29" w:rsidRDefault="00B26B62" w:rsidP="00C44B61">
            <w:pPr>
              <w:keepLines/>
              <w:spacing w:before="20" w:after="20"/>
              <w:jc w:val="right"/>
              <w:rPr>
                <w:rFonts w:cs="Arial"/>
                <w:szCs w:val="20"/>
                <w:lang w:eastAsia="en-AU"/>
              </w:rPr>
            </w:pPr>
            <w:r w:rsidRPr="00567F29">
              <w:rPr>
                <w:rFonts w:cs="Arial"/>
                <w:szCs w:val="20"/>
                <w:lang w:eastAsia="en-AU"/>
              </w:rPr>
              <w:t>0.2</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proofErr w:type="spellStart"/>
            <w:r w:rsidRPr="00567F29">
              <w:rPr>
                <w:rFonts w:cs="Arial"/>
                <w:szCs w:val="20"/>
                <w:lang w:eastAsia="en-AU"/>
              </w:rPr>
              <w:t>Riberry</w:t>
            </w:r>
            <w:proofErr w:type="spellEnd"/>
          </w:p>
        </w:tc>
        <w:tc>
          <w:tcPr>
            <w:tcW w:w="1021" w:type="dxa"/>
          </w:tcPr>
          <w:p w:rsidR="00B26B62" w:rsidRPr="00567F29" w:rsidRDefault="00B26B62" w:rsidP="00C44B61">
            <w:pPr>
              <w:keepLines/>
              <w:spacing w:before="20" w:after="20"/>
              <w:jc w:val="right"/>
              <w:rPr>
                <w:rFonts w:cs="Arial"/>
                <w:szCs w:val="20"/>
                <w:lang w:eastAsia="en-AU"/>
              </w:rPr>
            </w:pPr>
            <w:r w:rsidRPr="00567F29">
              <w:rPr>
                <w:rFonts w:cs="Arial"/>
                <w:szCs w:val="20"/>
                <w:lang w:eastAsia="en-AU"/>
              </w:rPr>
              <w:t>0.3</w:t>
            </w:r>
          </w:p>
        </w:tc>
      </w:tr>
      <w:tr w:rsidR="00B26B62" w:rsidRPr="00567F29" w:rsidTr="00C44B61">
        <w:trPr>
          <w:cantSplit/>
        </w:trPr>
        <w:tc>
          <w:tcPr>
            <w:tcW w:w="3402" w:type="dxa"/>
          </w:tcPr>
          <w:p w:rsidR="00B26B62" w:rsidRPr="00567F29" w:rsidRDefault="00B26B62" w:rsidP="00C44B61">
            <w:pPr>
              <w:keepLines/>
              <w:spacing w:before="20" w:after="20"/>
              <w:rPr>
                <w:rFonts w:cs="Arial"/>
                <w:szCs w:val="20"/>
                <w:lang w:eastAsia="en-AU"/>
              </w:rPr>
            </w:pPr>
            <w:r w:rsidRPr="00567F29">
              <w:rPr>
                <w:rFonts w:cs="Arial"/>
                <w:szCs w:val="20"/>
                <w:lang w:eastAsia="en-AU"/>
              </w:rPr>
              <w:t>Swede</w:t>
            </w:r>
          </w:p>
        </w:tc>
        <w:tc>
          <w:tcPr>
            <w:tcW w:w="1021" w:type="dxa"/>
          </w:tcPr>
          <w:p w:rsidR="00B26B62" w:rsidRPr="00567F29" w:rsidRDefault="00B26B62" w:rsidP="00C44B61">
            <w:pPr>
              <w:keepLines/>
              <w:spacing w:before="20" w:after="20"/>
              <w:jc w:val="right"/>
              <w:rPr>
                <w:rFonts w:cs="Arial"/>
                <w:szCs w:val="20"/>
                <w:lang w:eastAsia="en-AU"/>
              </w:rPr>
            </w:pPr>
            <w:r w:rsidRPr="00567F29">
              <w:rPr>
                <w:rFonts w:cs="Arial"/>
                <w:szCs w:val="20"/>
                <w:lang w:eastAsia="en-AU"/>
              </w:rPr>
              <w:t>0.2</w:t>
            </w:r>
          </w:p>
        </w:tc>
      </w:tr>
      <w:tr w:rsidR="00B26B62" w:rsidRPr="00567F29" w:rsidTr="00C44B61">
        <w:trPr>
          <w:cantSplit/>
        </w:trPr>
        <w:tc>
          <w:tcPr>
            <w:tcW w:w="3402" w:type="dxa"/>
            <w:tcBorders>
              <w:top w:val="nil"/>
              <w:left w:val="nil"/>
              <w:bottom w:val="single" w:sz="4" w:space="0" w:color="auto"/>
              <w:right w:val="nil"/>
            </w:tcBorders>
          </w:tcPr>
          <w:p w:rsidR="00B26B62" w:rsidRPr="00567F29" w:rsidRDefault="00B26B62" w:rsidP="00C44B61">
            <w:pPr>
              <w:keepLines/>
              <w:spacing w:before="20" w:after="20"/>
              <w:rPr>
                <w:rFonts w:cs="Arial"/>
                <w:szCs w:val="20"/>
                <w:lang w:eastAsia="en-AU"/>
              </w:rPr>
            </w:pPr>
            <w:r w:rsidRPr="00567F29">
              <w:rPr>
                <w:rFonts w:cs="Arial"/>
                <w:szCs w:val="20"/>
                <w:lang w:eastAsia="en-AU"/>
              </w:rPr>
              <w:t>Turnip, garden</w:t>
            </w:r>
          </w:p>
        </w:tc>
        <w:tc>
          <w:tcPr>
            <w:tcW w:w="1021" w:type="dxa"/>
            <w:tcBorders>
              <w:top w:val="nil"/>
              <w:left w:val="nil"/>
              <w:bottom w:val="single" w:sz="4" w:space="0" w:color="auto"/>
              <w:right w:val="nil"/>
            </w:tcBorders>
          </w:tcPr>
          <w:p w:rsidR="00B26B62" w:rsidRPr="00567F29" w:rsidRDefault="00B26B62" w:rsidP="00C44B61">
            <w:pPr>
              <w:keepLines/>
              <w:spacing w:before="20" w:after="20"/>
              <w:jc w:val="right"/>
              <w:rPr>
                <w:rFonts w:cs="Arial"/>
                <w:szCs w:val="20"/>
                <w:lang w:eastAsia="en-AU"/>
              </w:rPr>
            </w:pPr>
            <w:r w:rsidRPr="00567F29">
              <w:rPr>
                <w:rFonts w:cs="Arial"/>
                <w:szCs w:val="20"/>
                <w:lang w:eastAsia="en-AU"/>
              </w:rPr>
              <w:t>0.2</w:t>
            </w:r>
          </w:p>
        </w:tc>
      </w:tr>
    </w:tbl>
    <w:p w:rsidR="0055403E" w:rsidRPr="003F2769" w:rsidRDefault="0055403E" w:rsidP="007F04A5"/>
    <w:sectPr w:rsidR="0055403E" w:rsidRPr="003F2769">
      <w:footerReference w:type="even" r:id="rId40"/>
      <w:footerReference w:type="default" r:id="rId4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E5B" w:rsidRDefault="00313E5B">
      <w:r>
        <w:separator/>
      </w:r>
    </w:p>
    <w:p w:rsidR="00313E5B" w:rsidRDefault="00313E5B"/>
  </w:endnote>
  <w:endnote w:type="continuationSeparator" w:id="0">
    <w:p w:rsidR="00313E5B" w:rsidRDefault="00313E5B">
      <w:r>
        <w:continuationSeparator/>
      </w:r>
    </w:p>
    <w:p w:rsidR="00313E5B" w:rsidRDefault="00313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Times New Roman Bold">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B26B62" w:rsidRDefault="007D72FB" w:rsidP="00B26B6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6D" w:rsidRPr="00B26B62" w:rsidRDefault="00B26B62" w:rsidP="00367976">
    <w:pPr>
      <w:pBdr>
        <w:top w:val="single" w:sz="4" w:space="1" w:color="auto"/>
      </w:pBdr>
      <w:tabs>
        <w:tab w:val="center" w:pos="4320"/>
        <w:tab w:val="right" w:pos="9356"/>
      </w:tabs>
      <w:rPr>
        <w:rFonts w:ascii="Calibri" w:hAnsi="Calibri"/>
        <w:color w:val="A6A6A6" w:themeColor="background1" w:themeShade="A6"/>
      </w:rPr>
    </w:pPr>
    <w:r>
      <w:rPr>
        <w:i/>
        <w:iCs/>
        <w:sz w:val="16"/>
        <w:szCs w:val="16"/>
      </w:rPr>
      <w:fldChar w:fldCharType="begin"/>
    </w:r>
    <w:r>
      <w:rPr>
        <w:i/>
        <w:iCs/>
        <w:sz w:val="16"/>
        <w:szCs w:val="16"/>
      </w:rPr>
      <w:instrText xml:space="preserve"> STYLEREF  "Gazette Heading 1"  \* MERGEFORMAT </w:instrText>
    </w:r>
    <w:r>
      <w:rPr>
        <w:i/>
        <w:iCs/>
        <w:sz w:val="16"/>
        <w:szCs w:val="16"/>
      </w:rPr>
      <w:fldChar w:fldCharType="separate"/>
    </w:r>
    <w:r w:rsidR="006C2422">
      <w:rPr>
        <w:i/>
        <w:iCs/>
        <w:noProof/>
        <w:sz w:val="16"/>
        <w:szCs w:val="16"/>
      </w:rPr>
      <w:t>Variations to Schedule 20 of the Australia New Zealand Food Standards Code</w:t>
    </w:r>
    <w:r>
      <w:rPr>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B26B62">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B62" w:rsidRDefault="006C2422">
    <w:pPr>
      <w:pStyle w:val="Footer"/>
      <w:pBdr>
        <w:top w:val="single" w:sz="4" w:space="1" w:color="auto"/>
      </w:pBdr>
      <w:tabs>
        <w:tab w:val="clear" w:pos="8640"/>
        <w:tab w:val="right" w:pos="9900"/>
      </w:tabs>
    </w:pPr>
    <w:r>
      <w:fldChar w:fldCharType="begin"/>
    </w:r>
    <w:r>
      <w:instrText xml:space="preserve"> STYLEREF  "Gazette Heading 1"  \* MERGEFORMAT </w:instrText>
    </w:r>
    <w:r>
      <w:fldChar w:fldCharType="separate"/>
    </w:r>
    <w:r>
      <w:rPr>
        <w:noProof/>
      </w:rPr>
      <w:t>Veterinary Chemical Products and Approved Labels</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B26B62">
    <w:pPr>
      <w:pStyle w:val="Footer"/>
      <w:pBdr>
        <w:top w:val="single" w:sz="4" w:space="1" w:color="auto"/>
      </w:pBdr>
      <w:tabs>
        <w:tab w:val="clear" w:pos="8640"/>
        <w:tab w:val="right" w:pos="9900"/>
      </w:tabs>
    </w:pPr>
    <w:r>
      <w:t>Approved Active Constituent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289" w:rsidRPr="00B26B62" w:rsidRDefault="00B26B62" w:rsidP="00B26B62">
    <w:pPr>
      <w:pStyle w:val="Footer"/>
      <w:pBdr>
        <w:top w:val="single" w:sz="4" w:space="1" w:color="auto"/>
      </w:pBdr>
      <w:tabs>
        <w:tab w:val="clear" w:pos="8640"/>
        <w:tab w:val="right" w:pos="9612"/>
      </w:tabs>
      <w:rPr>
        <w:rFonts w:ascii="Calibri" w:hAnsi="Calibri"/>
        <w:color w:val="A6A6A6" w:themeColor="background1" w:themeShade="A6"/>
      </w:rPr>
    </w:pPr>
    <w:r w:rsidRPr="00B26B62">
      <w:rPr>
        <w:bCs/>
      </w:rPr>
      <w:fldChar w:fldCharType="begin"/>
    </w:r>
    <w:r w:rsidRPr="00B26B62">
      <w:rPr>
        <w:bCs/>
      </w:rPr>
      <w:instrText xml:space="preserve"> STYLEREF  "Gazette Heading 1"  \* MERGEFORMAT </w:instrText>
    </w:r>
    <w:r w:rsidRPr="00B26B62">
      <w:rPr>
        <w:bCs/>
      </w:rPr>
      <w:fldChar w:fldCharType="separate"/>
    </w:r>
    <w:r w:rsidR="006C2422">
      <w:rPr>
        <w:bCs/>
        <w:noProof/>
      </w:rPr>
      <w:t>Amendments to the APVMA MRL Standard</w:t>
    </w:r>
    <w:r w:rsidRPr="00B26B62">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4A9" w:rsidRPr="00B26B62" w:rsidRDefault="006C2422" w:rsidP="00B26B62">
    <w:pPr>
      <w:pStyle w:val="Footer"/>
      <w:pBdr>
        <w:top w:val="single" w:sz="4" w:space="1" w:color="auto"/>
      </w:pBdr>
    </w:pPr>
    <w:r>
      <w:fldChar w:fldCharType="begin"/>
    </w:r>
    <w:r>
      <w:instrText xml:space="preserve"> STYLEREF  "Gazette Heading 1"  \* MERGEFORMAT </w:instrText>
    </w:r>
    <w:r>
      <w:fldChar w:fldCharType="separate"/>
    </w:r>
    <w:r>
      <w:rPr>
        <w:noProof/>
      </w:rPr>
      <w:t>Proposal to amend Schedule 20 in the Australia New Zealand Food Standards Code</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B62" w:rsidRPr="009315AB" w:rsidRDefault="00B26B62" w:rsidP="00367976">
    <w:pPr>
      <w:pBdr>
        <w:top w:val="single" w:sz="4" w:space="1" w:color="auto"/>
      </w:pBdr>
      <w:tabs>
        <w:tab w:val="center" w:pos="4320"/>
        <w:tab w:val="right" w:pos="9356"/>
      </w:tabs>
      <w:rPr>
        <w:rFonts w:ascii="Calibri" w:hAnsi="Calibri"/>
        <w:color w:val="A6A6A6" w:themeColor="background1" w:themeShade="A6"/>
      </w:rPr>
    </w:pPr>
    <w:r>
      <w:rPr>
        <w:i/>
        <w:iCs/>
        <w:sz w:val="16"/>
        <w:szCs w:val="16"/>
      </w:rPr>
      <w:fldChar w:fldCharType="begin"/>
    </w:r>
    <w:r>
      <w:rPr>
        <w:i/>
        <w:iCs/>
        <w:sz w:val="16"/>
        <w:szCs w:val="16"/>
      </w:rPr>
      <w:instrText xml:space="preserve"> STYLEREF  "Gazette Heading 1"  \* MERGEFORMAT </w:instrText>
    </w:r>
    <w:r>
      <w:rPr>
        <w:i/>
        <w:iCs/>
        <w:sz w:val="16"/>
        <w:szCs w:val="16"/>
      </w:rPr>
      <w:fldChar w:fldCharType="separate"/>
    </w:r>
    <w:r w:rsidR="006C2422">
      <w:rPr>
        <w:i/>
        <w:iCs/>
        <w:noProof/>
        <w:sz w:val="16"/>
        <w:szCs w:val="16"/>
      </w:rPr>
      <w:t>Variations to Schedule 20 of the Australia New Zealand Food Standards Code</w:t>
    </w:r>
    <w:r>
      <w:rPr>
        <w:i/>
        <w:iCs/>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B62" w:rsidRPr="00B26B62" w:rsidRDefault="00B26B62" w:rsidP="00367976">
    <w:pPr>
      <w:pBdr>
        <w:top w:val="single" w:sz="4" w:space="1" w:color="auto"/>
      </w:pBdr>
      <w:tabs>
        <w:tab w:val="center" w:pos="4320"/>
        <w:tab w:val="right" w:pos="9356"/>
      </w:tabs>
      <w:rPr>
        <w:rFonts w:ascii="Calibri" w:hAnsi="Calibri"/>
        <w:color w:val="A6A6A6" w:themeColor="background1" w:themeShade="A6"/>
      </w:rPr>
    </w:pPr>
    <w:r>
      <w:rPr>
        <w:i/>
        <w:iCs/>
        <w:sz w:val="16"/>
        <w:szCs w:val="16"/>
      </w:rPr>
      <w:fldChar w:fldCharType="begin"/>
    </w:r>
    <w:r>
      <w:rPr>
        <w:i/>
        <w:iCs/>
        <w:sz w:val="16"/>
        <w:szCs w:val="16"/>
      </w:rPr>
      <w:instrText xml:space="preserve"> STYLEREF  "Gazette Heading 1"  \* MERGEFORMAT </w:instrText>
    </w:r>
    <w:r>
      <w:rPr>
        <w:i/>
        <w:iCs/>
        <w:sz w:val="16"/>
        <w:szCs w:val="16"/>
      </w:rPr>
      <w:fldChar w:fldCharType="separate"/>
    </w:r>
    <w:r w:rsidR="006C2422">
      <w:rPr>
        <w:i/>
        <w:iCs/>
        <w:noProof/>
        <w:sz w:val="16"/>
        <w:szCs w:val="16"/>
      </w:rPr>
      <w:t>Variations to Schedule 20 of the Australia New Zealand Food Standards Code</w:t>
    </w:r>
    <w:r>
      <w:rPr>
        <w:i/>
        <w:iCs/>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6D" w:rsidRDefault="00B26B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786D" w:rsidRDefault="006C24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E5B" w:rsidRDefault="00313E5B">
      <w:r>
        <w:separator/>
      </w:r>
    </w:p>
    <w:p w:rsidR="00313E5B" w:rsidRDefault="00313E5B"/>
  </w:footnote>
  <w:footnote w:type="continuationSeparator" w:id="0">
    <w:p w:rsidR="00313E5B" w:rsidRDefault="00313E5B">
      <w:r>
        <w:continuationSeparator/>
      </w:r>
    </w:p>
    <w:p w:rsidR="00313E5B" w:rsidRDefault="00313E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6C2422" w:rsidRPr="006C2422">
      <w:rPr>
        <w:i w:val="0"/>
        <w:noProof/>
      </w:rPr>
      <w:t>No. APVMA 23, Tuesday</w:t>
    </w:r>
    <w:r w:rsidR="006C2422">
      <w:rPr>
        <w:bCs/>
        <w:i w:val="0"/>
        <w:noProof/>
        <w:lang w:val="en-AU"/>
      </w:rPr>
      <w:t>, 17 November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B26B62">
      <w:rPr>
        <w:rStyle w:val="PageNumber"/>
        <w:i w:val="0"/>
        <w:lang w:val="en-AU"/>
      </w:rPr>
      <w:fldChar w:fldCharType="begin"/>
    </w:r>
    <w:r w:rsidRPr="00B26B62">
      <w:rPr>
        <w:rStyle w:val="PageNumber"/>
        <w:i w:val="0"/>
        <w:lang w:val="en-AU"/>
      </w:rPr>
      <w:instrText xml:space="preserve"> PAGE </w:instrText>
    </w:r>
    <w:r w:rsidRPr="00B26B62">
      <w:rPr>
        <w:rStyle w:val="PageNumber"/>
        <w:i w:val="0"/>
        <w:lang w:val="en-AU"/>
      </w:rPr>
      <w:fldChar w:fldCharType="separate"/>
    </w:r>
    <w:r w:rsidR="006C2422">
      <w:rPr>
        <w:rStyle w:val="PageNumber"/>
        <w:i w:val="0"/>
        <w:noProof/>
        <w:lang w:val="en-AU"/>
      </w:rPr>
      <w:t>3</w:t>
    </w:r>
    <w:r w:rsidRPr="00B26B62">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B26B62" w:rsidRDefault="00B26B62">
    <w:pPr>
      <w:pStyle w:val="Header"/>
      <w:rPr>
        <w:i w:val="0"/>
        <w:lang w:val="en-AU"/>
      </w:rPr>
    </w:pPr>
    <w:r w:rsidRPr="00B26B62">
      <w:rPr>
        <w:i w:val="0"/>
        <w:lang w:val="en-AU"/>
      </w:rPr>
      <w:t>Commonwealth of Australia Gazette</w:t>
    </w:r>
  </w:p>
  <w:p w:rsidR="005479D5" w:rsidRDefault="00B26B62">
    <w:pPr>
      <w:pStyle w:val="Header"/>
      <w:tabs>
        <w:tab w:val="clear" w:pos="9757"/>
        <w:tab w:val="right" w:pos="9967"/>
      </w:tabs>
      <w:rPr>
        <w:i w:val="0"/>
        <w:szCs w:val="20"/>
        <w:lang w:val="en-AU"/>
      </w:rPr>
    </w:pPr>
    <w:r w:rsidRPr="00B26B62">
      <w:rPr>
        <w:i w:val="0"/>
        <w:lang w:val="en-AU"/>
      </w:rPr>
      <w:fldChar w:fldCharType="begin"/>
    </w:r>
    <w:r w:rsidRPr="00B26B62">
      <w:rPr>
        <w:i w:val="0"/>
        <w:lang w:val="en-AU"/>
      </w:rPr>
      <w:instrText xml:space="preserve"> STYLEREF "Gazette Number" \* MERGEFORMAT </w:instrText>
    </w:r>
    <w:r w:rsidRPr="00B26B62">
      <w:rPr>
        <w:i w:val="0"/>
        <w:lang w:val="en-AU"/>
      </w:rPr>
      <w:fldChar w:fldCharType="separate"/>
    </w:r>
    <w:r w:rsidR="006C2422" w:rsidRPr="006C2422">
      <w:rPr>
        <w:bCs/>
        <w:i w:val="0"/>
        <w:noProof/>
      </w:rPr>
      <w:t>No. APVMA 23, Tuesday, 17 November 2020</w:t>
    </w:r>
    <w:r w:rsidRPr="00B26B62">
      <w:rPr>
        <w:i w:val="0"/>
        <w:lang w:val="en-AU"/>
      </w:rPr>
      <w:fldChar w:fldCharType="end"/>
    </w:r>
    <w:r w:rsidRPr="00B26B62">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6C2422">
      <w:rPr>
        <w:rStyle w:val="PageNumber"/>
        <w:i w:val="0"/>
        <w:noProof/>
        <w:lang w:val="en-AU"/>
      </w:rPr>
      <w:t>14</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976" w:rsidRPr="00B26B62" w:rsidRDefault="00367976" w:rsidP="00367976">
    <w:pPr>
      <w:pStyle w:val="Header"/>
      <w:rPr>
        <w:i w:val="0"/>
        <w:lang w:val="en-AU"/>
      </w:rPr>
    </w:pPr>
    <w:r w:rsidRPr="00B26B62">
      <w:rPr>
        <w:i w:val="0"/>
        <w:lang w:val="en-AU"/>
      </w:rPr>
      <w:t>Commonwealth of Australia Gazette</w:t>
    </w:r>
  </w:p>
  <w:p w:rsidR="00A12F21" w:rsidRPr="00367976" w:rsidRDefault="00367976" w:rsidP="00367976">
    <w:pPr>
      <w:pStyle w:val="Header"/>
      <w:tabs>
        <w:tab w:val="clear" w:pos="9757"/>
        <w:tab w:val="right" w:pos="9967"/>
      </w:tabs>
      <w:rPr>
        <w:i w:val="0"/>
        <w:szCs w:val="20"/>
        <w:lang w:val="en-AU"/>
      </w:rPr>
    </w:pPr>
    <w:r w:rsidRPr="00B26B62">
      <w:rPr>
        <w:i w:val="0"/>
        <w:lang w:val="en-AU"/>
      </w:rPr>
      <w:fldChar w:fldCharType="begin"/>
    </w:r>
    <w:r w:rsidRPr="00B26B62">
      <w:rPr>
        <w:i w:val="0"/>
        <w:lang w:val="en-AU"/>
      </w:rPr>
      <w:instrText xml:space="preserve"> STYLEREF "Gazette Number" \* MERGEFORMAT </w:instrText>
    </w:r>
    <w:r w:rsidRPr="00B26B62">
      <w:rPr>
        <w:i w:val="0"/>
        <w:lang w:val="en-AU"/>
      </w:rPr>
      <w:fldChar w:fldCharType="separate"/>
    </w:r>
    <w:r w:rsidR="006C2422" w:rsidRPr="006C2422">
      <w:rPr>
        <w:bCs/>
        <w:i w:val="0"/>
        <w:noProof/>
      </w:rPr>
      <w:t>No. APVMA 23, Tuesday, 17 November 2020</w:t>
    </w:r>
    <w:r w:rsidRPr="00B26B62">
      <w:rPr>
        <w:i w:val="0"/>
        <w:lang w:val="en-AU"/>
      </w:rPr>
      <w:fldChar w:fldCharType="end"/>
    </w:r>
    <w:r w:rsidRPr="00B26B62">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6C2422">
      <w:rPr>
        <w:rStyle w:val="PageNumber"/>
        <w:i w:val="0"/>
        <w:noProof/>
        <w:lang w:val="en-AU"/>
      </w:rPr>
      <w:t>16</w:t>
    </w:r>
    <w:r>
      <w:rPr>
        <w:rStyle w:val="PageNumber"/>
        <w:i w:val="0"/>
        <w:lang w:val="en-AU"/>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976" w:rsidRPr="00B26B62" w:rsidRDefault="00367976" w:rsidP="00367976">
    <w:pPr>
      <w:pStyle w:val="Header"/>
      <w:rPr>
        <w:i w:val="0"/>
        <w:lang w:val="en-AU"/>
      </w:rPr>
    </w:pPr>
    <w:r w:rsidRPr="00B26B62">
      <w:rPr>
        <w:i w:val="0"/>
        <w:lang w:val="en-AU"/>
      </w:rPr>
      <w:t>Commonwealth of Australia Gazette</w:t>
    </w:r>
  </w:p>
  <w:p w:rsidR="001F2289" w:rsidRPr="00367976" w:rsidRDefault="00367976" w:rsidP="00367976">
    <w:pPr>
      <w:pStyle w:val="Header"/>
      <w:tabs>
        <w:tab w:val="clear" w:pos="9757"/>
        <w:tab w:val="right" w:pos="9967"/>
      </w:tabs>
      <w:rPr>
        <w:i w:val="0"/>
        <w:szCs w:val="20"/>
        <w:lang w:val="en-AU"/>
      </w:rPr>
    </w:pPr>
    <w:r w:rsidRPr="00B26B62">
      <w:rPr>
        <w:i w:val="0"/>
        <w:lang w:val="en-AU"/>
      </w:rPr>
      <w:fldChar w:fldCharType="begin"/>
    </w:r>
    <w:r w:rsidRPr="00B26B62">
      <w:rPr>
        <w:i w:val="0"/>
        <w:lang w:val="en-AU"/>
      </w:rPr>
      <w:instrText xml:space="preserve"> STYLEREF "Gazette Number" \* MERGEFORMAT </w:instrText>
    </w:r>
    <w:r w:rsidRPr="00B26B62">
      <w:rPr>
        <w:i w:val="0"/>
        <w:lang w:val="en-AU"/>
      </w:rPr>
      <w:fldChar w:fldCharType="separate"/>
    </w:r>
    <w:r w:rsidR="006C2422" w:rsidRPr="006C2422">
      <w:rPr>
        <w:bCs/>
        <w:i w:val="0"/>
        <w:noProof/>
      </w:rPr>
      <w:t>No. APVMA 23, Tuesday, 17 November 2020</w:t>
    </w:r>
    <w:r w:rsidRPr="00B26B62">
      <w:rPr>
        <w:i w:val="0"/>
        <w:lang w:val="en-AU"/>
      </w:rPr>
      <w:fldChar w:fldCharType="end"/>
    </w:r>
    <w:r w:rsidRPr="00B26B62">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6C2422">
      <w:rPr>
        <w:rStyle w:val="PageNumber"/>
        <w:i w:val="0"/>
        <w:noProof/>
        <w:lang w:val="en-AU"/>
      </w:rPr>
      <w:t>17</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976" w:rsidRPr="00B26B62" w:rsidRDefault="00367976" w:rsidP="00367976">
    <w:pPr>
      <w:pStyle w:val="Header"/>
      <w:rPr>
        <w:i w:val="0"/>
        <w:lang w:val="en-AU"/>
      </w:rPr>
    </w:pPr>
    <w:r w:rsidRPr="00B26B62">
      <w:rPr>
        <w:i w:val="0"/>
        <w:lang w:val="en-AU"/>
      </w:rPr>
      <w:t>Commonwealth of Australia Gazette</w:t>
    </w:r>
  </w:p>
  <w:p w:rsidR="000014A9" w:rsidRPr="00367976" w:rsidRDefault="00367976" w:rsidP="00367976">
    <w:pPr>
      <w:pStyle w:val="Header"/>
      <w:tabs>
        <w:tab w:val="clear" w:pos="9757"/>
        <w:tab w:val="right" w:pos="9967"/>
      </w:tabs>
      <w:rPr>
        <w:i w:val="0"/>
        <w:szCs w:val="20"/>
        <w:lang w:val="en-AU"/>
      </w:rPr>
    </w:pPr>
    <w:r w:rsidRPr="00B26B62">
      <w:rPr>
        <w:i w:val="0"/>
        <w:lang w:val="en-AU"/>
      </w:rPr>
      <w:fldChar w:fldCharType="begin"/>
    </w:r>
    <w:r w:rsidRPr="00B26B62">
      <w:rPr>
        <w:i w:val="0"/>
        <w:lang w:val="en-AU"/>
      </w:rPr>
      <w:instrText xml:space="preserve"> STYLEREF "Gazette Number" \* MERGEFORMAT </w:instrText>
    </w:r>
    <w:r w:rsidRPr="00B26B62">
      <w:rPr>
        <w:i w:val="0"/>
        <w:lang w:val="en-AU"/>
      </w:rPr>
      <w:fldChar w:fldCharType="separate"/>
    </w:r>
    <w:r w:rsidR="006C2422" w:rsidRPr="006C2422">
      <w:rPr>
        <w:bCs/>
        <w:i w:val="0"/>
        <w:noProof/>
      </w:rPr>
      <w:t>No. APVMA 23, Tuesday, 17 November 2020</w:t>
    </w:r>
    <w:r w:rsidRPr="00B26B62">
      <w:rPr>
        <w:i w:val="0"/>
        <w:lang w:val="en-AU"/>
      </w:rPr>
      <w:fldChar w:fldCharType="end"/>
    </w:r>
    <w:r w:rsidRPr="00B26B62">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6C2422">
      <w:rPr>
        <w:rStyle w:val="PageNumber"/>
        <w:i w:val="0"/>
        <w:noProof/>
        <w:lang w:val="en-AU"/>
      </w:rPr>
      <w:t>21</w:t>
    </w:r>
    <w:r>
      <w:rPr>
        <w:rStyle w:val="PageNumber"/>
        <w:i w:val="0"/>
        <w:lang w:val="en-AU"/>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976" w:rsidRPr="00B26B62" w:rsidRDefault="00367976" w:rsidP="00367976">
    <w:pPr>
      <w:pStyle w:val="Header"/>
      <w:rPr>
        <w:i w:val="0"/>
        <w:lang w:val="en-AU"/>
      </w:rPr>
    </w:pPr>
    <w:r w:rsidRPr="00B26B62">
      <w:rPr>
        <w:i w:val="0"/>
        <w:lang w:val="en-AU"/>
      </w:rPr>
      <w:t>Commonwealth of Australia Gazette</w:t>
    </w:r>
  </w:p>
  <w:p w:rsidR="00B26B62" w:rsidRPr="00367976" w:rsidRDefault="00367976" w:rsidP="00367976">
    <w:pPr>
      <w:pStyle w:val="Header"/>
      <w:tabs>
        <w:tab w:val="clear" w:pos="9757"/>
        <w:tab w:val="right" w:pos="9967"/>
      </w:tabs>
      <w:rPr>
        <w:i w:val="0"/>
        <w:szCs w:val="20"/>
        <w:lang w:val="en-AU"/>
      </w:rPr>
    </w:pPr>
    <w:r w:rsidRPr="00B26B62">
      <w:rPr>
        <w:i w:val="0"/>
        <w:lang w:val="en-AU"/>
      </w:rPr>
      <w:fldChar w:fldCharType="begin"/>
    </w:r>
    <w:r w:rsidRPr="00B26B62">
      <w:rPr>
        <w:i w:val="0"/>
        <w:lang w:val="en-AU"/>
      </w:rPr>
      <w:instrText xml:space="preserve"> STYLEREF "Gazette Number" \* MERGEFORMAT </w:instrText>
    </w:r>
    <w:r w:rsidRPr="00B26B62">
      <w:rPr>
        <w:i w:val="0"/>
        <w:lang w:val="en-AU"/>
      </w:rPr>
      <w:fldChar w:fldCharType="separate"/>
    </w:r>
    <w:r w:rsidR="006C2422" w:rsidRPr="006C2422">
      <w:rPr>
        <w:bCs/>
        <w:i w:val="0"/>
        <w:noProof/>
      </w:rPr>
      <w:t>No. APVMA 23, Tuesday, 17 November 2020</w:t>
    </w:r>
    <w:r w:rsidRPr="00B26B62">
      <w:rPr>
        <w:i w:val="0"/>
        <w:lang w:val="en-AU"/>
      </w:rPr>
      <w:fldChar w:fldCharType="end"/>
    </w:r>
    <w:r w:rsidRPr="00B26B62">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6C2422">
      <w:rPr>
        <w:rStyle w:val="PageNumber"/>
        <w:i w:val="0"/>
        <w:noProof/>
        <w:lang w:val="en-AU"/>
      </w:rPr>
      <w:t>28</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17AA2"/>
    <w:rsid w:val="00051FF6"/>
    <w:rsid w:val="000A29B7"/>
    <w:rsid w:val="000E12A0"/>
    <w:rsid w:val="0022488E"/>
    <w:rsid w:val="0025256B"/>
    <w:rsid w:val="00270632"/>
    <w:rsid w:val="00295A98"/>
    <w:rsid w:val="00313E5B"/>
    <w:rsid w:val="00330BE7"/>
    <w:rsid w:val="00367976"/>
    <w:rsid w:val="003F2769"/>
    <w:rsid w:val="00410A22"/>
    <w:rsid w:val="00413553"/>
    <w:rsid w:val="00430E77"/>
    <w:rsid w:val="00467D3F"/>
    <w:rsid w:val="00520DE2"/>
    <w:rsid w:val="00546BD8"/>
    <w:rsid w:val="0055403E"/>
    <w:rsid w:val="005F07A3"/>
    <w:rsid w:val="006928E9"/>
    <w:rsid w:val="006A452C"/>
    <w:rsid w:val="006C2422"/>
    <w:rsid w:val="006D6900"/>
    <w:rsid w:val="006F0F5B"/>
    <w:rsid w:val="007756E7"/>
    <w:rsid w:val="007C4CA4"/>
    <w:rsid w:val="007D72FB"/>
    <w:rsid w:val="007F04A5"/>
    <w:rsid w:val="00876758"/>
    <w:rsid w:val="008B72EE"/>
    <w:rsid w:val="008E2EC3"/>
    <w:rsid w:val="009765B1"/>
    <w:rsid w:val="009A1DA9"/>
    <w:rsid w:val="009C4720"/>
    <w:rsid w:val="009E2547"/>
    <w:rsid w:val="00A83740"/>
    <w:rsid w:val="00AF3172"/>
    <w:rsid w:val="00B26B62"/>
    <w:rsid w:val="00CC6421"/>
    <w:rsid w:val="00D3546F"/>
    <w:rsid w:val="00D87A53"/>
    <w:rsid w:val="00D96D76"/>
    <w:rsid w:val="00DA2325"/>
    <w:rsid w:val="00E1774A"/>
    <w:rsid w:val="00E466ED"/>
    <w:rsid w:val="00F751ED"/>
    <w:rsid w:val="00FC1DF3"/>
    <w:rsid w:val="00FD021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yperlink" Target="http://www.legislation.gov.a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hyperlink" Target="https://www.legislation.gov.au/Series/F2019L01105" TargetMode="External"/><Relationship Id="rId33" Type="http://schemas.openxmlformats.org/officeDocument/2006/relationships/hyperlink" Target="mailto:enquiries@apvma.gov.au" TargetMode="External"/><Relationship Id="rId38" Type="http://schemas.openxmlformats.org/officeDocument/2006/relationships/hyperlink" Target="mailto:enquiries@apvma.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s://apvma.gov.au/node/72856"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6.xml"/><Relationship Id="rId28" Type="http://schemas.openxmlformats.org/officeDocument/2006/relationships/hyperlink" Target="mailto:enquiries@apvma.gov.au" TargetMode="External"/><Relationship Id="rId36"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s://apvma.gov.au/node/72856" TargetMode="External"/><Relationship Id="rId35" Type="http://schemas.openxmlformats.org/officeDocument/2006/relationships/header" Target="header9.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A1953181</value>
    </field>
    <field name="Objective-Title">
      <value order="0">gazette_17112020</value>
    </field>
    <field name="Objective-Description">
      <value order="0"/>
    </field>
    <field name="Objective-CreationStamp">
      <value order="0">2020-11-11T22:13:30Z</value>
    </field>
    <field name="Objective-IsApproved">
      <value order="0">false</value>
    </field>
    <field name="Objective-IsPublished">
      <value order="0">false</value>
    </field>
    <field name="Objective-DatePublished">
      <value order="0"/>
    </field>
    <field name="Objective-ModificationStamp">
      <value order="0">2020-11-16T21:45:00Z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- 2020 - 23:Gazette 23 - compiled</value>
    </field>
    <field name="Objective-Parent">
      <value order="0">Gazette 23 - compiled</value>
    </field>
    <field name="Objective-State">
      <value order="0">Being Edited</value>
    </field>
    <field name="Objective-VersionId">
      <value order="0">vA3020821</value>
    </field>
    <field name="Objective-Version">
      <value order="0">0.5</value>
    </field>
    <field name="Objective-VersionNumber">
      <value order="0">5</value>
    </field>
    <field name="Objective-VersionComment">
      <value order="0"/>
    </field>
    <field name="Objective-FileNumber">
      <value order="0">2020\21493</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7F32C53-55B7-493E-8AEF-B19F9ECE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6748</Words>
  <Characters>41935</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APVMA Gazette No. 23, 17 November 2020</vt:lpstr>
    </vt:vector>
  </TitlesOfParts>
  <Company>APVMA</Company>
  <LinksUpToDate>false</LinksUpToDate>
  <CharactersWithSpaces>48586</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23, 17 November 2020</dc:title>
  <dc:creator>APVMA</dc:creator>
  <cp:lastModifiedBy>DEVENISH-MEARES, Rachel</cp:lastModifiedBy>
  <cp:revision>2</cp:revision>
  <cp:lastPrinted>2009-06-23T05:31:00Z</cp:lastPrinted>
  <dcterms:created xsi:type="dcterms:W3CDTF">2020-11-16T21:47:00Z</dcterms:created>
  <dcterms:modified xsi:type="dcterms:W3CDTF">2020-11-16T21:47:00Z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A1953181</vt:lpwstr>
  </property>
  <property fmtid="{D5CDD505-2E9C-101B-9397-08002B2CF9AE}" pid="5" name="Objective-Title">
    <vt:lpwstr>gazette_17112020</vt:lpwstr>
  </property>
  <property fmtid="{D5CDD505-2E9C-101B-9397-08002B2CF9AE}" pid="6" name="Objective-Comment">
    <vt:lpwstr/>
  </property>
  <property fmtid="{D5CDD505-2E9C-101B-9397-08002B2CF9AE}" pid="7" name="Objective-CreationStamp">
    <vt:filetime>2020-11-12T23:51:52Z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2020-11-16T21:45:00Z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- 2020 - 23:Gazette 23 </vt:lpwstr>
  </property>
  <property fmtid="{D5CDD505-2E9C-101B-9397-08002B2CF9AE}" pid="14" name="Objective-Parent">
    <vt:lpwstr>Gazette 23 - compiled</vt:lpwstr>
  </property>
  <property fmtid="{D5CDD505-2E9C-101B-9397-08002B2CF9AE}" pid="15" name="Objective-State">
    <vt:lpwstr>Being Edited</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2020\21493</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vA3020821</vt:lpwstr>
  </property>
  <property fmtid="{D5CDD505-2E9C-101B-9397-08002B2CF9AE}" pid="24" name="Objective-Connect Creator">
    <vt:lpwstr/>
  </property>
</Properties>
</file>