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A5F39" w14:textId="5CE0AD42" w:rsidR="001B64FA" w:rsidRDefault="001B64FA" w:rsidP="001B64FA">
      <w:pPr>
        <w:pStyle w:val="APVMACoverTitle"/>
        <w:spacing w:before="2520"/>
        <w:jc w:val="center"/>
        <w:rPr>
          <w:i/>
          <w:noProof/>
          <w:sz w:val="28"/>
          <w:szCs w:val="28"/>
          <w:lang w:eastAsia="en-AU"/>
        </w:rPr>
      </w:pPr>
      <w:r w:rsidRPr="005D1A47">
        <w:rPr>
          <w:i/>
          <w:noProof/>
          <w:lang w:eastAsia="en-AU"/>
        </w:rPr>
        <w:drawing>
          <wp:inline distT="0" distB="0" distL="0" distR="0" wp14:anchorId="1D17C46D" wp14:editId="3263AB7F">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3263E872" w14:textId="72995734" w:rsidR="001B64FA" w:rsidRDefault="001B64FA" w:rsidP="001B64FA">
      <w:pPr>
        <w:pStyle w:val="APVMACoverTitle"/>
        <w:spacing w:before="6000"/>
        <w:jc w:val="center"/>
      </w:pPr>
      <w:r w:rsidRPr="005D1A47">
        <w:rPr>
          <w:i/>
          <w:noProof/>
          <w:sz w:val="28"/>
          <w:szCs w:val="28"/>
          <w:lang w:eastAsia="en-AU"/>
        </w:rPr>
        <w:drawing>
          <wp:inline distT="0" distB="0" distL="0" distR="0" wp14:anchorId="646E46A4" wp14:editId="7598E4DB">
            <wp:extent cx="2752725" cy="2676525"/>
            <wp:effectExtent l="0" t="0" r="9525" b="9525"/>
            <wp:docPr id="13" name="Picture 13" descr="Front page graphic" title="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676525"/>
                    </a:xfrm>
                    <a:prstGeom prst="rect">
                      <a:avLst/>
                    </a:prstGeom>
                  </pic:spPr>
                </pic:pic>
              </a:graphicData>
            </a:graphic>
          </wp:inline>
        </w:drawing>
      </w:r>
    </w:p>
    <w:p w14:paraId="3DD935FB" w14:textId="77777777" w:rsidR="001B64FA" w:rsidRPr="00193533" w:rsidRDefault="001B64FA" w:rsidP="001B64FA">
      <w:pPr>
        <w:pStyle w:val="APVMACoverTitle"/>
        <w:spacing w:before="2640"/>
        <w:jc w:val="center"/>
      </w:pPr>
      <w:proofErr w:type="spellStart"/>
      <w:r>
        <w:t>Polihexanide</w:t>
      </w:r>
      <w:proofErr w:type="spellEnd"/>
      <w:r>
        <w:t>: Regulatory Decisions</w:t>
      </w:r>
    </w:p>
    <w:p w14:paraId="50F8AC7C" w14:textId="77777777" w:rsidR="001B64FA" w:rsidRDefault="001B64FA" w:rsidP="001B64FA">
      <w:pPr>
        <w:pStyle w:val="APVMACoverSubtitle"/>
        <w:jc w:val="center"/>
      </w:pPr>
      <w:r>
        <w:t xml:space="preserve">The reconsideration of products containing </w:t>
      </w:r>
      <w:proofErr w:type="spellStart"/>
      <w:r>
        <w:t>polihexanide</w:t>
      </w:r>
      <w:proofErr w:type="spellEnd"/>
      <w:r>
        <w:t xml:space="preserve"> and approvals of their associated labels</w:t>
      </w:r>
    </w:p>
    <w:p w14:paraId="6EFDE3C4" w14:textId="77777777" w:rsidR="001B64FA" w:rsidRDefault="001B64FA" w:rsidP="001B64FA">
      <w:pPr>
        <w:pStyle w:val="APVMACoverSubtitle"/>
        <w:jc w:val="center"/>
      </w:pPr>
      <w:r>
        <w:t>MAY 2018</w:t>
      </w:r>
    </w:p>
    <w:p w14:paraId="48CE519C" w14:textId="53D42130" w:rsidR="002E20AC" w:rsidRDefault="002E20AC" w:rsidP="001B64FA">
      <w:pPr>
        <w:pStyle w:val="APVMACoverSubtitle"/>
        <w:rPr>
          <w:szCs w:val="28"/>
        </w:rPr>
        <w:sectPr w:rsidR="002E20AC" w:rsidSect="00860B66">
          <w:pgSz w:w="11906" w:h="16838" w:code="9"/>
          <w:pgMar w:top="1134" w:right="232" w:bottom="567" w:left="567" w:header="567" w:footer="567" w:gutter="0"/>
          <w:pgNumType w:fmt="lowerRoman"/>
          <w:cols w:space="708"/>
          <w:docGrid w:linePitch="360"/>
        </w:sectPr>
      </w:pPr>
    </w:p>
    <w:p w14:paraId="2E1DAF3B" w14:textId="32FA27CC" w:rsidR="00862E63" w:rsidRPr="005C0ACC" w:rsidRDefault="00862E63" w:rsidP="00862E63">
      <w:pPr>
        <w:autoSpaceDE w:val="0"/>
        <w:autoSpaceDN w:val="0"/>
        <w:adjustRightInd w:val="0"/>
        <w:spacing w:after="120" w:line="240" w:lineRule="exact"/>
        <w:ind w:left="-284" w:right="-330"/>
        <w:rPr>
          <w:rFonts w:cs="Arial"/>
          <w:sz w:val="16"/>
          <w:szCs w:val="16"/>
          <w:lang w:eastAsia="en-AU"/>
        </w:rPr>
      </w:pPr>
      <w:bookmarkStart w:id="0" w:name="_Toc168724484"/>
      <w:r w:rsidRPr="005C0ACC">
        <w:rPr>
          <w:rFonts w:cs="Arial"/>
          <w:sz w:val="16"/>
          <w:szCs w:val="16"/>
          <w:lang w:eastAsia="en-AU"/>
        </w:rPr>
        <w:lastRenderedPageBreak/>
        <w:t>© Australian Pesticides and Veterinary Medicines Authority 201</w:t>
      </w:r>
      <w:r w:rsidR="00686A96">
        <w:rPr>
          <w:rFonts w:cs="Arial"/>
          <w:sz w:val="16"/>
          <w:szCs w:val="16"/>
          <w:lang w:eastAsia="en-AU"/>
        </w:rPr>
        <w:t>8</w:t>
      </w:r>
    </w:p>
    <w:p w14:paraId="57DA6477" w14:textId="7BDDF7C9" w:rsidR="00862E63" w:rsidRPr="005C0ACC" w:rsidRDefault="00862E63" w:rsidP="00862E63">
      <w:pPr>
        <w:autoSpaceDE w:val="0"/>
        <w:autoSpaceDN w:val="0"/>
        <w:adjustRightInd w:val="0"/>
        <w:spacing w:after="120" w:line="240" w:lineRule="exact"/>
        <w:ind w:left="-284" w:right="-330"/>
        <w:rPr>
          <w:rFonts w:ascii="Trebuchet MS" w:hAnsi="Trebuchet MS" w:cs="Trebuchet MS"/>
          <w:sz w:val="16"/>
          <w:szCs w:val="16"/>
          <w:lang w:eastAsia="en-AU"/>
        </w:rPr>
      </w:pPr>
      <w:r w:rsidRPr="005C0ACC">
        <w:rPr>
          <w:rFonts w:ascii="Trebuchet MS" w:hAnsi="Trebuchet MS" w:cs="Trebuchet MS"/>
          <w:sz w:val="16"/>
          <w:szCs w:val="16"/>
          <w:lang w:eastAsia="en-AU"/>
        </w:rPr>
        <w:t xml:space="preserve">ISBN </w:t>
      </w:r>
      <w:r w:rsidRPr="005C0ACC">
        <w:rPr>
          <w:rFonts w:ascii="Trebuchet MS" w:hAnsi="Trebuchet MS" w:cs="Trebuchet MS"/>
          <w:sz w:val="16"/>
          <w:szCs w:val="16"/>
          <w:lang w:eastAsia="en-AU"/>
        </w:rPr>
        <w:tab/>
      </w:r>
      <w:r w:rsidR="00CF0BA6">
        <w:rPr>
          <w:rFonts w:ascii="Trebuchet MS" w:hAnsi="Trebuchet MS" w:cs="Trebuchet MS"/>
          <w:bCs/>
          <w:sz w:val="16"/>
          <w:szCs w:val="16"/>
          <w:lang w:eastAsia="en-AU"/>
        </w:rPr>
        <w:t>978-1-925767-09-4</w:t>
      </w:r>
    </w:p>
    <w:p w14:paraId="704D1E0B" w14:textId="77777777" w:rsidR="00862E63" w:rsidRPr="005C0ACC" w:rsidRDefault="00862E63" w:rsidP="00862E63">
      <w:pPr>
        <w:autoSpaceDE w:val="0"/>
        <w:autoSpaceDN w:val="0"/>
        <w:adjustRightInd w:val="0"/>
        <w:spacing w:before="240" w:line="240" w:lineRule="exact"/>
        <w:ind w:left="-284" w:right="-330"/>
        <w:rPr>
          <w:rFonts w:cs="Arial"/>
          <w:b/>
          <w:bCs/>
          <w:sz w:val="16"/>
          <w:szCs w:val="16"/>
          <w:lang w:eastAsia="en-AU"/>
        </w:rPr>
      </w:pPr>
      <w:r w:rsidRPr="005C0ACC">
        <w:rPr>
          <w:rFonts w:cs="Arial"/>
          <w:b/>
          <w:bCs/>
          <w:sz w:val="16"/>
          <w:szCs w:val="16"/>
          <w:lang w:eastAsia="en-AU"/>
        </w:rPr>
        <w:t>Ownership of intellectual property rights in this publication</w:t>
      </w:r>
    </w:p>
    <w:p w14:paraId="59866CA7" w14:textId="77777777" w:rsidR="00862E63" w:rsidRPr="005C0ACC" w:rsidRDefault="00862E63" w:rsidP="00862E63">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Unless otherwise noted, copyright (and any other intellectual property rights, if any) in this publication is owned by the Australian Pesticides and Veterinary Medicines Authority (APVMA).</w:t>
      </w:r>
    </w:p>
    <w:p w14:paraId="46187F41" w14:textId="77777777" w:rsidR="00EE6086" w:rsidRPr="005C0ACC" w:rsidRDefault="00EE6086" w:rsidP="00EE6086">
      <w:pPr>
        <w:autoSpaceDE w:val="0"/>
        <w:autoSpaceDN w:val="0"/>
        <w:adjustRightInd w:val="0"/>
        <w:spacing w:line="240" w:lineRule="exact"/>
        <w:ind w:left="-284" w:right="-330"/>
        <w:rPr>
          <w:rFonts w:cs="Arial"/>
          <w:b/>
          <w:bCs/>
          <w:sz w:val="16"/>
          <w:szCs w:val="16"/>
          <w:lang w:eastAsia="en-AU"/>
        </w:rPr>
      </w:pPr>
      <w:proofErr w:type="gramStart"/>
      <w:r w:rsidRPr="005C0ACC">
        <w:rPr>
          <w:rFonts w:cs="Arial"/>
          <w:b/>
          <w:bCs/>
          <w:sz w:val="16"/>
          <w:szCs w:val="16"/>
          <w:lang w:eastAsia="en-AU"/>
        </w:rPr>
        <w:t>Creative Commons</w:t>
      </w:r>
      <w:proofErr w:type="gramEnd"/>
      <w:r w:rsidRPr="005C0ACC">
        <w:rPr>
          <w:rFonts w:cs="Arial"/>
          <w:b/>
          <w:bCs/>
          <w:sz w:val="16"/>
          <w:szCs w:val="16"/>
          <w:lang w:eastAsia="en-AU"/>
        </w:rPr>
        <w:t xml:space="preserve"> licence</w:t>
      </w:r>
    </w:p>
    <w:p w14:paraId="34D6BE20" w14:textId="77777777" w:rsidR="00EE6086" w:rsidRDefault="00EE6086" w:rsidP="00EE6086">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 xml:space="preserve">With the exception of the Coat of Arms and other elements specifically identified, this publication is licensed under a Creative Commons Attribution </w:t>
      </w:r>
      <w:r>
        <w:rPr>
          <w:rFonts w:cs="Arial"/>
          <w:sz w:val="16"/>
          <w:szCs w:val="16"/>
          <w:lang w:eastAsia="en-AU"/>
        </w:rPr>
        <w:t>4</w:t>
      </w:r>
      <w:r w:rsidRPr="005C0ACC">
        <w:rPr>
          <w:rFonts w:cs="Arial"/>
          <w:sz w:val="16"/>
          <w:szCs w:val="16"/>
          <w:lang w:eastAsia="en-AU"/>
        </w:rPr>
        <w:t>.0 Australia Licence. This is a standard form agreement that allows you to copy, distribute, transmit and adapt this publication provided that you attribute the work.</w:t>
      </w:r>
      <w:bookmarkStart w:id="1" w:name="_GoBack"/>
      <w:bookmarkEnd w:id="1"/>
    </w:p>
    <w:p w14:paraId="2D489F7A" w14:textId="77777777" w:rsidR="00EE6086" w:rsidRDefault="00EE6086" w:rsidP="00EE6086">
      <w:pPr>
        <w:autoSpaceDE w:val="0"/>
        <w:autoSpaceDN w:val="0"/>
        <w:adjustRightInd w:val="0"/>
        <w:spacing w:after="240"/>
        <w:ind w:left="-284" w:right="-329"/>
        <w:rPr>
          <w:rFonts w:cs="Arial"/>
          <w:sz w:val="16"/>
          <w:szCs w:val="16"/>
          <w:lang w:eastAsia="en-AU"/>
        </w:rPr>
      </w:pPr>
      <w:r w:rsidRPr="005C0ACC">
        <w:rPr>
          <w:rFonts w:ascii="Times New Roman" w:hAnsi="Times New Roman"/>
          <w:noProof/>
          <w:sz w:val="16"/>
          <w:szCs w:val="16"/>
          <w:lang w:eastAsia="en-AU"/>
        </w:rPr>
        <w:drawing>
          <wp:inline distT="0" distB="0" distL="0" distR="0" wp14:anchorId="5F40D9CD" wp14:editId="55F06C7B">
            <wp:extent cx="400050" cy="400050"/>
            <wp:effectExtent l="0" t="0" r="0" b="0"/>
            <wp:docPr id="5" name="Picture 5" descr="Creative Commons logo" title="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 w:val="16"/>
          <w:szCs w:val="16"/>
          <w:lang w:eastAsia="en-AU"/>
        </w:rPr>
        <w:drawing>
          <wp:inline distT="0" distB="0" distL="0" distR="0" wp14:anchorId="037E90D1" wp14:editId="29864525">
            <wp:extent cx="400050" cy="400050"/>
            <wp:effectExtent l="0" t="0" r="0" b="0"/>
            <wp:docPr id="4" name="Picture 4" descr="Attribution Creative Commons Logo" title="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61ADA98" w14:textId="77777777" w:rsidR="00EE6086" w:rsidRPr="005C0ACC" w:rsidRDefault="00EE6086" w:rsidP="00EE6086">
      <w:pPr>
        <w:autoSpaceDE w:val="0"/>
        <w:autoSpaceDN w:val="0"/>
        <w:adjustRightInd w:val="0"/>
        <w:spacing w:before="120" w:line="240" w:lineRule="exact"/>
        <w:ind w:left="-284" w:right="-330"/>
        <w:rPr>
          <w:rFonts w:cs="Arial"/>
          <w:sz w:val="16"/>
          <w:szCs w:val="16"/>
          <w:lang w:eastAsia="en-AU"/>
        </w:rPr>
      </w:pPr>
      <w:r w:rsidRPr="005C0ACC">
        <w:rPr>
          <w:rFonts w:cs="Arial"/>
          <w:sz w:val="16"/>
          <w:szCs w:val="16"/>
          <w:lang w:eastAsia="en-AU"/>
        </w:rPr>
        <w:t xml:space="preserve">A summary of the licence terms is available from </w:t>
      </w:r>
      <w:hyperlink r:id="rId13" w:history="1">
        <w:r w:rsidRPr="009B6ACE">
          <w:rPr>
            <w:rFonts w:cs="Arial"/>
            <w:color w:val="0000FF"/>
            <w:sz w:val="16"/>
            <w:szCs w:val="16"/>
            <w:u w:val="single"/>
            <w:lang w:eastAsia="en-AU"/>
          </w:rPr>
          <w:t>www.creativecommons.org/licenses/by/3.0/au/deed.en</w:t>
        </w:r>
      </w:hyperlink>
      <w:r>
        <w:rPr>
          <w:rFonts w:cs="Arial"/>
          <w:sz w:val="16"/>
          <w:szCs w:val="16"/>
          <w:lang w:eastAsia="en-AU"/>
        </w:rPr>
        <w:t xml:space="preserve">. </w:t>
      </w:r>
      <w:r w:rsidRPr="005C0ACC">
        <w:rPr>
          <w:rFonts w:cs="Arial"/>
          <w:sz w:val="16"/>
          <w:szCs w:val="16"/>
          <w:lang w:eastAsia="en-AU"/>
        </w:rPr>
        <w:t xml:space="preserve">The full licence terms are available from </w:t>
      </w:r>
      <w:hyperlink r:id="rId14" w:history="1">
        <w:r w:rsidRPr="009B6ACE">
          <w:rPr>
            <w:rFonts w:cs="Arial"/>
            <w:color w:val="0000FF"/>
            <w:sz w:val="16"/>
            <w:szCs w:val="16"/>
            <w:u w:val="single"/>
            <w:lang w:eastAsia="en-AU"/>
          </w:rPr>
          <w:t>www.creativecommons.org/licenses/by/3.0/au/legalcode</w:t>
        </w:r>
      </w:hyperlink>
      <w:r>
        <w:rPr>
          <w:rFonts w:cs="Arial"/>
          <w:sz w:val="16"/>
          <w:szCs w:val="16"/>
          <w:lang w:eastAsia="en-AU"/>
        </w:rPr>
        <w:t>.</w:t>
      </w:r>
    </w:p>
    <w:p w14:paraId="618BBB64" w14:textId="77777777"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sz w:val="16"/>
          <w:szCs w:val="16"/>
          <w:lang w:eastAsia="en-AU"/>
        </w:rPr>
        <w:t>The APVMA’s preference is that you attribute this publication (and any approved material sourced from it) using the following wording:</w:t>
      </w:r>
    </w:p>
    <w:p w14:paraId="682347AF" w14:textId="7418402B" w:rsidR="00862E63" w:rsidRPr="001B64FA" w:rsidRDefault="008366A3" w:rsidP="001B64FA">
      <w:pPr>
        <w:autoSpaceDE w:val="0"/>
        <w:autoSpaceDN w:val="0"/>
        <w:adjustRightInd w:val="0"/>
        <w:spacing w:before="120" w:line="240" w:lineRule="exact"/>
        <w:ind w:left="-284" w:right="-330"/>
        <w:rPr>
          <w:rFonts w:cs="Arial"/>
          <w:i/>
          <w:iCs/>
          <w:sz w:val="16"/>
          <w:szCs w:val="16"/>
          <w:lang w:eastAsia="en-AU"/>
        </w:rPr>
      </w:pPr>
      <w:r w:rsidRPr="005C0ACC">
        <w:rPr>
          <w:rFonts w:cs="Arial"/>
          <w:i/>
          <w:iCs/>
          <w:sz w:val="16"/>
          <w:szCs w:val="16"/>
          <w:lang w:eastAsia="en-AU"/>
        </w:rPr>
        <w:t xml:space="preserve">Source: Licensed from the Australian Pesticides and Veterinary Medicines Authority (APVMA) under a Creative Commons Attribution </w:t>
      </w:r>
      <w:r>
        <w:rPr>
          <w:rFonts w:cs="Arial"/>
          <w:i/>
          <w:iCs/>
          <w:sz w:val="16"/>
          <w:szCs w:val="16"/>
          <w:lang w:eastAsia="en-AU"/>
        </w:rPr>
        <w:t>4</w:t>
      </w:r>
      <w:r w:rsidRPr="005C0ACC">
        <w:rPr>
          <w:rFonts w:cs="Arial"/>
          <w:i/>
          <w:iCs/>
          <w:sz w:val="16"/>
          <w:szCs w:val="16"/>
          <w:lang w:eastAsia="en-AU"/>
        </w:rPr>
        <w:t xml:space="preserve">.0 Australia Licence. </w:t>
      </w:r>
      <w:r w:rsidRPr="005C0ACC">
        <w:rPr>
          <w:rFonts w:cs="Arial"/>
          <w:sz w:val="16"/>
          <w:szCs w:val="16"/>
          <w:lang w:eastAsia="en-AU"/>
        </w:rPr>
        <w:t>In referencing this document the Australian Pesticides and Veterinary Medicines Authority should be cited as the author, publisher and copyright owner.</w:t>
      </w:r>
    </w:p>
    <w:p w14:paraId="2C81E77B" w14:textId="77777777" w:rsidR="00862E63" w:rsidRPr="005C0ACC" w:rsidRDefault="00862E63" w:rsidP="00862E63">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Use of the Coat of Arms</w:t>
      </w:r>
    </w:p>
    <w:p w14:paraId="4B5E7CDF" w14:textId="7E52C7DB" w:rsidR="00862E63" w:rsidRPr="001B64FA" w:rsidRDefault="00862E63" w:rsidP="001B64FA">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terms under which the Coat of Arms can be used are set out on the Department of the Prime Minister and Cabinet website (see </w:t>
      </w:r>
      <w:hyperlink r:id="rId15" w:history="1">
        <w:r w:rsidR="006110AE" w:rsidRPr="00DD3E7F">
          <w:rPr>
            <w:rStyle w:val="Hyperlink"/>
            <w:rFonts w:cs="Arial"/>
            <w:sz w:val="16"/>
            <w:szCs w:val="16"/>
            <w:lang w:eastAsia="en-AU"/>
          </w:rPr>
          <w:t>www.dpmc.gov.au/pmc/publication/commonwealth-coat-arms-information-and-guidelines</w:t>
        </w:r>
      </w:hyperlink>
      <w:r w:rsidRPr="005C0ACC">
        <w:rPr>
          <w:rFonts w:cs="Arial"/>
          <w:sz w:val="16"/>
          <w:szCs w:val="16"/>
          <w:lang w:eastAsia="en-AU"/>
        </w:rPr>
        <w:t>).</w:t>
      </w:r>
    </w:p>
    <w:p w14:paraId="02E94C36" w14:textId="77777777" w:rsidR="00862E63" w:rsidRPr="005C0ACC" w:rsidRDefault="00862E63" w:rsidP="00862E63">
      <w:pPr>
        <w:spacing w:before="120" w:line="240" w:lineRule="exact"/>
        <w:ind w:left="-284" w:right="-330"/>
        <w:rPr>
          <w:rFonts w:cs="Arial"/>
          <w:b/>
          <w:bCs/>
          <w:sz w:val="16"/>
          <w:szCs w:val="16"/>
          <w:lang w:eastAsia="en-AU"/>
        </w:rPr>
      </w:pPr>
      <w:r w:rsidRPr="005C0ACC">
        <w:rPr>
          <w:rFonts w:cs="Arial"/>
          <w:b/>
          <w:bCs/>
          <w:sz w:val="16"/>
          <w:szCs w:val="16"/>
          <w:lang w:eastAsia="en-AU"/>
        </w:rPr>
        <w:t>Disclaimer</w:t>
      </w:r>
    </w:p>
    <w:p w14:paraId="4B1D54E3" w14:textId="77777777" w:rsidR="00862E63" w:rsidRPr="009A7614" w:rsidRDefault="00862E63" w:rsidP="009A7614">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material in or linking from this report may contain the views or recommendations of third parties. Third party material does not necessarily reflect the </w:t>
      </w:r>
      <w:r w:rsidR="00C95323">
        <w:rPr>
          <w:rFonts w:cs="Arial"/>
          <w:sz w:val="16"/>
          <w:szCs w:val="16"/>
          <w:lang w:eastAsia="en-AU"/>
        </w:rPr>
        <w:fldChar w:fldCharType="begin"/>
      </w:r>
      <w:r w:rsidR="00C95323">
        <w:rPr>
          <w:rFonts w:cs="Arial"/>
          <w:sz w:val="16"/>
          <w:szCs w:val="16"/>
          <w:lang w:eastAsia="en-AU"/>
        </w:rPr>
        <w:instrText xml:space="preserve"> TOC \o "1-3" \h \z \u </w:instrText>
      </w:r>
      <w:r w:rsidR="00C95323">
        <w:rPr>
          <w:rFonts w:cs="Arial"/>
          <w:sz w:val="16"/>
          <w:szCs w:val="16"/>
          <w:lang w:eastAsia="en-AU"/>
        </w:rPr>
        <w:fldChar w:fldCharType="end"/>
      </w:r>
      <w:r w:rsidRPr="005C0ACC">
        <w:rPr>
          <w:rFonts w:cs="Arial"/>
          <w:sz w:val="16"/>
          <w:szCs w:val="16"/>
          <w:lang w:eastAsia="en-AU"/>
        </w:rPr>
        <w:t>views of the APVMA, or indicate a commitment to</w:t>
      </w:r>
      <w:r w:rsidR="009A7614">
        <w:rPr>
          <w:rFonts w:cs="Arial"/>
          <w:sz w:val="16"/>
          <w:szCs w:val="16"/>
          <w:lang w:eastAsia="en-AU"/>
        </w:rPr>
        <w:t xml:space="preserve"> a particular course of action. </w:t>
      </w:r>
      <w:r w:rsidRPr="005C0AC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sidR="009A7614">
        <w:rPr>
          <w:rFonts w:cs="Arial"/>
          <w:sz w:val="16"/>
          <w:szCs w:val="16"/>
          <w:lang w:eastAsia="en-AU"/>
        </w:rPr>
        <w:t xml:space="preserve"> </w:t>
      </w:r>
      <w:r w:rsidRPr="005C0ACC">
        <w:rPr>
          <w:rFonts w:cs="Arial"/>
          <w:bCs/>
          <w:sz w:val="16"/>
          <w:szCs w:val="16"/>
          <w:lang w:eastAsia="en-AU"/>
        </w:rPr>
        <w:t>The APVMA is not responsible for any errors, omissions or matters of interpretation in any third-party information contained within this document.</w:t>
      </w:r>
    </w:p>
    <w:p w14:paraId="3F4E54D2" w14:textId="77777777" w:rsidR="00862E63" w:rsidRPr="005C0ACC" w:rsidRDefault="00862E63" w:rsidP="009A7614">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Comments and enquiries regarding copyright:</w:t>
      </w:r>
    </w:p>
    <w:p w14:paraId="3B18CA4A" w14:textId="77777777" w:rsidR="00862E63" w:rsidRPr="005C0ACC" w:rsidRDefault="006110AE" w:rsidP="00862E63">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Director</w:t>
      </w:r>
      <w:r w:rsidR="00862E63" w:rsidRPr="005C0ACC">
        <w:rPr>
          <w:rFonts w:cs="Arial"/>
          <w:sz w:val="16"/>
          <w:szCs w:val="16"/>
          <w:lang w:eastAsia="en-AU"/>
        </w:rPr>
        <w:t xml:space="preserve"> Public Affairs</w:t>
      </w:r>
      <w:r>
        <w:rPr>
          <w:rFonts w:cs="Arial"/>
          <w:sz w:val="16"/>
          <w:szCs w:val="16"/>
          <w:lang w:eastAsia="en-AU"/>
        </w:rPr>
        <w:t xml:space="preserve"> </w:t>
      </w:r>
      <w:r w:rsidR="00184190">
        <w:rPr>
          <w:rFonts w:cs="Arial"/>
          <w:sz w:val="16"/>
          <w:szCs w:val="16"/>
          <w:lang w:eastAsia="en-AU"/>
        </w:rPr>
        <w:t>and</w:t>
      </w:r>
      <w:r>
        <w:rPr>
          <w:rFonts w:cs="Arial"/>
          <w:sz w:val="16"/>
          <w:szCs w:val="16"/>
          <w:lang w:eastAsia="en-AU"/>
        </w:rPr>
        <w:t xml:space="preserve"> Communication</w:t>
      </w:r>
    </w:p>
    <w:p w14:paraId="41155618" w14:textId="77777777"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Australian Pesticides and Veterinary Medicines Authority</w:t>
      </w:r>
    </w:p>
    <w:p w14:paraId="6A94AF0F" w14:textId="77777777"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PO Box 6182</w:t>
      </w:r>
    </w:p>
    <w:p w14:paraId="650CB235" w14:textId="77777777"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KINGSTON ACT 2604 Australia</w:t>
      </w:r>
    </w:p>
    <w:p w14:paraId="331D7A57" w14:textId="77777777" w:rsidR="00862E63" w:rsidRPr="005C0ACC" w:rsidRDefault="006110AE" w:rsidP="00862E63">
      <w:pPr>
        <w:autoSpaceDE w:val="0"/>
        <w:autoSpaceDN w:val="0"/>
        <w:adjustRightInd w:val="0"/>
        <w:spacing w:before="120" w:line="240" w:lineRule="exact"/>
        <w:ind w:left="-284" w:right="-330"/>
        <w:rPr>
          <w:rFonts w:cs="Arial"/>
          <w:sz w:val="16"/>
          <w:szCs w:val="16"/>
          <w:lang w:eastAsia="en-AU"/>
        </w:rPr>
      </w:pPr>
      <w:r>
        <w:rPr>
          <w:rFonts w:cs="Arial"/>
          <w:sz w:val="16"/>
          <w:szCs w:val="16"/>
          <w:lang w:eastAsia="en-AU"/>
        </w:rPr>
        <w:t>Telephone: +61 2 6210 4988</w:t>
      </w:r>
    </w:p>
    <w:p w14:paraId="0CEB2257" w14:textId="77777777" w:rsidR="00862E63" w:rsidRPr="005C0ACC" w:rsidRDefault="00862E63" w:rsidP="00862E63">
      <w:pPr>
        <w:autoSpaceDE w:val="0"/>
        <w:autoSpaceDN w:val="0"/>
        <w:adjustRightInd w:val="0"/>
        <w:spacing w:before="120" w:line="240" w:lineRule="exact"/>
        <w:ind w:left="-284" w:right="-330"/>
        <w:rPr>
          <w:rFonts w:cs="Arial"/>
          <w:color w:val="0000FF"/>
          <w:sz w:val="16"/>
          <w:szCs w:val="16"/>
          <w:u w:val="single"/>
          <w:lang w:eastAsia="en-AU"/>
        </w:rPr>
      </w:pPr>
      <w:r w:rsidRPr="005C0ACC">
        <w:rPr>
          <w:rFonts w:cs="Arial"/>
          <w:sz w:val="16"/>
          <w:szCs w:val="16"/>
          <w:lang w:eastAsia="en-AU"/>
        </w:rPr>
        <w:t xml:space="preserve">Email: </w:t>
      </w:r>
      <w:hyperlink r:id="rId16" w:history="1">
        <w:r w:rsidRPr="005C0ACC">
          <w:rPr>
            <w:rFonts w:cs="Arial"/>
            <w:color w:val="0000FF"/>
            <w:sz w:val="16"/>
            <w:szCs w:val="16"/>
            <w:u w:val="single"/>
            <w:lang w:eastAsia="en-AU"/>
          </w:rPr>
          <w:t>communications@apvma.gov.au</w:t>
        </w:r>
      </w:hyperlink>
      <w:r>
        <w:rPr>
          <w:rFonts w:cs="Arial"/>
          <w:color w:val="0000FF"/>
          <w:sz w:val="16"/>
          <w:szCs w:val="16"/>
          <w:u w:val="single"/>
          <w:lang w:eastAsia="en-AU"/>
        </w:rPr>
        <w:t>.</w:t>
      </w:r>
    </w:p>
    <w:p w14:paraId="33912911" w14:textId="77777777" w:rsidR="00862E63" w:rsidRPr="005C0ACC" w:rsidRDefault="00862E63" w:rsidP="00862E63">
      <w:pPr>
        <w:pStyle w:val="APVMAImprintText"/>
        <w:ind w:left="-284" w:right="-330"/>
        <w:rPr>
          <w:szCs w:val="16"/>
        </w:rPr>
      </w:pPr>
      <w:r w:rsidRPr="005C0ACC">
        <w:rPr>
          <w:spacing w:val="0"/>
          <w:szCs w:val="16"/>
          <w:lang w:eastAsia="en-AU"/>
        </w:rPr>
        <w:t xml:space="preserve">This publication is available from the APVMA website: </w:t>
      </w:r>
      <w:hyperlink r:id="rId17" w:history="1">
        <w:r w:rsidRPr="005C0ACC">
          <w:rPr>
            <w:rStyle w:val="Hyperlink"/>
            <w:spacing w:val="0"/>
            <w:szCs w:val="16"/>
            <w:lang w:eastAsia="en-AU"/>
          </w:rPr>
          <w:t>www.apvma.gov.au</w:t>
        </w:r>
      </w:hyperlink>
      <w:r w:rsidRPr="005C0ACC">
        <w:rPr>
          <w:spacing w:val="0"/>
          <w:szCs w:val="16"/>
          <w:lang w:eastAsia="en-AU"/>
        </w:rPr>
        <w:t>.</w:t>
      </w:r>
      <w:bookmarkEnd w:id="0"/>
    </w:p>
    <w:p w14:paraId="7478731E" w14:textId="77777777" w:rsidR="002E20AC" w:rsidRDefault="002E20AC">
      <w:pPr>
        <w:pStyle w:val="APVMAImprintText"/>
      </w:pPr>
    </w:p>
    <w:p w14:paraId="4BE547AD" w14:textId="77777777" w:rsidR="002E20AC" w:rsidRDefault="002E20AC">
      <w:pPr>
        <w:pStyle w:val="APVMAImprintText"/>
        <w:sectPr w:rsidR="002E20AC" w:rsidSect="008C5C0D">
          <w:pgSz w:w="11906" w:h="16838" w:code="9"/>
          <w:pgMar w:top="2127" w:right="1134" w:bottom="1134" w:left="1134" w:header="1701" w:footer="450" w:gutter="0"/>
          <w:pgNumType w:fmt="lowerRoman"/>
          <w:cols w:space="708"/>
          <w:docGrid w:linePitch="360"/>
        </w:sectPr>
      </w:pPr>
    </w:p>
    <w:p w14:paraId="35FB8267" w14:textId="77777777" w:rsidR="002E20AC" w:rsidRDefault="002E20AC" w:rsidP="00862E63">
      <w:pPr>
        <w:pStyle w:val="TOAHeading"/>
      </w:pPr>
      <w:r>
        <w:lastRenderedPageBreak/>
        <w:t>Contents</w:t>
      </w:r>
    </w:p>
    <w:p w14:paraId="416023AC" w14:textId="77777777" w:rsidR="00F9199F" w:rsidRDefault="005064D5">
      <w:pPr>
        <w:pStyle w:val="TOC1"/>
        <w:rPr>
          <w:rFonts w:asciiTheme="minorHAnsi" w:eastAsiaTheme="minorEastAsia" w:hAnsiTheme="minorHAnsi" w:cstheme="minorBidi"/>
          <w:b w:val="0"/>
          <w:bCs w:val="0"/>
          <w:caps w:val="0"/>
          <w:color w:val="auto"/>
          <w:kern w:val="0"/>
          <w:sz w:val="22"/>
          <w:szCs w:val="22"/>
          <w:lang w:eastAsia="en-AU"/>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514666969" w:history="1">
        <w:r w:rsidR="00F9199F" w:rsidRPr="004E375B">
          <w:rPr>
            <w:rStyle w:val="Hyperlink"/>
          </w:rPr>
          <w:t>foreword</w:t>
        </w:r>
        <w:r w:rsidR="00F9199F">
          <w:rPr>
            <w:webHidden/>
          </w:rPr>
          <w:tab/>
        </w:r>
        <w:r w:rsidR="00F9199F">
          <w:rPr>
            <w:webHidden/>
          </w:rPr>
          <w:fldChar w:fldCharType="begin"/>
        </w:r>
        <w:r w:rsidR="00F9199F">
          <w:rPr>
            <w:webHidden/>
          </w:rPr>
          <w:instrText xml:space="preserve"> PAGEREF _Toc514666969 \h </w:instrText>
        </w:r>
        <w:r w:rsidR="00F9199F">
          <w:rPr>
            <w:webHidden/>
          </w:rPr>
        </w:r>
        <w:r w:rsidR="00F9199F">
          <w:rPr>
            <w:webHidden/>
          </w:rPr>
          <w:fldChar w:fldCharType="separate"/>
        </w:r>
        <w:r w:rsidR="00DA40DA">
          <w:rPr>
            <w:webHidden/>
          </w:rPr>
          <w:t>iv</w:t>
        </w:r>
        <w:r w:rsidR="00F9199F">
          <w:rPr>
            <w:webHidden/>
          </w:rPr>
          <w:fldChar w:fldCharType="end"/>
        </w:r>
      </w:hyperlink>
    </w:p>
    <w:p w14:paraId="20454F15" w14:textId="77777777" w:rsidR="00F9199F" w:rsidRDefault="00DA40DA">
      <w:pPr>
        <w:pStyle w:val="TOC1"/>
        <w:rPr>
          <w:rFonts w:asciiTheme="minorHAnsi" w:eastAsiaTheme="minorEastAsia" w:hAnsiTheme="minorHAnsi" w:cstheme="minorBidi"/>
          <w:b w:val="0"/>
          <w:bCs w:val="0"/>
          <w:caps w:val="0"/>
          <w:color w:val="auto"/>
          <w:kern w:val="0"/>
          <w:sz w:val="22"/>
          <w:szCs w:val="22"/>
          <w:lang w:eastAsia="en-AU"/>
        </w:rPr>
      </w:pPr>
      <w:hyperlink w:anchor="_Toc514666970" w:history="1">
        <w:r w:rsidR="00F9199F" w:rsidRPr="004E375B">
          <w:rPr>
            <w:rStyle w:val="Hyperlink"/>
          </w:rPr>
          <w:t>EXECUTIVE SUMMARY</w:t>
        </w:r>
        <w:r w:rsidR="00F9199F">
          <w:rPr>
            <w:webHidden/>
          </w:rPr>
          <w:tab/>
        </w:r>
        <w:r w:rsidR="00F9199F">
          <w:rPr>
            <w:webHidden/>
          </w:rPr>
          <w:fldChar w:fldCharType="begin"/>
        </w:r>
        <w:r w:rsidR="00F9199F">
          <w:rPr>
            <w:webHidden/>
          </w:rPr>
          <w:instrText xml:space="preserve"> PAGEREF _Toc514666970 \h </w:instrText>
        </w:r>
        <w:r w:rsidR="00F9199F">
          <w:rPr>
            <w:webHidden/>
          </w:rPr>
        </w:r>
        <w:r w:rsidR="00F9199F">
          <w:rPr>
            <w:webHidden/>
          </w:rPr>
          <w:fldChar w:fldCharType="separate"/>
        </w:r>
        <w:r>
          <w:rPr>
            <w:webHidden/>
          </w:rPr>
          <w:t>1</w:t>
        </w:r>
        <w:r w:rsidR="00F9199F">
          <w:rPr>
            <w:webHidden/>
          </w:rPr>
          <w:fldChar w:fldCharType="end"/>
        </w:r>
      </w:hyperlink>
    </w:p>
    <w:p w14:paraId="1DF7AB0D" w14:textId="77777777" w:rsidR="00F9199F" w:rsidRDefault="00DA40DA">
      <w:pPr>
        <w:pStyle w:val="TOC2"/>
        <w:rPr>
          <w:rFonts w:asciiTheme="minorHAnsi" w:eastAsiaTheme="minorEastAsia" w:hAnsiTheme="minorHAnsi" w:cstheme="minorBidi"/>
          <w:b w:val="0"/>
          <w:color w:val="auto"/>
          <w:sz w:val="22"/>
          <w:szCs w:val="22"/>
          <w:lang w:eastAsia="en-AU"/>
        </w:rPr>
      </w:pPr>
      <w:hyperlink w:anchor="_Toc514666971" w:history="1">
        <w:r w:rsidR="00F9199F" w:rsidRPr="004E375B">
          <w:rPr>
            <w:rStyle w:val="Hyperlink"/>
            <w:rFonts w:ascii="Franklin Gothic Medium" w:hAnsi="Franklin Gothic Medium" w:cs="Arial"/>
            <w:kern w:val="20"/>
            <w:u w:color="000000"/>
          </w:rPr>
          <w:t>Introduction</w:t>
        </w:r>
        <w:r w:rsidR="00F9199F">
          <w:rPr>
            <w:webHidden/>
          </w:rPr>
          <w:tab/>
        </w:r>
        <w:r w:rsidR="00F9199F">
          <w:rPr>
            <w:webHidden/>
          </w:rPr>
          <w:fldChar w:fldCharType="begin"/>
        </w:r>
        <w:r w:rsidR="00F9199F">
          <w:rPr>
            <w:webHidden/>
          </w:rPr>
          <w:instrText xml:space="preserve"> PAGEREF _Toc514666971 \h </w:instrText>
        </w:r>
        <w:r w:rsidR="00F9199F">
          <w:rPr>
            <w:webHidden/>
          </w:rPr>
        </w:r>
        <w:r w:rsidR="00F9199F">
          <w:rPr>
            <w:webHidden/>
          </w:rPr>
          <w:fldChar w:fldCharType="separate"/>
        </w:r>
        <w:r>
          <w:rPr>
            <w:webHidden/>
          </w:rPr>
          <w:t>1</w:t>
        </w:r>
        <w:r w:rsidR="00F9199F">
          <w:rPr>
            <w:webHidden/>
          </w:rPr>
          <w:fldChar w:fldCharType="end"/>
        </w:r>
      </w:hyperlink>
    </w:p>
    <w:p w14:paraId="4169E412" w14:textId="77777777" w:rsidR="00F9199F" w:rsidRDefault="00DA40DA">
      <w:pPr>
        <w:pStyle w:val="TOC2"/>
        <w:rPr>
          <w:rFonts w:asciiTheme="minorHAnsi" w:eastAsiaTheme="minorEastAsia" w:hAnsiTheme="minorHAnsi" w:cstheme="minorBidi"/>
          <w:b w:val="0"/>
          <w:color w:val="auto"/>
          <w:sz w:val="22"/>
          <w:szCs w:val="22"/>
          <w:lang w:eastAsia="en-AU"/>
        </w:rPr>
      </w:pPr>
      <w:hyperlink w:anchor="_Toc514666972" w:history="1">
        <w:r w:rsidR="00F9199F" w:rsidRPr="004E375B">
          <w:rPr>
            <w:rStyle w:val="Hyperlink"/>
            <w:rFonts w:ascii="Franklin Gothic Medium" w:hAnsi="Franklin Gothic Medium" w:cs="Arial"/>
            <w:kern w:val="20"/>
            <w:u w:color="000000"/>
          </w:rPr>
          <w:t>Review findings</w:t>
        </w:r>
        <w:r w:rsidR="00F9199F">
          <w:rPr>
            <w:webHidden/>
          </w:rPr>
          <w:tab/>
        </w:r>
        <w:r w:rsidR="00F9199F">
          <w:rPr>
            <w:webHidden/>
          </w:rPr>
          <w:fldChar w:fldCharType="begin"/>
        </w:r>
        <w:r w:rsidR="00F9199F">
          <w:rPr>
            <w:webHidden/>
          </w:rPr>
          <w:instrText xml:space="preserve"> PAGEREF _Toc514666972 \h </w:instrText>
        </w:r>
        <w:r w:rsidR="00F9199F">
          <w:rPr>
            <w:webHidden/>
          </w:rPr>
        </w:r>
        <w:r w:rsidR="00F9199F">
          <w:rPr>
            <w:webHidden/>
          </w:rPr>
          <w:fldChar w:fldCharType="separate"/>
        </w:r>
        <w:r>
          <w:rPr>
            <w:webHidden/>
          </w:rPr>
          <w:t>1</w:t>
        </w:r>
        <w:r w:rsidR="00F9199F">
          <w:rPr>
            <w:webHidden/>
          </w:rPr>
          <w:fldChar w:fldCharType="end"/>
        </w:r>
      </w:hyperlink>
    </w:p>
    <w:p w14:paraId="165F51EB" w14:textId="77777777" w:rsidR="00F9199F" w:rsidRDefault="00DA40DA">
      <w:pPr>
        <w:pStyle w:val="TOC2"/>
        <w:rPr>
          <w:rFonts w:asciiTheme="minorHAnsi" w:eastAsiaTheme="minorEastAsia" w:hAnsiTheme="minorHAnsi" w:cstheme="minorBidi"/>
          <w:b w:val="0"/>
          <w:color w:val="auto"/>
          <w:sz w:val="22"/>
          <w:szCs w:val="22"/>
          <w:lang w:eastAsia="en-AU"/>
        </w:rPr>
      </w:pPr>
      <w:hyperlink w:anchor="_Toc514666973" w:history="1">
        <w:r w:rsidR="00F9199F" w:rsidRPr="004E375B">
          <w:rPr>
            <w:rStyle w:val="Hyperlink"/>
          </w:rPr>
          <w:t>Regulatory decisions</w:t>
        </w:r>
        <w:r w:rsidR="00F9199F">
          <w:rPr>
            <w:webHidden/>
          </w:rPr>
          <w:tab/>
        </w:r>
        <w:r w:rsidR="00F9199F">
          <w:rPr>
            <w:webHidden/>
          </w:rPr>
          <w:fldChar w:fldCharType="begin"/>
        </w:r>
        <w:r w:rsidR="00F9199F">
          <w:rPr>
            <w:webHidden/>
          </w:rPr>
          <w:instrText xml:space="preserve"> PAGEREF _Toc514666973 \h </w:instrText>
        </w:r>
        <w:r w:rsidR="00F9199F">
          <w:rPr>
            <w:webHidden/>
          </w:rPr>
        </w:r>
        <w:r w:rsidR="00F9199F">
          <w:rPr>
            <w:webHidden/>
          </w:rPr>
          <w:fldChar w:fldCharType="separate"/>
        </w:r>
        <w:r>
          <w:rPr>
            <w:webHidden/>
          </w:rPr>
          <w:t>1</w:t>
        </w:r>
        <w:r w:rsidR="00F9199F">
          <w:rPr>
            <w:webHidden/>
          </w:rPr>
          <w:fldChar w:fldCharType="end"/>
        </w:r>
      </w:hyperlink>
    </w:p>
    <w:p w14:paraId="61D673DE" w14:textId="77777777" w:rsidR="00F9199F" w:rsidRDefault="00DA40DA">
      <w:pPr>
        <w:pStyle w:val="TOC2"/>
        <w:rPr>
          <w:rFonts w:asciiTheme="minorHAnsi" w:eastAsiaTheme="minorEastAsia" w:hAnsiTheme="minorHAnsi" w:cstheme="minorBidi"/>
          <w:b w:val="0"/>
          <w:color w:val="auto"/>
          <w:sz w:val="22"/>
          <w:szCs w:val="22"/>
          <w:lang w:eastAsia="en-AU"/>
        </w:rPr>
      </w:pPr>
      <w:hyperlink w:anchor="_Toc514666974" w:history="1">
        <w:r w:rsidR="00F9199F" w:rsidRPr="004E375B">
          <w:rPr>
            <w:rStyle w:val="Hyperlink"/>
            <w:rFonts w:ascii="Franklin Gothic Medium" w:hAnsi="Franklin Gothic Medium" w:cs="Arial"/>
            <w:kern w:val="20"/>
            <w:u w:color="000000"/>
          </w:rPr>
          <w:t>The review of polihexanide is concluded</w:t>
        </w:r>
        <w:r w:rsidR="00F9199F">
          <w:rPr>
            <w:webHidden/>
          </w:rPr>
          <w:tab/>
        </w:r>
        <w:r w:rsidR="00F9199F">
          <w:rPr>
            <w:webHidden/>
          </w:rPr>
          <w:fldChar w:fldCharType="begin"/>
        </w:r>
        <w:r w:rsidR="00F9199F">
          <w:rPr>
            <w:webHidden/>
          </w:rPr>
          <w:instrText xml:space="preserve"> PAGEREF _Toc514666974 \h </w:instrText>
        </w:r>
        <w:r w:rsidR="00F9199F">
          <w:rPr>
            <w:webHidden/>
          </w:rPr>
        </w:r>
        <w:r w:rsidR="00F9199F">
          <w:rPr>
            <w:webHidden/>
          </w:rPr>
          <w:fldChar w:fldCharType="separate"/>
        </w:r>
        <w:r>
          <w:rPr>
            <w:webHidden/>
          </w:rPr>
          <w:t>2</w:t>
        </w:r>
        <w:r w:rsidR="00F9199F">
          <w:rPr>
            <w:webHidden/>
          </w:rPr>
          <w:fldChar w:fldCharType="end"/>
        </w:r>
      </w:hyperlink>
    </w:p>
    <w:p w14:paraId="7B280122" w14:textId="77777777" w:rsidR="00F9199F" w:rsidRDefault="00DA40DA">
      <w:pPr>
        <w:pStyle w:val="TOC2"/>
        <w:rPr>
          <w:rFonts w:asciiTheme="minorHAnsi" w:eastAsiaTheme="minorEastAsia" w:hAnsiTheme="minorHAnsi" w:cstheme="minorBidi"/>
          <w:b w:val="0"/>
          <w:color w:val="auto"/>
          <w:sz w:val="22"/>
          <w:szCs w:val="22"/>
          <w:lang w:eastAsia="en-AU"/>
        </w:rPr>
      </w:pPr>
      <w:hyperlink w:anchor="_Toc514666975" w:history="1">
        <w:r w:rsidR="00F9199F" w:rsidRPr="004E375B">
          <w:rPr>
            <w:rStyle w:val="Hyperlink"/>
            <w:rFonts w:ascii="Franklin Gothic Medium" w:hAnsi="Franklin Gothic Medium" w:cs="Arial"/>
            <w:kern w:val="20"/>
            <w:u w:color="000000"/>
          </w:rPr>
          <w:t>Phase-out periods</w:t>
        </w:r>
        <w:r w:rsidR="00F9199F">
          <w:rPr>
            <w:webHidden/>
          </w:rPr>
          <w:tab/>
        </w:r>
        <w:r w:rsidR="00F9199F">
          <w:rPr>
            <w:webHidden/>
          </w:rPr>
          <w:fldChar w:fldCharType="begin"/>
        </w:r>
        <w:r w:rsidR="00F9199F">
          <w:rPr>
            <w:webHidden/>
          </w:rPr>
          <w:instrText xml:space="preserve"> PAGEREF _Toc514666975 \h </w:instrText>
        </w:r>
        <w:r w:rsidR="00F9199F">
          <w:rPr>
            <w:webHidden/>
          </w:rPr>
        </w:r>
        <w:r w:rsidR="00F9199F">
          <w:rPr>
            <w:webHidden/>
          </w:rPr>
          <w:fldChar w:fldCharType="separate"/>
        </w:r>
        <w:r>
          <w:rPr>
            <w:webHidden/>
          </w:rPr>
          <w:t>2</w:t>
        </w:r>
        <w:r w:rsidR="00F9199F">
          <w:rPr>
            <w:webHidden/>
          </w:rPr>
          <w:fldChar w:fldCharType="end"/>
        </w:r>
      </w:hyperlink>
    </w:p>
    <w:p w14:paraId="48C06E5C" w14:textId="77777777" w:rsidR="00F9199F" w:rsidRDefault="00DA40DA">
      <w:pPr>
        <w:pStyle w:val="TOC1"/>
        <w:rPr>
          <w:rFonts w:asciiTheme="minorHAnsi" w:eastAsiaTheme="minorEastAsia" w:hAnsiTheme="minorHAnsi" w:cstheme="minorBidi"/>
          <w:b w:val="0"/>
          <w:bCs w:val="0"/>
          <w:caps w:val="0"/>
          <w:color w:val="auto"/>
          <w:kern w:val="0"/>
          <w:sz w:val="22"/>
          <w:szCs w:val="22"/>
          <w:lang w:eastAsia="en-AU"/>
        </w:rPr>
      </w:pPr>
      <w:hyperlink w:anchor="_Toc514666976" w:history="1">
        <w:r w:rsidR="00F9199F" w:rsidRPr="004E375B">
          <w:rPr>
            <w:rStyle w:val="Hyperlink"/>
          </w:rPr>
          <w:t>1</w:t>
        </w:r>
        <w:r w:rsidR="00F9199F">
          <w:rPr>
            <w:rFonts w:asciiTheme="minorHAnsi" w:eastAsiaTheme="minorEastAsia" w:hAnsiTheme="minorHAnsi" w:cstheme="minorBidi"/>
            <w:b w:val="0"/>
            <w:bCs w:val="0"/>
            <w:caps w:val="0"/>
            <w:color w:val="auto"/>
            <w:kern w:val="0"/>
            <w:sz w:val="22"/>
            <w:szCs w:val="22"/>
            <w:lang w:eastAsia="en-AU"/>
          </w:rPr>
          <w:tab/>
        </w:r>
        <w:r w:rsidR="00F9199F" w:rsidRPr="004E375B">
          <w:rPr>
            <w:rStyle w:val="Hyperlink"/>
          </w:rPr>
          <w:t>Introduction</w:t>
        </w:r>
        <w:r w:rsidR="00F9199F">
          <w:rPr>
            <w:webHidden/>
          </w:rPr>
          <w:tab/>
        </w:r>
        <w:r w:rsidR="00F9199F">
          <w:rPr>
            <w:webHidden/>
          </w:rPr>
          <w:fldChar w:fldCharType="begin"/>
        </w:r>
        <w:r w:rsidR="00F9199F">
          <w:rPr>
            <w:webHidden/>
          </w:rPr>
          <w:instrText xml:space="preserve"> PAGEREF _Toc514666976 \h </w:instrText>
        </w:r>
        <w:r w:rsidR="00F9199F">
          <w:rPr>
            <w:webHidden/>
          </w:rPr>
        </w:r>
        <w:r w:rsidR="00F9199F">
          <w:rPr>
            <w:webHidden/>
          </w:rPr>
          <w:fldChar w:fldCharType="separate"/>
        </w:r>
        <w:r>
          <w:rPr>
            <w:webHidden/>
          </w:rPr>
          <w:t>3</w:t>
        </w:r>
        <w:r w:rsidR="00F9199F">
          <w:rPr>
            <w:webHidden/>
          </w:rPr>
          <w:fldChar w:fldCharType="end"/>
        </w:r>
      </w:hyperlink>
    </w:p>
    <w:p w14:paraId="1956A6C0" w14:textId="77777777" w:rsidR="00F9199F" w:rsidRDefault="00DA40DA">
      <w:pPr>
        <w:pStyle w:val="TOC2"/>
        <w:rPr>
          <w:rFonts w:asciiTheme="minorHAnsi" w:eastAsiaTheme="minorEastAsia" w:hAnsiTheme="minorHAnsi" w:cstheme="minorBidi"/>
          <w:b w:val="0"/>
          <w:color w:val="auto"/>
          <w:sz w:val="22"/>
          <w:szCs w:val="22"/>
          <w:lang w:eastAsia="en-AU"/>
        </w:rPr>
      </w:pPr>
      <w:hyperlink w:anchor="_Toc514666977" w:history="1">
        <w:r w:rsidR="00F9199F" w:rsidRPr="004E375B">
          <w:rPr>
            <w:rStyle w:val="Hyperlink"/>
            <w14:scene3d>
              <w14:camera w14:prst="orthographicFront"/>
              <w14:lightRig w14:rig="threePt" w14:dir="t">
                <w14:rot w14:lat="0" w14:lon="0" w14:rev="0"/>
              </w14:lightRig>
            </w14:scene3d>
          </w:rPr>
          <w:t>1.1</w:t>
        </w:r>
        <w:r w:rsidR="00F9199F">
          <w:rPr>
            <w:rFonts w:asciiTheme="minorHAnsi" w:eastAsiaTheme="minorEastAsia" w:hAnsiTheme="minorHAnsi" w:cstheme="minorBidi"/>
            <w:b w:val="0"/>
            <w:color w:val="auto"/>
            <w:sz w:val="22"/>
            <w:szCs w:val="22"/>
            <w:lang w:eastAsia="en-AU"/>
          </w:rPr>
          <w:tab/>
        </w:r>
        <w:r w:rsidR="00F9199F" w:rsidRPr="004E375B">
          <w:rPr>
            <w:rStyle w:val="Hyperlink"/>
          </w:rPr>
          <w:t>Polihexanide</w:t>
        </w:r>
        <w:r w:rsidR="00F9199F">
          <w:rPr>
            <w:webHidden/>
          </w:rPr>
          <w:tab/>
        </w:r>
        <w:r w:rsidR="00F9199F">
          <w:rPr>
            <w:webHidden/>
          </w:rPr>
          <w:fldChar w:fldCharType="begin"/>
        </w:r>
        <w:r w:rsidR="00F9199F">
          <w:rPr>
            <w:webHidden/>
          </w:rPr>
          <w:instrText xml:space="preserve"> PAGEREF _Toc514666977 \h </w:instrText>
        </w:r>
        <w:r w:rsidR="00F9199F">
          <w:rPr>
            <w:webHidden/>
          </w:rPr>
        </w:r>
        <w:r w:rsidR="00F9199F">
          <w:rPr>
            <w:webHidden/>
          </w:rPr>
          <w:fldChar w:fldCharType="separate"/>
        </w:r>
        <w:r>
          <w:rPr>
            <w:webHidden/>
          </w:rPr>
          <w:t>3</w:t>
        </w:r>
        <w:r w:rsidR="00F9199F">
          <w:rPr>
            <w:webHidden/>
          </w:rPr>
          <w:fldChar w:fldCharType="end"/>
        </w:r>
      </w:hyperlink>
    </w:p>
    <w:p w14:paraId="2C47D9BC" w14:textId="77777777" w:rsidR="00F9199F" w:rsidRDefault="00DA40DA">
      <w:pPr>
        <w:pStyle w:val="TOC2"/>
        <w:rPr>
          <w:rFonts w:asciiTheme="minorHAnsi" w:eastAsiaTheme="minorEastAsia" w:hAnsiTheme="minorHAnsi" w:cstheme="minorBidi"/>
          <w:b w:val="0"/>
          <w:color w:val="auto"/>
          <w:sz w:val="22"/>
          <w:szCs w:val="22"/>
          <w:lang w:eastAsia="en-AU"/>
        </w:rPr>
      </w:pPr>
      <w:hyperlink w:anchor="_Toc514666978" w:history="1">
        <w:r w:rsidR="00F9199F" w:rsidRPr="004E375B">
          <w:rPr>
            <w:rStyle w:val="Hyperlink"/>
            <w14:scene3d>
              <w14:camera w14:prst="orthographicFront"/>
              <w14:lightRig w14:rig="threePt" w14:dir="t">
                <w14:rot w14:lat="0" w14:lon="0" w14:rev="0"/>
              </w14:lightRig>
            </w14:scene3d>
          </w:rPr>
          <w:t>1.2</w:t>
        </w:r>
        <w:r w:rsidR="00F9199F">
          <w:rPr>
            <w:rFonts w:asciiTheme="minorHAnsi" w:eastAsiaTheme="minorEastAsia" w:hAnsiTheme="minorHAnsi" w:cstheme="minorBidi"/>
            <w:b w:val="0"/>
            <w:color w:val="auto"/>
            <w:sz w:val="22"/>
            <w:szCs w:val="22"/>
            <w:lang w:eastAsia="en-AU"/>
          </w:rPr>
          <w:tab/>
        </w:r>
        <w:r w:rsidR="00F9199F" w:rsidRPr="004E375B">
          <w:rPr>
            <w:rStyle w:val="Hyperlink"/>
          </w:rPr>
          <w:t>APVMA reconsideration of polihexanide</w:t>
        </w:r>
        <w:r w:rsidR="00F9199F">
          <w:rPr>
            <w:webHidden/>
          </w:rPr>
          <w:tab/>
        </w:r>
        <w:r w:rsidR="00F9199F">
          <w:rPr>
            <w:webHidden/>
          </w:rPr>
          <w:fldChar w:fldCharType="begin"/>
        </w:r>
        <w:r w:rsidR="00F9199F">
          <w:rPr>
            <w:webHidden/>
          </w:rPr>
          <w:instrText xml:space="preserve"> PAGEREF _Toc514666978 \h </w:instrText>
        </w:r>
        <w:r w:rsidR="00F9199F">
          <w:rPr>
            <w:webHidden/>
          </w:rPr>
        </w:r>
        <w:r w:rsidR="00F9199F">
          <w:rPr>
            <w:webHidden/>
          </w:rPr>
          <w:fldChar w:fldCharType="separate"/>
        </w:r>
        <w:r>
          <w:rPr>
            <w:webHidden/>
          </w:rPr>
          <w:t>4</w:t>
        </w:r>
        <w:r w:rsidR="00F9199F">
          <w:rPr>
            <w:webHidden/>
          </w:rPr>
          <w:fldChar w:fldCharType="end"/>
        </w:r>
      </w:hyperlink>
    </w:p>
    <w:p w14:paraId="5B78CDCC" w14:textId="77777777" w:rsidR="00F9199F" w:rsidRDefault="00DA40DA">
      <w:pPr>
        <w:pStyle w:val="TOC1"/>
        <w:rPr>
          <w:rFonts w:asciiTheme="minorHAnsi" w:eastAsiaTheme="minorEastAsia" w:hAnsiTheme="minorHAnsi" w:cstheme="minorBidi"/>
          <w:b w:val="0"/>
          <w:bCs w:val="0"/>
          <w:caps w:val="0"/>
          <w:color w:val="auto"/>
          <w:kern w:val="0"/>
          <w:sz w:val="22"/>
          <w:szCs w:val="22"/>
          <w:lang w:eastAsia="en-AU"/>
        </w:rPr>
      </w:pPr>
      <w:hyperlink w:anchor="_Toc514666979" w:history="1">
        <w:r w:rsidR="00F9199F" w:rsidRPr="004E375B">
          <w:rPr>
            <w:rStyle w:val="Hyperlink"/>
          </w:rPr>
          <w:t>2</w:t>
        </w:r>
        <w:r w:rsidR="00F9199F">
          <w:rPr>
            <w:rFonts w:asciiTheme="minorHAnsi" w:eastAsiaTheme="minorEastAsia" w:hAnsiTheme="minorHAnsi" w:cstheme="minorBidi"/>
            <w:b w:val="0"/>
            <w:bCs w:val="0"/>
            <w:caps w:val="0"/>
            <w:color w:val="auto"/>
            <w:kern w:val="0"/>
            <w:sz w:val="22"/>
            <w:szCs w:val="22"/>
            <w:lang w:eastAsia="en-AU"/>
          </w:rPr>
          <w:tab/>
        </w:r>
        <w:r w:rsidR="00F9199F" w:rsidRPr="004E375B">
          <w:rPr>
            <w:rStyle w:val="Hyperlink"/>
          </w:rPr>
          <w:t>Summary of assessments and findings</w:t>
        </w:r>
        <w:r w:rsidR="00F9199F">
          <w:rPr>
            <w:webHidden/>
          </w:rPr>
          <w:tab/>
        </w:r>
        <w:r w:rsidR="00F9199F">
          <w:rPr>
            <w:webHidden/>
          </w:rPr>
          <w:fldChar w:fldCharType="begin"/>
        </w:r>
        <w:r w:rsidR="00F9199F">
          <w:rPr>
            <w:webHidden/>
          </w:rPr>
          <w:instrText xml:space="preserve"> PAGEREF _Toc514666979 \h </w:instrText>
        </w:r>
        <w:r w:rsidR="00F9199F">
          <w:rPr>
            <w:webHidden/>
          </w:rPr>
        </w:r>
        <w:r w:rsidR="00F9199F">
          <w:rPr>
            <w:webHidden/>
          </w:rPr>
          <w:fldChar w:fldCharType="separate"/>
        </w:r>
        <w:r>
          <w:rPr>
            <w:webHidden/>
          </w:rPr>
          <w:t>6</w:t>
        </w:r>
        <w:r w:rsidR="00F9199F">
          <w:rPr>
            <w:webHidden/>
          </w:rPr>
          <w:fldChar w:fldCharType="end"/>
        </w:r>
      </w:hyperlink>
    </w:p>
    <w:p w14:paraId="447BF668" w14:textId="77777777" w:rsidR="00F9199F" w:rsidRDefault="00DA40DA">
      <w:pPr>
        <w:pStyle w:val="TOC1"/>
        <w:rPr>
          <w:rFonts w:asciiTheme="minorHAnsi" w:eastAsiaTheme="minorEastAsia" w:hAnsiTheme="minorHAnsi" w:cstheme="minorBidi"/>
          <w:b w:val="0"/>
          <w:bCs w:val="0"/>
          <w:caps w:val="0"/>
          <w:color w:val="auto"/>
          <w:kern w:val="0"/>
          <w:sz w:val="22"/>
          <w:szCs w:val="22"/>
          <w:lang w:eastAsia="en-AU"/>
        </w:rPr>
      </w:pPr>
      <w:hyperlink w:anchor="_Toc514666980" w:history="1">
        <w:r w:rsidR="00F9199F" w:rsidRPr="004E375B">
          <w:rPr>
            <w:rStyle w:val="Hyperlink"/>
          </w:rPr>
          <w:t>3</w:t>
        </w:r>
        <w:r w:rsidR="00F9199F">
          <w:rPr>
            <w:rFonts w:asciiTheme="minorHAnsi" w:eastAsiaTheme="minorEastAsia" w:hAnsiTheme="minorHAnsi" w:cstheme="minorBidi"/>
            <w:b w:val="0"/>
            <w:bCs w:val="0"/>
            <w:caps w:val="0"/>
            <w:color w:val="auto"/>
            <w:kern w:val="0"/>
            <w:sz w:val="22"/>
            <w:szCs w:val="22"/>
            <w:lang w:eastAsia="en-AU"/>
          </w:rPr>
          <w:tab/>
        </w:r>
        <w:r w:rsidR="00F9199F" w:rsidRPr="004E375B">
          <w:rPr>
            <w:rStyle w:val="Hyperlink"/>
          </w:rPr>
          <w:t>Stakeholder consultation on Proposed review findings</w:t>
        </w:r>
        <w:r w:rsidR="00F9199F">
          <w:rPr>
            <w:webHidden/>
          </w:rPr>
          <w:tab/>
        </w:r>
        <w:r w:rsidR="00F9199F">
          <w:rPr>
            <w:webHidden/>
          </w:rPr>
          <w:fldChar w:fldCharType="begin"/>
        </w:r>
        <w:r w:rsidR="00F9199F">
          <w:rPr>
            <w:webHidden/>
          </w:rPr>
          <w:instrText xml:space="preserve"> PAGEREF _Toc514666980 \h </w:instrText>
        </w:r>
        <w:r w:rsidR="00F9199F">
          <w:rPr>
            <w:webHidden/>
          </w:rPr>
        </w:r>
        <w:r w:rsidR="00F9199F">
          <w:rPr>
            <w:webHidden/>
          </w:rPr>
          <w:fldChar w:fldCharType="separate"/>
        </w:r>
        <w:r>
          <w:rPr>
            <w:webHidden/>
          </w:rPr>
          <w:t>7</w:t>
        </w:r>
        <w:r w:rsidR="00F9199F">
          <w:rPr>
            <w:webHidden/>
          </w:rPr>
          <w:fldChar w:fldCharType="end"/>
        </w:r>
      </w:hyperlink>
    </w:p>
    <w:p w14:paraId="62A8D1D1" w14:textId="77777777" w:rsidR="00F9199F" w:rsidRDefault="00DA40DA">
      <w:pPr>
        <w:pStyle w:val="TOC2"/>
        <w:rPr>
          <w:rFonts w:asciiTheme="minorHAnsi" w:eastAsiaTheme="minorEastAsia" w:hAnsiTheme="minorHAnsi" w:cstheme="minorBidi"/>
          <w:b w:val="0"/>
          <w:color w:val="auto"/>
          <w:sz w:val="22"/>
          <w:szCs w:val="22"/>
          <w:lang w:eastAsia="en-AU"/>
        </w:rPr>
      </w:pPr>
      <w:hyperlink w:anchor="_Toc514666981" w:history="1">
        <w:r w:rsidR="00F9199F" w:rsidRPr="004E375B">
          <w:rPr>
            <w:rStyle w:val="Hyperlink"/>
            <w14:scene3d>
              <w14:camera w14:prst="orthographicFront"/>
              <w14:lightRig w14:rig="threePt" w14:dir="t">
                <w14:rot w14:lat="0" w14:lon="0" w14:rev="0"/>
              </w14:lightRig>
            </w14:scene3d>
          </w:rPr>
          <w:t>3.1</w:t>
        </w:r>
        <w:r w:rsidR="00F9199F">
          <w:rPr>
            <w:rFonts w:asciiTheme="minorHAnsi" w:eastAsiaTheme="minorEastAsia" w:hAnsiTheme="minorHAnsi" w:cstheme="minorBidi"/>
            <w:b w:val="0"/>
            <w:color w:val="auto"/>
            <w:sz w:val="22"/>
            <w:szCs w:val="22"/>
            <w:lang w:eastAsia="en-AU"/>
          </w:rPr>
          <w:tab/>
        </w:r>
        <w:r w:rsidR="00F9199F" w:rsidRPr="004E375B">
          <w:rPr>
            <w:rStyle w:val="Hyperlink"/>
          </w:rPr>
          <w:t>Summary of submissions received and the APVMA response</w:t>
        </w:r>
        <w:r w:rsidR="00F9199F">
          <w:rPr>
            <w:webHidden/>
          </w:rPr>
          <w:tab/>
        </w:r>
        <w:r w:rsidR="00F9199F">
          <w:rPr>
            <w:webHidden/>
          </w:rPr>
          <w:fldChar w:fldCharType="begin"/>
        </w:r>
        <w:r w:rsidR="00F9199F">
          <w:rPr>
            <w:webHidden/>
          </w:rPr>
          <w:instrText xml:space="preserve"> PAGEREF _Toc514666981 \h </w:instrText>
        </w:r>
        <w:r w:rsidR="00F9199F">
          <w:rPr>
            <w:webHidden/>
          </w:rPr>
        </w:r>
        <w:r w:rsidR="00F9199F">
          <w:rPr>
            <w:webHidden/>
          </w:rPr>
          <w:fldChar w:fldCharType="separate"/>
        </w:r>
        <w:r>
          <w:rPr>
            <w:webHidden/>
          </w:rPr>
          <w:t>7</w:t>
        </w:r>
        <w:r w:rsidR="00F9199F">
          <w:rPr>
            <w:webHidden/>
          </w:rPr>
          <w:fldChar w:fldCharType="end"/>
        </w:r>
      </w:hyperlink>
    </w:p>
    <w:p w14:paraId="01861732" w14:textId="77777777" w:rsidR="00F9199F" w:rsidRDefault="00DA40DA">
      <w:pPr>
        <w:pStyle w:val="TOC1"/>
        <w:rPr>
          <w:rFonts w:asciiTheme="minorHAnsi" w:eastAsiaTheme="minorEastAsia" w:hAnsiTheme="minorHAnsi" w:cstheme="minorBidi"/>
          <w:b w:val="0"/>
          <w:bCs w:val="0"/>
          <w:caps w:val="0"/>
          <w:color w:val="auto"/>
          <w:kern w:val="0"/>
          <w:sz w:val="22"/>
          <w:szCs w:val="22"/>
          <w:lang w:eastAsia="en-AU"/>
        </w:rPr>
      </w:pPr>
      <w:hyperlink w:anchor="_Toc514666982" w:history="1">
        <w:r w:rsidR="00F9199F" w:rsidRPr="004E375B">
          <w:rPr>
            <w:rStyle w:val="Hyperlink"/>
          </w:rPr>
          <w:t>4</w:t>
        </w:r>
        <w:r w:rsidR="00F9199F">
          <w:rPr>
            <w:rFonts w:asciiTheme="minorHAnsi" w:eastAsiaTheme="minorEastAsia" w:hAnsiTheme="minorHAnsi" w:cstheme="minorBidi"/>
            <w:b w:val="0"/>
            <w:bCs w:val="0"/>
            <w:caps w:val="0"/>
            <w:color w:val="auto"/>
            <w:kern w:val="0"/>
            <w:sz w:val="22"/>
            <w:szCs w:val="22"/>
            <w:lang w:eastAsia="en-AU"/>
          </w:rPr>
          <w:tab/>
        </w:r>
        <w:r w:rsidR="00F9199F" w:rsidRPr="004E375B">
          <w:rPr>
            <w:rStyle w:val="Hyperlink"/>
          </w:rPr>
          <w:t>Review decisions</w:t>
        </w:r>
        <w:r w:rsidR="00F9199F">
          <w:rPr>
            <w:webHidden/>
          </w:rPr>
          <w:tab/>
        </w:r>
        <w:r w:rsidR="00F9199F">
          <w:rPr>
            <w:webHidden/>
          </w:rPr>
          <w:fldChar w:fldCharType="begin"/>
        </w:r>
        <w:r w:rsidR="00F9199F">
          <w:rPr>
            <w:webHidden/>
          </w:rPr>
          <w:instrText xml:space="preserve"> PAGEREF _Toc514666982 \h </w:instrText>
        </w:r>
        <w:r w:rsidR="00F9199F">
          <w:rPr>
            <w:webHidden/>
          </w:rPr>
        </w:r>
        <w:r w:rsidR="00F9199F">
          <w:rPr>
            <w:webHidden/>
          </w:rPr>
          <w:fldChar w:fldCharType="separate"/>
        </w:r>
        <w:r>
          <w:rPr>
            <w:webHidden/>
          </w:rPr>
          <w:t>9</w:t>
        </w:r>
        <w:r w:rsidR="00F9199F">
          <w:rPr>
            <w:webHidden/>
          </w:rPr>
          <w:fldChar w:fldCharType="end"/>
        </w:r>
      </w:hyperlink>
    </w:p>
    <w:p w14:paraId="10348B98" w14:textId="77777777" w:rsidR="00F9199F" w:rsidRDefault="00DA40DA">
      <w:pPr>
        <w:pStyle w:val="TOC2"/>
        <w:rPr>
          <w:rFonts w:asciiTheme="minorHAnsi" w:eastAsiaTheme="minorEastAsia" w:hAnsiTheme="minorHAnsi" w:cstheme="minorBidi"/>
          <w:b w:val="0"/>
          <w:color w:val="auto"/>
          <w:sz w:val="22"/>
          <w:szCs w:val="22"/>
          <w:lang w:eastAsia="en-AU"/>
        </w:rPr>
      </w:pPr>
      <w:hyperlink w:anchor="_Toc514666983" w:history="1">
        <w:r w:rsidR="00F9199F" w:rsidRPr="004E375B">
          <w:rPr>
            <w:rStyle w:val="Hyperlink"/>
            <w14:scene3d>
              <w14:camera w14:prst="orthographicFront"/>
              <w14:lightRig w14:rig="threePt" w14:dir="t">
                <w14:rot w14:lat="0" w14:lon="0" w14:rev="0"/>
              </w14:lightRig>
            </w14:scene3d>
          </w:rPr>
          <w:t>4.1</w:t>
        </w:r>
        <w:r w:rsidR="00F9199F">
          <w:rPr>
            <w:rFonts w:asciiTheme="minorHAnsi" w:eastAsiaTheme="minorEastAsia" w:hAnsiTheme="minorHAnsi" w:cstheme="minorBidi"/>
            <w:b w:val="0"/>
            <w:color w:val="auto"/>
            <w:sz w:val="22"/>
            <w:szCs w:val="22"/>
            <w:lang w:eastAsia="en-AU"/>
          </w:rPr>
          <w:tab/>
        </w:r>
        <w:r w:rsidR="00F9199F" w:rsidRPr="004E375B">
          <w:rPr>
            <w:rStyle w:val="Hyperlink"/>
          </w:rPr>
          <w:t>Relevant particulars of product registrations and label approvals varied</w:t>
        </w:r>
        <w:r w:rsidR="00F9199F">
          <w:rPr>
            <w:webHidden/>
          </w:rPr>
          <w:tab/>
        </w:r>
        <w:r w:rsidR="00F9199F">
          <w:rPr>
            <w:webHidden/>
          </w:rPr>
          <w:fldChar w:fldCharType="begin"/>
        </w:r>
        <w:r w:rsidR="00F9199F">
          <w:rPr>
            <w:webHidden/>
          </w:rPr>
          <w:instrText xml:space="preserve"> PAGEREF _Toc514666983 \h </w:instrText>
        </w:r>
        <w:r w:rsidR="00F9199F">
          <w:rPr>
            <w:webHidden/>
          </w:rPr>
        </w:r>
        <w:r w:rsidR="00F9199F">
          <w:rPr>
            <w:webHidden/>
          </w:rPr>
          <w:fldChar w:fldCharType="separate"/>
        </w:r>
        <w:r>
          <w:rPr>
            <w:webHidden/>
          </w:rPr>
          <w:t>9</w:t>
        </w:r>
        <w:r w:rsidR="00F9199F">
          <w:rPr>
            <w:webHidden/>
          </w:rPr>
          <w:fldChar w:fldCharType="end"/>
        </w:r>
      </w:hyperlink>
    </w:p>
    <w:p w14:paraId="4ADC0310" w14:textId="77777777" w:rsidR="00F9199F" w:rsidRDefault="00DA40DA">
      <w:pPr>
        <w:pStyle w:val="TOC2"/>
        <w:rPr>
          <w:rFonts w:asciiTheme="minorHAnsi" w:eastAsiaTheme="minorEastAsia" w:hAnsiTheme="minorHAnsi" w:cstheme="minorBidi"/>
          <w:b w:val="0"/>
          <w:color w:val="auto"/>
          <w:sz w:val="22"/>
          <w:szCs w:val="22"/>
          <w:lang w:eastAsia="en-AU"/>
        </w:rPr>
      </w:pPr>
      <w:hyperlink w:anchor="_Toc514666984" w:history="1">
        <w:r w:rsidR="00F9199F" w:rsidRPr="004E375B">
          <w:rPr>
            <w:rStyle w:val="Hyperlink"/>
            <w14:scene3d>
              <w14:camera w14:prst="orthographicFront"/>
              <w14:lightRig w14:rig="threePt" w14:dir="t">
                <w14:rot w14:lat="0" w14:lon="0" w14:rev="0"/>
              </w14:lightRig>
            </w14:scene3d>
          </w:rPr>
          <w:t>4.2</w:t>
        </w:r>
        <w:r w:rsidR="00F9199F">
          <w:rPr>
            <w:rFonts w:asciiTheme="minorHAnsi" w:eastAsiaTheme="minorEastAsia" w:hAnsiTheme="minorHAnsi" w:cstheme="minorBidi"/>
            <w:b w:val="0"/>
            <w:color w:val="auto"/>
            <w:sz w:val="22"/>
            <w:szCs w:val="22"/>
            <w:lang w:eastAsia="en-AU"/>
          </w:rPr>
          <w:tab/>
        </w:r>
        <w:r w:rsidR="00F9199F" w:rsidRPr="004E375B">
          <w:rPr>
            <w:rStyle w:val="Hyperlink"/>
          </w:rPr>
          <w:t>Product registrations affirmed</w:t>
        </w:r>
        <w:r w:rsidR="00F9199F">
          <w:rPr>
            <w:webHidden/>
          </w:rPr>
          <w:tab/>
        </w:r>
        <w:r w:rsidR="00F9199F">
          <w:rPr>
            <w:webHidden/>
          </w:rPr>
          <w:fldChar w:fldCharType="begin"/>
        </w:r>
        <w:r w:rsidR="00F9199F">
          <w:rPr>
            <w:webHidden/>
          </w:rPr>
          <w:instrText xml:space="preserve"> PAGEREF _Toc514666984 \h </w:instrText>
        </w:r>
        <w:r w:rsidR="00F9199F">
          <w:rPr>
            <w:webHidden/>
          </w:rPr>
        </w:r>
        <w:r w:rsidR="00F9199F">
          <w:rPr>
            <w:webHidden/>
          </w:rPr>
          <w:fldChar w:fldCharType="separate"/>
        </w:r>
        <w:r>
          <w:rPr>
            <w:webHidden/>
          </w:rPr>
          <w:t>9</w:t>
        </w:r>
        <w:r w:rsidR="00F9199F">
          <w:rPr>
            <w:webHidden/>
          </w:rPr>
          <w:fldChar w:fldCharType="end"/>
        </w:r>
      </w:hyperlink>
    </w:p>
    <w:p w14:paraId="756E4EAB" w14:textId="77777777" w:rsidR="00F9199F" w:rsidRDefault="00DA40DA">
      <w:pPr>
        <w:pStyle w:val="TOC2"/>
        <w:rPr>
          <w:rFonts w:asciiTheme="minorHAnsi" w:eastAsiaTheme="minorEastAsia" w:hAnsiTheme="minorHAnsi" w:cstheme="minorBidi"/>
          <w:b w:val="0"/>
          <w:color w:val="auto"/>
          <w:sz w:val="22"/>
          <w:szCs w:val="22"/>
          <w:lang w:eastAsia="en-AU"/>
        </w:rPr>
      </w:pPr>
      <w:hyperlink w:anchor="_Toc514666985" w:history="1">
        <w:r w:rsidR="00F9199F" w:rsidRPr="004E375B">
          <w:rPr>
            <w:rStyle w:val="Hyperlink"/>
            <w14:scene3d>
              <w14:camera w14:prst="orthographicFront"/>
              <w14:lightRig w14:rig="threePt" w14:dir="t">
                <w14:rot w14:lat="0" w14:lon="0" w14:rev="0"/>
              </w14:lightRig>
            </w14:scene3d>
          </w:rPr>
          <w:t>4.3</w:t>
        </w:r>
        <w:r w:rsidR="00F9199F">
          <w:rPr>
            <w:rFonts w:asciiTheme="minorHAnsi" w:eastAsiaTheme="minorEastAsia" w:hAnsiTheme="minorHAnsi" w:cstheme="minorBidi"/>
            <w:b w:val="0"/>
            <w:color w:val="auto"/>
            <w:sz w:val="22"/>
            <w:szCs w:val="22"/>
            <w:lang w:eastAsia="en-AU"/>
          </w:rPr>
          <w:tab/>
        </w:r>
        <w:r w:rsidR="00F9199F" w:rsidRPr="004E375B">
          <w:rPr>
            <w:rStyle w:val="Hyperlink"/>
          </w:rPr>
          <w:t>Older label approvals cancelled</w:t>
        </w:r>
        <w:r w:rsidR="00F9199F">
          <w:rPr>
            <w:webHidden/>
          </w:rPr>
          <w:tab/>
        </w:r>
        <w:r w:rsidR="00F9199F">
          <w:rPr>
            <w:webHidden/>
          </w:rPr>
          <w:fldChar w:fldCharType="begin"/>
        </w:r>
        <w:r w:rsidR="00F9199F">
          <w:rPr>
            <w:webHidden/>
          </w:rPr>
          <w:instrText xml:space="preserve"> PAGEREF _Toc514666985 \h </w:instrText>
        </w:r>
        <w:r w:rsidR="00F9199F">
          <w:rPr>
            <w:webHidden/>
          </w:rPr>
        </w:r>
        <w:r w:rsidR="00F9199F">
          <w:rPr>
            <w:webHidden/>
          </w:rPr>
          <w:fldChar w:fldCharType="separate"/>
        </w:r>
        <w:r>
          <w:rPr>
            <w:webHidden/>
          </w:rPr>
          <w:t>9</w:t>
        </w:r>
        <w:r w:rsidR="00F9199F">
          <w:rPr>
            <w:webHidden/>
          </w:rPr>
          <w:fldChar w:fldCharType="end"/>
        </w:r>
      </w:hyperlink>
    </w:p>
    <w:p w14:paraId="23CCF427" w14:textId="77777777" w:rsidR="00F9199F" w:rsidRDefault="00DA40DA">
      <w:pPr>
        <w:pStyle w:val="TOC2"/>
        <w:rPr>
          <w:rFonts w:asciiTheme="minorHAnsi" w:eastAsiaTheme="minorEastAsia" w:hAnsiTheme="minorHAnsi" w:cstheme="minorBidi"/>
          <w:b w:val="0"/>
          <w:color w:val="auto"/>
          <w:sz w:val="22"/>
          <w:szCs w:val="22"/>
          <w:lang w:eastAsia="en-AU"/>
        </w:rPr>
      </w:pPr>
      <w:hyperlink w:anchor="_Toc514666986" w:history="1">
        <w:r w:rsidR="00F9199F" w:rsidRPr="004E375B">
          <w:rPr>
            <w:rStyle w:val="Hyperlink"/>
            <w14:scene3d>
              <w14:camera w14:prst="orthographicFront"/>
              <w14:lightRig w14:rig="threePt" w14:dir="t">
                <w14:rot w14:lat="0" w14:lon="0" w14:rev="0"/>
              </w14:lightRig>
            </w14:scene3d>
          </w:rPr>
          <w:t>4.4</w:t>
        </w:r>
        <w:r w:rsidR="00F9199F">
          <w:rPr>
            <w:rFonts w:asciiTheme="minorHAnsi" w:eastAsiaTheme="minorEastAsia" w:hAnsiTheme="minorHAnsi" w:cstheme="minorBidi"/>
            <w:b w:val="0"/>
            <w:color w:val="auto"/>
            <w:sz w:val="22"/>
            <w:szCs w:val="22"/>
            <w:lang w:eastAsia="en-AU"/>
          </w:rPr>
          <w:tab/>
        </w:r>
        <w:r w:rsidR="00F9199F" w:rsidRPr="004E375B">
          <w:rPr>
            <w:rStyle w:val="Hyperlink"/>
          </w:rPr>
          <w:t>Phase-out periods for earlier approved labels and cancelled labels</w:t>
        </w:r>
        <w:r w:rsidR="00F9199F">
          <w:rPr>
            <w:webHidden/>
          </w:rPr>
          <w:tab/>
        </w:r>
        <w:r w:rsidR="00F9199F">
          <w:rPr>
            <w:webHidden/>
          </w:rPr>
          <w:fldChar w:fldCharType="begin"/>
        </w:r>
        <w:r w:rsidR="00F9199F">
          <w:rPr>
            <w:webHidden/>
          </w:rPr>
          <w:instrText xml:space="preserve"> PAGEREF _Toc514666986 \h </w:instrText>
        </w:r>
        <w:r w:rsidR="00F9199F">
          <w:rPr>
            <w:webHidden/>
          </w:rPr>
        </w:r>
        <w:r w:rsidR="00F9199F">
          <w:rPr>
            <w:webHidden/>
          </w:rPr>
          <w:fldChar w:fldCharType="separate"/>
        </w:r>
        <w:r>
          <w:rPr>
            <w:webHidden/>
          </w:rPr>
          <w:t>9</w:t>
        </w:r>
        <w:r w:rsidR="00F9199F">
          <w:rPr>
            <w:webHidden/>
          </w:rPr>
          <w:fldChar w:fldCharType="end"/>
        </w:r>
      </w:hyperlink>
    </w:p>
    <w:p w14:paraId="08BF43BA" w14:textId="77777777" w:rsidR="00F9199F" w:rsidRDefault="00DA40DA">
      <w:pPr>
        <w:pStyle w:val="TOC1"/>
        <w:rPr>
          <w:rFonts w:asciiTheme="minorHAnsi" w:eastAsiaTheme="minorEastAsia" w:hAnsiTheme="minorHAnsi" w:cstheme="minorBidi"/>
          <w:b w:val="0"/>
          <w:bCs w:val="0"/>
          <w:caps w:val="0"/>
          <w:color w:val="auto"/>
          <w:kern w:val="0"/>
          <w:sz w:val="22"/>
          <w:szCs w:val="22"/>
          <w:lang w:eastAsia="en-AU"/>
        </w:rPr>
      </w:pPr>
      <w:hyperlink w:anchor="_Toc514666987" w:history="1">
        <w:r w:rsidR="00F9199F" w:rsidRPr="004E375B">
          <w:rPr>
            <w:rStyle w:val="Hyperlink"/>
          </w:rPr>
          <w:t>Label variations</w:t>
        </w:r>
        <w:r w:rsidR="00F9199F">
          <w:rPr>
            <w:webHidden/>
          </w:rPr>
          <w:tab/>
        </w:r>
        <w:r w:rsidR="00F9199F">
          <w:rPr>
            <w:webHidden/>
          </w:rPr>
          <w:fldChar w:fldCharType="begin"/>
        </w:r>
        <w:r w:rsidR="00F9199F">
          <w:rPr>
            <w:webHidden/>
          </w:rPr>
          <w:instrText xml:space="preserve"> PAGEREF _Toc514666987 \h </w:instrText>
        </w:r>
        <w:r w:rsidR="00F9199F">
          <w:rPr>
            <w:webHidden/>
          </w:rPr>
        </w:r>
        <w:r w:rsidR="00F9199F">
          <w:rPr>
            <w:webHidden/>
          </w:rPr>
          <w:fldChar w:fldCharType="separate"/>
        </w:r>
        <w:r>
          <w:rPr>
            <w:webHidden/>
          </w:rPr>
          <w:t>12</w:t>
        </w:r>
        <w:r w:rsidR="00F9199F">
          <w:rPr>
            <w:webHidden/>
          </w:rPr>
          <w:fldChar w:fldCharType="end"/>
        </w:r>
      </w:hyperlink>
    </w:p>
    <w:p w14:paraId="2C95FBF5" w14:textId="77777777" w:rsidR="00F9199F" w:rsidRDefault="00DA40DA">
      <w:pPr>
        <w:pStyle w:val="TOC2"/>
        <w:rPr>
          <w:rFonts w:asciiTheme="minorHAnsi" w:eastAsiaTheme="minorEastAsia" w:hAnsiTheme="minorHAnsi" w:cstheme="minorBidi"/>
          <w:b w:val="0"/>
          <w:color w:val="auto"/>
          <w:sz w:val="22"/>
          <w:szCs w:val="22"/>
          <w:lang w:eastAsia="en-AU"/>
        </w:rPr>
      </w:pPr>
      <w:hyperlink w:anchor="_Toc514666988" w:history="1">
        <w:r w:rsidR="00F9199F" w:rsidRPr="004E375B">
          <w:rPr>
            <w:rStyle w:val="Hyperlink"/>
          </w:rPr>
          <w:t>Pool and spa products</w:t>
        </w:r>
        <w:r w:rsidR="00F9199F">
          <w:rPr>
            <w:webHidden/>
          </w:rPr>
          <w:tab/>
        </w:r>
        <w:r w:rsidR="00F9199F">
          <w:rPr>
            <w:webHidden/>
          </w:rPr>
          <w:fldChar w:fldCharType="begin"/>
        </w:r>
        <w:r w:rsidR="00F9199F">
          <w:rPr>
            <w:webHidden/>
          </w:rPr>
          <w:instrText xml:space="preserve"> PAGEREF _Toc514666988 \h </w:instrText>
        </w:r>
        <w:r w:rsidR="00F9199F">
          <w:rPr>
            <w:webHidden/>
          </w:rPr>
        </w:r>
        <w:r w:rsidR="00F9199F">
          <w:rPr>
            <w:webHidden/>
          </w:rPr>
          <w:fldChar w:fldCharType="separate"/>
        </w:r>
        <w:r>
          <w:rPr>
            <w:webHidden/>
          </w:rPr>
          <w:t>12</w:t>
        </w:r>
        <w:r w:rsidR="00F9199F">
          <w:rPr>
            <w:webHidden/>
          </w:rPr>
          <w:fldChar w:fldCharType="end"/>
        </w:r>
      </w:hyperlink>
    </w:p>
    <w:p w14:paraId="10EFA120" w14:textId="77777777" w:rsidR="00F9199F" w:rsidRDefault="00DA40DA">
      <w:pPr>
        <w:pStyle w:val="TOC3"/>
        <w:rPr>
          <w:rFonts w:asciiTheme="minorHAnsi" w:eastAsiaTheme="minorEastAsia" w:hAnsiTheme="minorHAnsi" w:cstheme="minorBidi"/>
          <w:sz w:val="22"/>
          <w:szCs w:val="22"/>
          <w:lang w:eastAsia="en-AU"/>
        </w:rPr>
      </w:pPr>
      <w:hyperlink w:anchor="_Toc514666989" w:history="1">
        <w:r w:rsidR="00F9199F" w:rsidRPr="004E375B">
          <w:rPr>
            <w:rStyle w:val="Hyperlink"/>
          </w:rPr>
          <w:t>Spa sanitising products</w:t>
        </w:r>
        <w:r w:rsidR="00F9199F">
          <w:rPr>
            <w:webHidden/>
          </w:rPr>
          <w:tab/>
        </w:r>
        <w:r w:rsidR="00F9199F">
          <w:rPr>
            <w:webHidden/>
          </w:rPr>
          <w:fldChar w:fldCharType="begin"/>
        </w:r>
        <w:r w:rsidR="00F9199F">
          <w:rPr>
            <w:webHidden/>
          </w:rPr>
          <w:instrText xml:space="preserve"> PAGEREF _Toc514666989 \h </w:instrText>
        </w:r>
        <w:r w:rsidR="00F9199F">
          <w:rPr>
            <w:webHidden/>
          </w:rPr>
        </w:r>
        <w:r w:rsidR="00F9199F">
          <w:rPr>
            <w:webHidden/>
          </w:rPr>
          <w:fldChar w:fldCharType="separate"/>
        </w:r>
        <w:r>
          <w:rPr>
            <w:webHidden/>
          </w:rPr>
          <w:t>12</w:t>
        </w:r>
        <w:r w:rsidR="00F9199F">
          <w:rPr>
            <w:webHidden/>
          </w:rPr>
          <w:fldChar w:fldCharType="end"/>
        </w:r>
      </w:hyperlink>
    </w:p>
    <w:p w14:paraId="5405082A" w14:textId="77777777" w:rsidR="00F9199F" w:rsidRDefault="00DA40DA">
      <w:pPr>
        <w:pStyle w:val="TOC2"/>
        <w:rPr>
          <w:rFonts w:asciiTheme="minorHAnsi" w:eastAsiaTheme="minorEastAsia" w:hAnsiTheme="minorHAnsi" w:cstheme="minorBidi"/>
          <w:b w:val="0"/>
          <w:color w:val="auto"/>
          <w:sz w:val="22"/>
          <w:szCs w:val="22"/>
          <w:lang w:eastAsia="en-AU"/>
        </w:rPr>
      </w:pPr>
      <w:hyperlink w:anchor="_Toc514666990" w:history="1">
        <w:r w:rsidR="00F9199F" w:rsidRPr="004E375B">
          <w:rPr>
            <w:rStyle w:val="Hyperlink"/>
          </w:rPr>
          <w:t>Veterinary disinfectants</w:t>
        </w:r>
        <w:r w:rsidR="00F9199F">
          <w:rPr>
            <w:webHidden/>
          </w:rPr>
          <w:tab/>
        </w:r>
        <w:r w:rsidR="00F9199F">
          <w:rPr>
            <w:webHidden/>
          </w:rPr>
          <w:fldChar w:fldCharType="begin"/>
        </w:r>
        <w:r w:rsidR="00F9199F">
          <w:rPr>
            <w:webHidden/>
          </w:rPr>
          <w:instrText xml:space="preserve"> PAGEREF _Toc514666990 \h </w:instrText>
        </w:r>
        <w:r w:rsidR="00F9199F">
          <w:rPr>
            <w:webHidden/>
          </w:rPr>
        </w:r>
        <w:r w:rsidR="00F9199F">
          <w:rPr>
            <w:webHidden/>
          </w:rPr>
          <w:fldChar w:fldCharType="separate"/>
        </w:r>
        <w:r>
          <w:rPr>
            <w:webHidden/>
          </w:rPr>
          <w:t>13</w:t>
        </w:r>
        <w:r w:rsidR="00F9199F">
          <w:rPr>
            <w:webHidden/>
          </w:rPr>
          <w:fldChar w:fldCharType="end"/>
        </w:r>
      </w:hyperlink>
    </w:p>
    <w:p w14:paraId="60170E4B" w14:textId="77777777" w:rsidR="00F9199F" w:rsidRDefault="00DA40DA">
      <w:pPr>
        <w:pStyle w:val="TOC3"/>
        <w:rPr>
          <w:rFonts w:asciiTheme="minorHAnsi" w:eastAsiaTheme="minorEastAsia" w:hAnsiTheme="minorHAnsi" w:cstheme="minorBidi"/>
          <w:sz w:val="22"/>
          <w:szCs w:val="22"/>
          <w:lang w:eastAsia="en-AU"/>
        </w:rPr>
      </w:pPr>
      <w:hyperlink w:anchor="_Toc514666991" w:history="1">
        <w:r w:rsidR="00F9199F" w:rsidRPr="004E375B">
          <w:rPr>
            <w:rStyle w:val="Hyperlink"/>
            <w:lang w:eastAsia="en-AU"/>
          </w:rPr>
          <w:t>Veterinary disinfectant Trigene II Virucidal Disinfectant Concentrate</w:t>
        </w:r>
        <w:r w:rsidR="00F9199F">
          <w:rPr>
            <w:webHidden/>
          </w:rPr>
          <w:tab/>
        </w:r>
        <w:r w:rsidR="00F9199F">
          <w:rPr>
            <w:webHidden/>
          </w:rPr>
          <w:fldChar w:fldCharType="begin"/>
        </w:r>
        <w:r w:rsidR="00F9199F">
          <w:rPr>
            <w:webHidden/>
          </w:rPr>
          <w:instrText xml:space="preserve"> PAGEREF _Toc514666991 \h </w:instrText>
        </w:r>
        <w:r w:rsidR="00F9199F">
          <w:rPr>
            <w:webHidden/>
          </w:rPr>
        </w:r>
        <w:r w:rsidR="00F9199F">
          <w:rPr>
            <w:webHidden/>
          </w:rPr>
          <w:fldChar w:fldCharType="separate"/>
        </w:r>
        <w:r>
          <w:rPr>
            <w:webHidden/>
          </w:rPr>
          <w:t>13</w:t>
        </w:r>
        <w:r w:rsidR="00F9199F">
          <w:rPr>
            <w:webHidden/>
          </w:rPr>
          <w:fldChar w:fldCharType="end"/>
        </w:r>
      </w:hyperlink>
    </w:p>
    <w:p w14:paraId="6F8C47AF" w14:textId="77777777" w:rsidR="00F9199F" w:rsidRDefault="00DA40DA">
      <w:pPr>
        <w:pStyle w:val="TOC3"/>
        <w:rPr>
          <w:rFonts w:asciiTheme="minorHAnsi" w:eastAsiaTheme="minorEastAsia" w:hAnsiTheme="minorHAnsi" w:cstheme="minorBidi"/>
          <w:sz w:val="22"/>
          <w:szCs w:val="22"/>
          <w:lang w:eastAsia="en-AU"/>
        </w:rPr>
      </w:pPr>
      <w:hyperlink w:anchor="_Toc514666992" w:history="1">
        <w:r w:rsidR="00F9199F" w:rsidRPr="004E375B">
          <w:rPr>
            <w:rStyle w:val="Hyperlink"/>
            <w:lang w:eastAsia="en-AU"/>
          </w:rPr>
          <w:t>Germicidal products for topical application</w:t>
        </w:r>
        <w:r w:rsidR="00F9199F">
          <w:rPr>
            <w:webHidden/>
          </w:rPr>
          <w:tab/>
        </w:r>
        <w:r w:rsidR="00F9199F">
          <w:rPr>
            <w:webHidden/>
          </w:rPr>
          <w:fldChar w:fldCharType="begin"/>
        </w:r>
        <w:r w:rsidR="00F9199F">
          <w:rPr>
            <w:webHidden/>
          </w:rPr>
          <w:instrText xml:space="preserve"> PAGEREF _Toc514666992 \h </w:instrText>
        </w:r>
        <w:r w:rsidR="00F9199F">
          <w:rPr>
            <w:webHidden/>
          </w:rPr>
        </w:r>
        <w:r w:rsidR="00F9199F">
          <w:rPr>
            <w:webHidden/>
          </w:rPr>
          <w:fldChar w:fldCharType="separate"/>
        </w:r>
        <w:r>
          <w:rPr>
            <w:webHidden/>
          </w:rPr>
          <w:t>14</w:t>
        </w:r>
        <w:r w:rsidR="00F9199F">
          <w:rPr>
            <w:webHidden/>
          </w:rPr>
          <w:fldChar w:fldCharType="end"/>
        </w:r>
      </w:hyperlink>
    </w:p>
    <w:p w14:paraId="73A6E8C0" w14:textId="77777777" w:rsidR="00F9199F" w:rsidRDefault="00DA40DA">
      <w:pPr>
        <w:pStyle w:val="TOC3"/>
        <w:rPr>
          <w:rFonts w:asciiTheme="minorHAnsi" w:eastAsiaTheme="minorEastAsia" w:hAnsiTheme="minorHAnsi" w:cstheme="minorBidi"/>
          <w:sz w:val="22"/>
          <w:szCs w:val="22"/>
          <w:lang w:eastAsia="en-AU"/>
        </w:rPr>
      </w:pPr>
      <w:hyperlink w:anchor="_Toc514666993" w:history="1">
        <w:r w:rsidR="00F9199F" w:rsidRPr="004E375B">
          <w:rPr>
            <w:rStyle w:val="Hyperlink"/>
            <w:lang w:eastAsia="en-AU"/>
          </w:rPr>
          <w:t>Veterinary ear cleaning product Dermacare Otoflush</w:t>
        </w:r>
        <w:r w:rsidR="00F9199F">
          <w:rPr>
            <w:webHidden/>
          </w:rPr>
          <w:tab/>
        </w:r>
        <w:r w:rsidR="00F9199F">
          <w:rPr>
            <w:webHidden/>
          </w:rPr>
          <w:fldChar w:fldCharType="begin"/>
        </w:r>
        <w:r w:rsidR="00F9199F">
          <w:rPr>
            <w:webHidden/>
          </w:rPr>
          <w:instrText xml:space="preserve"> PAGEREF _Toc514666993 \h </w:instrText>
        </w:r>
        <w:r w:rsidR="00F9199F">
          <w:rPr>
            <w:webHidden/>
          </w:rPr>
        </w:r>
        <w:r w:rsidR="00F9199F">
          <w:rPr>
            <w:webHidden/>
          </w:rPr>
          <w:fldChar w:fldCharType="separate"/>
        </w:r>
        <w:r>
          <w:rPr>
            <w:webHidden/>
          </w:rPr>
          <w:t>15</w:t>
        </w:r>
        <w:r w:rsidR="00F9199F">
          <w:rPr>
            <w:webHidden/>
          </w:rPr>
          <w:fldChar w:fldCharType="end"/>
        </w:r>
      </w:hyperlink>
    </w:p>
    <w:p w14:paraId="1C6574C7" w14:textId="77777777" w:rsidR="002E20AC" w:rsidRDefault="005064D5">
      <w:pPr>
        <w:pStyle w:val="NormalText"/>
        <w:rPr>
          <w:noProof/>
        </w:rPr>
      </w:pPr>
      <w:r>
        <w:rPr>
          <w:rFonts w:ascii="Trebuchet MS" w:hAnsi="Trebuchet MS"/>
          <w:b/>
          <w:bCs/>
          <w:caps/>
          <w:noProof/>
          <w:color w:val="00747A" w:themeColor="background2"/>
          <w:szCs w:val="30"/>
        </w:rPr>
        <w:fldChar w:fldCharType="end"/>
      </w:r>
    </w:p>
    <w:p w14:paraId="0244513B" w14:textId="77777777" w:rsidR="00660801" w:rsidRDefault="002E20AC">
      <w:pPr>
        <w:pStyle w:val="TOAHeading"/>
        <w:rPr>
          <w:noProof/>
        </w:rPr>
      </w:pPr>
      <w:r>
        <w:rPr>
          <w:noProof/>
        </w:rPr>
        <w:t>List of tables</w:t>
      </w:r>
      <w:r>
        <w:rPr>
          <w:noProof/>
          <w:color w:val="00747A" w:themeColor="background2"/>
        </w:rPr>
        <w:fldChar w:fldCharType="begin"/>
      </w:r>
      <w:r>
        <w:rPr>
          <w:noProof/>
        </w:rPr>
        <w:instrText xml:space="preserve"> TOC \c "Table" </w:instrText>
      </w:r>
      <w:r>
        <w:rPr>
          <w:noProof/>
          <w:color w:val="00747A" w:themeColor="background2"/>
        </w:rPr>
        <w:fldChar w:fldCharType="separate"/>
      </w:r>
    </w:p>
    <w:p w14:paraId="11ECF391" w14:textId="77777777" w:rsidR="00660801" w:rsidRDefault="00660801">
      <w:pPr>
        <w:pStyle w:val="TableofFigures"/>
        <w:rPr>
          <w:rFonts w:asciiTheme="minorHAnsi" w:eastAsiaTheme="minorEastAsia" w:hAnsiTheme="minorHAnsi" w:cstheme="minorBidi"/>
          <w:sz w:val="22"/>
          <w:szCs w:val="22"/>
          <w:lang w:eastAsia="en-AU"/>
        </w:rPr>
      </w:pPr>
      <w:r>
        <w:t>Table 1: Uses of polihexanide products registered in Australia (includes only those products regulated by the APVMA)</w:t>
      </w:r>
      <w:r>
        <w:tab/>
      </w:r>
      <w:r>
        <w:fldChar w:fldCharType="begin"/>
      </w:r>
      <w:r>
        <w:instrText xml:space="preserve"> PAGEREF _Toc512605430 \h </w:instrText>
      </w:r>
      <w:r>
        <w:fldChar w:fldCharType="separate"/>
      </w:r>
      <w:r w:rsidR="00DA40DA">
        <w:t>3</w:t>
      </w:r>
      <w:r>
        <w:fldChar w:fldCharType="end"/>
      </w:r>
    </w:p>
    <w:p w14:paraId="4A48BED2" w14:textId="77777777" w:rsidR="00660801" w:rsidRDefault="00660801">
      <w:pPr>
        <w:pStyle w:val="TableofFigures"/>
        <w:rPr>
          <w:rFonts w:asciiTheme="minorHAnsi" w:eastAsiaTheme="minorEastAsia" w:hAnsiTheme="minorHAnsi" w:cstheme="minorBidi"/>
          <w:sz w:val="22"/>
          <w:szCs w:val="22"/>
          <w:lang w:eastAsia="en-AU"/>
        </w:rPr>
      </w:pPr>
      <w:r>
        <w:t>Table 2: Details of polihexanide products label approvals.</w:t>
      </w:r>
      <w:r>
        <w:tab/>
      </w:r>
      <w:r>
        <w:fldChar w:fldCharType="begin"/>
      </w:r>
      <w:r>
        <w:instrText xml:space="preserve"> PAGEREF _Toc512605431 \h </w:instrText>
      </w:r>
      <w:r>
        <w:fldChar w:fldCharType="separate"/>
      </w:r>
      <w:r w:rsidR="00DA40DA">
        <w:t>4</w:t>
      </w:r>
      <w:r>
        <w:fldChar w:fldCharType="end"/>
      </w:r>
    </w:p>
    <w:p w14:paraId="637F742C" w14:textId="3B9860F9" w:rsidR="002E20AC" w:rsidRPr="001B64FA" w:rsidRDefault="002E20AC" w:rsidP="001B64FA">
      <w:pPr>
        <w:pStyle w:val="NormalText"/>
        <w:rPr>
          <w:bCs/>
          <w:noProof/>
          <w:szCs w:val="30"/>
        </w:rPr>
      </w:pPr>
      <w:r>
        <w:rPr>
          <w:rFonts w:ascii="Trebuchet MS" w:hAnsi="Trebuchet MS"/>
          <w:b/>
          <w:bCs/>
          <w:caps/>
          <w:noProof/>
          <w:color w:val="365860"/>
          <w:sz w:val="32"/>
          <w:szCs w:val="20"/>
        </w:rPr>
        <w:fldChar w:fldCharType="end"/>
      </w:r>
    </w:p>
    <w:p w14:paraId="2B989D9E" w14:textId="740BE730" w:rsidR="002E20AC" w:rsidRDefault="002E20AC">
      <w:pPr>
        <w:pStyle w:val="NormalText"/>
        <w:tabs>
          <w:tab w:val="left" w:pos="1361"/>
        </w:tabs>
        <w:sectPr w:rsidR="002E20AC" w:rsidSect="0011541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p>
    <w:p w14:paraId="18E383E1" w14:textId="772B5A11" w:rsidR="002E20AC" w:rsidRDefault="00C55C6E">
      <w:pPr>
        <w:pStyle w:val="APVMAPreliminariesH1"/>
      </w:pPr>
      <w:bookmarkStart w:id="2" w:name="_Toc234063054"/>
      <w:bookmarkStart w:id="3" w:name="_Toc414373831"/>
      <w:bookmarkStart w:id="4" w:name="_Toc514666969"/>
      <w:r>
        <w:lastRenderedPageBreak/>
        <w:t>forewo</w:t>
      </w:r>
      <w:r w:rsidR="00D46CA1">
        <w:t>rd</w:t>
      </w:r>
      <w:bookmarkEnd w:id="2"/>
      <w:bookmarkEnd w:id="3"/>
      <w:bookmarkEnd w:id="4"/>
    </w:p>
    <w:p w14:paraId="13DBC272" w14:textId="266DBDCC" w:rsidR="00190DC5" w:rsidRPr="00D46CA1" w:rsidRDefault="00190DC5" w:rsidP="00190DC5">
      <w:pPr>
        <w:pStyle w:val="NormalText"/>
      </w:pPr>
      <w:r w:rsidRPr="00D46CA1">
        <w:t xml:space="preserve">The Australian Pesticides and Veterinary Medicines Authority (APVMA) is an independent statutory authority with responsibility for the regulation of agricultural and veterinary chemicals in Australia. Its statutory powers are provided in the </w:t>
      </w:r>
      <w:proofErr w:type="spellStart"/>
      <w:r w:rsidRPr="00D46CA1">
        <w:t>Agvet</w:t>
      </w:r>
      <w:proofErr w:type="spellEnd"/>
      <w:r w:rsidRPr="00D46CA1">
        <w:t xml:space="preserve"> Codes scheduled to the </w:t>
      </w:r>
      <w:r w:rsidRPr="00D46CA1">
        <w:rPr>
          <w:i/>
          <w:iCs/>
        </w:rPr>
        <w:t>Agricultural and Veterinary Chemicals Code Act 1994</w:t>
      </w:r>
      <w:r>
        <w:rPr>
          <w:i/>
          <w:iCs/>
        </w:rPr>
        <w:t>.</w:t>
      </w:r>
    </w:p>
    <w:p w14:paraId="70BF5206" w14:textId="77777777" w:rsidR="00190DC5" w:rsidRPr="00D46CA1" w:rsidRDefault="00190DC5" w:rsidP="00190DC5">
      <w:pPr>
        <w:pStyle w:val="NormalText"/>
      </w:pPr>
      <w:r w:rsidRPr="00D46CA1">
        <w:t xml:space="preserve">The APVMA has legislated powers to reconsider the approval of an active constituent, registration of a chemical product or approval of a label at any time after it has been registered. The reconsideration process is outlined in Part 2, Division 4 of the </w:t>
      </w:r>
      <w:proofErr w:type="spellStart"/>
      <w:r w:rsidRPr="00D46CA1">
        <w:t>Agvet</w:t>
      </w:r>
      <w:proofErr w:type="spellEnd"/>
      <w:r w:rsidRPr="00D46CA1">
        <w:t xml:space="preserve"> Codes.</w:t>
      </w:r>
    </w:p>
    <w:p w14:paraId="76BA9C60" w14:textId="77777777" w:rsidR="00190DC5" w:rsidRPr="00D46CA1" w:rsidRDefault="00190DC5" w:rsidP="00190DC5">
      <w:pPr>
        <w:pStyle w:val="NormalText"/>
      </w:pPr>
      <w:r w:rsidRPr="00D46CA1">
        <w:t>A reconsideration may be initiated when new research or evidence has raised concerns about the use or safety of a particular chemical, a product containing that chemical, or its label. The scope of each reconsideration can cover a range of areas including human health (toxicology, public health, occupational health and safety), the environment (environmental fate and ecotoxicology), residues and trade, chemis</w:t>
      </w:r>
      <w:r>
        <w:t xml:space="preserve">try, efficacy or target crop or </w:t>
      </w:r>
      <w:r w:rsidRPr="00D46CA1">
        <w:t xml:space="preserve">animal safety. However, the scope of each reconsideration is determined on a case- by-case </w:t>
      </w:r>
      <w:r>
        <w:t xml:space="preserve">basis </w:t>
      </w:r>
      <w:r w:rsidRPr="00D46CA1">
        <w:t>reflecting the specific issues raised by the new research or evidence.</w:t>
      </w:r>
    </w:p>
    <w:p w14:paraId="700DF3CD" w14:textId="77777777" w:rsidR="00190DC5" w:rsidRPr="00D46CA1" w:rsidRDefault="00190DC5" w:rsidP="00190DC5">
      <w:pPr>
        <w:pStyle w:val="NormalText"/>
      </w:pPr>
      <w:r w:rsidRPr="00D46CA1">
        <w:t>The reconsideration process includes a call for data from a variety of sources, a scientific evaluation of that data and, following public consultation, a regulatory decision about the ongoing use of the chemical or product. The data required by the APVMA must be generated according to scientific principles. The APVMA conducts science and evidence-based risk analysis with respect to the matte</w:t>
      </w:r>
      <w:r>
        <w:t>rs of concern, analysing all</w:t>
      </w:r>
      <w:r w:rsidRPr="00D46CA1">
        <w:t xml:space="preserve"> relevant information and data available.</w:t>
      </w:r>
    </w:p>
    <w:p w14:paraId="624EF316" w14:textId="0C2AB8EA" w:rsidR="00190DC5" w:rsidRPr="00D46CA1" w:rsidRDefault="00190DC5" w:rsidP="00190DC5">
      <w:pPr>
        <w:pStyle w:val="NormalText"/>
      </w:pPr>
      <w:r w:rsidRPr="00D46CA1">
        <w:t xml:space="preserve">In undertaking reconsiderations, the APVMA works in close cooperation with </w:t>
      </w:r>
      <w:r w:rsidR="00E96884">
        <w:t>other regulators-</w:t>
      </w:r>
      <w:r w:rsidRPr="00D46CA1">
        <w:t xml:space="preserve"> the Department of the Environment and Energy, Food Standards Au</w:t>
      </w:r>
      <w:r w:rsidR="00E96884">
        <w:t>stralia New Zealand (FSANZ),</w:t>
      </w:r>
      <w:r w:rsidRPr="00D46CA1">
        <w:t xml:space="preserve"> state departments of agriculture, as well as other expert advisers as appropriate.</w:t>
      </w:r>
    </w:p>
    <w:p w14:paraId="09D07753" w14:textId="77777777" w:rsidR="00190DC5" w:rsidRPr="00D606BA" w:rsidRDefault="00190DC5" w:rsidP="00190DC5">
      <w:pPr>
        <w:suppressAutoHyphens/>
        <w:spacing w:before="240" w:after="240" w:line="280" w:lineRule="exact"/>
        <w:rPr>
          <w:rFonts w:cs="Arial"/>
          <w:u w:color="000000"/>
        </w:rPr>
      </w:pPr>
      <w:r w:rsidRPr="00D606BA">
        <w:rPr>
          <w:rFonts w:cs="Arial"/>
          <w:u w:color="000000"/>
        </w:rPr>
        <w:t>This document</w:t>
      </w:r>
      <w:r>
        <w:rPr>
          <w:rFonts w:cs="Arial"/>
          <w:u w:color="000000"/>
        </w:rPr>
        <w:t xml:space="preserve">, </w:t>
      </w:r>
      <w:proofErr w:type="spellStart"/>
      <w:r w:rsidRPr="00A91800">
        <w:rPr>
          <w:rFonts w:cs="Arial"/>
          <w:i/>
          <w:u w:color="000000"/>
        </w:rPr>
        <w:t>Polihexanide</w:t>
      </w:r>
      <w:proofErr w:type="spellEnd"/>
      <w:r w:rsidRPr="00A91800">
        <w:rPr>
          <w:rFonts w:cs="Arial"/>
          <w:i/>
          <w:u w:color="000000"/>
        </w:rPr>
        <w:t>: Regulatory Decisions</w:t>
      </w:r>
      <w:r>
        <w:rPr>
          <w:rFonts w:cs="Arial"/>
          <w:u w:color="000000"/>
        </w:rPr>
        <w:t>,</w:t>
      </w:r>
      <w:r w:rsidRPr="00D606BA">
        <w:rPr>
          <w:rFonts w:cs="Arial"/>
          <w:u w:color="000000"/>
        </w:rPr>
        <w:t xml:space="preserve"> sets out the</w:t>
      </w:r>
      <w:r>
        <w:rPr>
          <w:rFonts w:cs="Arial"/>
          <w:u w:color="000000"/>
        </w:rPr>
        <w:t xml:space="preserve"> APVMA’s regulatory decisions</w:t>
      </w:r>
      <w:r w:rsidRPr="00D606BA">
        <w:rPr>
          <w:rFonts w:cs="Arial"/>
          <w:u w:color="000000"/>
        </w:rPr>
        <w:t xml:space="preserve"> relating to products containing </w:t>
      </w:r>
      <w:proofErr w:type="spellStart"/>
      <w:r>
        <w:rPr>
          <w:rFonts w:cs="Arial"/>
          <w:u w:color="000000"/>
        </w:rPr>
        <w:t>polihexanide</w:t>
      </w:r>
      <w:proofErr w:type="spellEnd"/>
      <w:r w:rsidRPr="00D606BA">
        <w:rPr>
          <w:rFonts w:cs="Arial"/>
          <w:u w:color="000000"/>
        </w:rPr>
        <w:t xml:space="preserve">. </w:t>
      </w:r>
      <w:r>
        <w:rPr>
          <w:rFonts w:cs="Arial"/>
          <w:u w:color="000000"/>
        </w:rPr>
        <w:t>The review findings and regulatory decisions are based on information collected from a variety of sources and comments received from public consultation.</w:t>
      </w:r>
    </w:p>
    <w:p w14:paraId="1D7E66F3" w14:textId="77777777" w:rsidR="00190DC5" w:rsidRPr="00D606BA" w:rsidRDefault="00190DC5" w:rsidP="00190DC5">
      <w:pPr>
        <w:suppressAutoHyphens/>
        <w:spacing w:before="240" w:after="240" w:line="280" w:lineRule="exact"/>
        <w:rPr>
          <w:rFonts w:cs="Arial"/>
          <w:u w:color="000000"/>
        </w:rPr>
      </w:pPr>
      <w:r w:rsidRPr="00D606BA">
        <w:rPr>
          <w:rFonts w:cs="Arial"/>
          <w:u w:color="000000"/>
        </w:rPr>
        <w:t>This</w:t>
      </w:r>
      <w:r>
        <w:rPr>
          <w:rFonts w:cs="Arial"/>
          <w:u w:color="000000"/>
        </w:rPr>
        <w:t xml:space="preserve"> document, and the previously published proposed regulatory decisions report </w:t>
      </w:r>
      <w:r w:rsidRPr="00D606BA">
        <w:rPr>
          <w:rFonts w:cs="Arial"/>
          <w:u w:color="000000"/>
        </w:rPr>
        <w:t xml:space="preserve">and supporting </w:t>
      </w:r>
      <w:r>
        <w:rPr>
          <w:rFonts w:cs="Arial"/>
          <w:u w:color="000000"/>
        </w:rPr>
        <w:t>scientific assessments</w:t>
      </w:r>
      <w:r w:rsidRPr="00D606BA">
        <w:rPr>
          <w:rFonts w:cs="Arial"/>
          <w:u w:color="000000"/>
        </w:rPr>
        <w:t xml:space="preserve"> are available from the </w:t>
      </w:r>
      <w:r>
        <w:rPr>
          <w:rFonts w:cs="Arial"/>
          <w:u w:color="000000"/>
        </w:rPr>
        <w:t xml:space="preserve">following </w:t>
      </w:r>
      <w:r w:rsidRPr="00B44EB0">
        <w:rPr>
          <w:rFonts w:cs="Arial"/>
          <w:u w:color="000000"/>
        </w:rPr>
        <w:t>APVMA website links.</w:t>
      </w:r>
    </w:p>
    <w:p w14:paraId="154029CF" w14:textId="43C84B6C" w:rsidR="00190DC5" w:rsidRPr="00F9199F" w:rsidRDefault="00DA40DA" w:rsidP="00190DC5">
      <w:pPr>
        <w:pStyle w:val="Bullet1"/>
        <w:numPr>
          <w:ilvl w:val="0"/>
          <w:numId w:val="3"/>
        </w:numPr>
      </w:pPr>
      <w:hyperlink r:id="rId21" w:history="1">
        <w:proofErr w:type="spellStart"/>
        <w:r w:rsidR="00190DC5" w:rsidRPr="00F9199F">
          <w:rPr>
            <w:rStyle w:val="Hyperlink"/>
          </w:rPr>
          <w:t>Polihexanide</w:t>
        </w:r>
        <w:proofErr w:type="spellEnd"/>
        <w:r w:rsidR="00190DC5" w:rsidRPr="00F9199F">
          <w:rPr>
            <w:rStyle w:val="Hyperlink"/>
          </w:rPr>
          <w:t>: Regulatory Decisions</w:t>
        </w:r>
      </w:hyperlink>
      <w:r w:rsidR="00190DC5" w:rsidRPr="00F9199F">
        <w:t xml:space="preserve"> (published May 2018)</w:t>
      </w:r>
    </w:p>
    <w:p w14:paraId="5990A025" w14:textId="317756C5" w:rsidR="00190DC5" w:rsidRPr="00F9199F" w:rsidRDefault="00DA40DA" w:rsidP="00190DC5">
      <w:pPr>
        <w:pStyle w:val="Bullet1"/>
        <w:numPr>
          <w:ilvl w:val="0"/>
          <w:numId w:val="3"/>
        </w:numPr>
      </w:pPr>
      <w:hyperlink r:id="rId22" w:history="1">
        <w:proofErr w:type="spellStart"/>
        <w:r w:rsidR="00190DC5" w:rsidRPr="00F9199F">
          <w:rPr>
            <w:rStyle w:val="Hyperlink"/>
          </w:rPr>
          <w:t>Polihexanide</w:t>
        </w:r>
        <w:proofErr w:type="spellEnd"/>
        <w:r w:rsidR="00190DC5" w:rsidRPr="00F9199F">
          <w:rPr>
            <w:rStyle w:val="Hyperlink"/>
          </w:rPr>
          <w:t xml:space="preserve"> Proposed Regulatory Decisions</w:t>
        </w:r>
      </w:hyperlink>
      <w:r w:rsidR="00190DC5" w:rsidRPr="00F9199F">
        <w:t xml:space="preserve"> (published January 2018)</w:t>
      </w:r>
    </w:p>
    <w:p w14:paraId="1C5CA341" w14:textId="77777777" w:rsidR="00190DC5" w:rsidRPr="00F9199F" w:rsidRDefault="00DA40DA" w:rsidP="00190DC5">
      <w:pPr>
        <w:pStyle w:val="Bullet1"/>
        <w:numPr>
          <w:ilvl w:val="0"/>
          <w:numId w:val="3"/>
        </w:numPr>
      </w:pPr>
      <w:hyperlink r:id="rId23" w:history="1">
        <w:r w:rsidR="00190DC5" w:rsidRPr="00F9199F">
          <w:rPr>
            <w:color w:val="0000FF"/>
            <w:u w:val="single"/>
          </w:rPr>
          <w:t xml:space="preserve">Human Health Risk Assessment of </w:t>
        </w:r>
        <w:proofErr w:type="spellStart"/>
        <w:r w:rsidR="00190DC5" w:rsidRPr="00F9199F">
          <w:rPr>
            <w:color w:val="0000FF"/>
            <w:u w:val="single"/>
          </w:rPr>
          <w:t>Polihexanide</w:t>
        </w:r>
        <w:proofErr w:type="spellEnd"/>
        <w:r w:rsidR="00190DC5" w:rsidRPr="00F9199F">
          <w:rPr>
            <w:color w:val="0000FF"/>
            <w:u w:val="single"/>
          </w:rPr>
          <w:t xml:space="preserve"> </w:t>
        </w:r>
      </w:hyperlink>
      <w:r w:rsidR="00190DC5" w:rsidRPr="00F9199F">
        <w:t xml:space="preserve"> (published January 2018).</w:t>
      </w:r>
    </w:p>
    <w:p w14:paraId="28EFB919" w14:textId="51911919" w:rsidR="00190DC5" w:rsidRPr="00F9199F" w:rsidRDefault="00DA40DA" w:rsidP="00190DC5">
      <w:pPr>
        <w:pStyle w:val="Bullet1"/>
        <w:numPr>
          <w:ilvl w:val="0"/>
          <w:numId w:val="3"/>
        </w:numPr>
      </w:pPr>
      <w:hyperlink r:id="rId24" w:history="1">
        <w:proofErr w:type="spellStart"/>
        <w:r w:rsidR="00190DC5" w:rsidRPr="00F9199F">
          <w:rPr>
            <w:rStyle w:val="Hyperlink"/>
          </w:rPr>
          <w:t>Polihexanide</w:t>
        </w:r>
        <w:proofErr w:type="spellEnd"/>
        <w:r w:rsidR="00190DC5" w:rsidRPr="00F9199F">
          <w:rPr>
            <w:rStyle w:val="Hyperlink"/>
          </w:rPr>
          <w:t xml:space="preserve"> Carcinogenicity Hazard Assessment Report</w:t>
        </w:r>
      </w:hyperlink>
      <w:r w:rsidR="00190DC5" w:rsidRPr="00F9199F">
        <w:t xml:space="preserve"> (published June 2011)</w:t>
      </w:r>
    </w:p>
    <w:p w14:paraId="0F9CCEAC" w14:textId="77777777" w:rsidR="00190DC5" w:rsidRPr="00D606BA" w:rsidRDefault="00190DC5" w:rsidP="00190DC5">
      <w:pPr>
        <w:pStyle w:val="Bullet1"/>
        <w:numPr>
          <w:ilvl w:val="0"/>
          <w:numId w:val="3"/>
        </w:numPr>
        <w:sectPr w:rsidR="00190DC5" w:rsidRPr="00D606BA" w:rsidSect="00B51611">
          <w:headerReference w:type="even" r:id="rId25"/>
          <w:headerReference w:type="default" r:id="rId26"/>
          <w:pgSz w:w="11906" w:h="16838" w:code="9"/>
          <w:pgMar w:top="2268" w:right="1134" w:bottom="1134" w:left="1134" w:header="1134" w:footer="454" w:gutter="0"/>
          <w:pgNumType w:fmt="lowerRoman"/>
          <w:cols w:space="708"/>
          <w:docGrid w:linePitch="360"/>
        </w:sectPr>
      </w:pPr>
    </w:p>
    <w:p w14:paraId="589644B8" w14:textId="77777777" w:rsidR="00D46CA1" w:rsidRPr="00D46CA1" w:rsidRDefault="008F2385" w:rsidP="005A1042">
      <w:pPr>
        <w:pStyle w:val="APVMAPreliminariesH1"/>
      </w:pPr>
      <w:bookmarkStart w:id="5" w:name="_Toc514666970"/>
      <w:r>
        <w:lastRenderedPageBreak/>
        <w:t>EXECUTIVE SUMMARY</w:t>
      </w:r>
      <w:bookmarkEnd w:id="5"/>
    </w:p>
    <w:p w14:paraId="57A8EDD5" w14:textId="77777777" w:rsidR="004A3EF9" w:rsidRPr="004A3EF9" w:rsidRDefault="004A3EF9" w:rsidP="004A3EF9">
      <w:pPr>
        <w:keepNext/>
        <w:keepLines/>
        <w:suppressAutoHyphens/>
        <w:spacing w:before="400" w:line="320" w:lineRule="exact"/>
        <w:outlineLvl w:val="1"/>
        <w:rPr>
          <w:rFonts w:ascii="Franklin Gothic Medium" w:hAnsi="Franklin Gothic Medium" w:cs="Arial"/>
          <w:color w:val="53284F"/>
          <w:kern w:val="20"/>
          <w:sz w:val="28"/>
          <w:szCs w:val="28"/>
          <w:u w:color="000000"/>
        </w:rPr>
      </w:pPr>
      <w:bookmarkStart w:id="6" w:name="_Toc510602825"/>
      <w:bookmarkStart w:id="7" w:name="_Toc514666971"/>
      <w:bookmarkStart w:id="8" w:name="_Toc414373832"/>
      <w:r w:rsidRPr="004A3EF9">
        <w:rPr>
          <w:rFonts w:ascii="Franklin Gothic Medium" w:hAnsi="Franklin Gothic Medium" w:cs="Arial"/>
          <w:color w:val="53284F"/>
          <w:kern w:val="20"/>
          <w:sz w:val="28"/>
          <w:szCs w:val="28"/>
          <w:u w:color="000000"/>
        </w:rPr>
        <w:t>Introduction</w:t>
      </w:r>
      <w:bookmarkEnd w:id="6"/>
      <w:bookmarkEnd w:id="7"/>
    </w:p>
    <w:p w14:paraId="57498F23" w14:textId="2B36228E" w:rsidR="0002556F" w:rsidRPr="00942431" w:rsidRDefault="0002556F" w:rsidP="0002556F">
      <w:pPr>
        <w:pStyle w:val="NormalText"/>
      </w:pPr>
      <w:proofErr w:type="spellStart"/>
      <w:r w:rsidRPr="00942431">
        <w:t>Polihexanide</w:t>
      </w:r>
      <w:proofErr w:type="spellEnd"/>
      <w:r w:rsidRPr="00942431">
        <w:t xml:space="preserve"> is a polymer of chlorhexidine. The chemical is used </w:t>
      </w:r>
      <w:r w:rsidR="00F91B42">
        <w:t>to control</w:t>
      </w:r>
      <w:r w:rsidRPr="00942431">
        <w:t xml:space="preserve"> microorganisms in swimming pools and spas. It is also used t</w:t>
      </w:r>
      <w:r w:rsidR="00F91B42">
        <w:t>o disinfect surfaces, equipment and</w:t>
      </w:r>
      <w:r w:rsidRPr="00942431">
        <w:t xml:space="preserve"> air spaces in veterinary practices and animal houses. Further, it is also used as an antimicrobial </w:t>
      </w:r>
      <w:r w:rsidR="00F91B42">
        <w:t>skin treatment</w:t>
      </w:r>
      <w:r w:rsidRPr="00942431">
        <w:t xml:space="preserve"> </w:t>
      </w:r>
      <w:r w:rsidR="00F91B42">
        <w:t>for</w:t>
      </w:r>
      <w:r w:rsidRPr="00942431">
        <w:t xml:space="preserve"> dogs, cats and horses to prevent re-infestation; or to clean and reduce microorganisms in ears of dogs.</w:t>
      </w:r>
    </w:p>
    <w:p w14:paraId="3C051778" w14:textId="77777777" w:rsidR="0002556F" w:rsidRDefault="0002556F" w:rsidP="0002556F">
      <w:pPr>
        <w:pStyle w:val="NormalText"/>
      </w:pPr>
      <w:r>
        <w:t xml:space="preserve">The APVMA reconsideration of registrations of products containing </w:t>
      </w:r>
      <w:proofErr w:type="spellStart"/>
      <w:r>
        <w:t>polihexanide</w:t>
      </w:r>
      <w:proofErr w:type="spellEnd"/>
      <w:r>
        <w:t xml:space="preserve"> and associated label approvals began in July 2005 due to concerns about the carcinogenicity potential of </w:t>
      </w:r>
      <w:proofErr w:type="spellStart"/>
      <w:r>
        <w:t>polihexanide</w:t>
      </w:r>
      <w:proofErr w:type="spellEnd"/>
      <w:r>
        <w:t xml:space="preserve">. </w:t>
      </w:r>
    </w:p>
    <w:p w14:paraId="689B04BE" w14:textId="77777777" w:rsidR="004A3EF9" w:rsidRPr="004A3EF9" w:rsidRDefault="004A3EF9" w:rsidP="004A3EF9">
      <w:pPr>
        <w:keepNext/>
        <w:keepLines/>
        <w:suppressAutoHyphens/>
        <w:spacing w:before="400" w:line="320" w:lineRule="exact"/>
        <w:outlineLvl w:val="1"/>
        <w:rPr>
          <w:rFonts w:ascii="Franklin Gothic Medium" w:hAnsi="Franklin Gothic Medium" w:cs="Arial"/>
          <w:color w:val="53284F"/>
          <w:kern w:val="20"/>
          <w:sz w:val="28"/>
          <w:szCs w:val="28"/>
          <w:u w:color="000000"/>
        </w:rPr>
      </w:pPr>
      <w:bookmarkStart w:id="9" w:name="_Toc510602826"/>
      <w:bookmarkStart w:id="10" w:name="_Toc514666972"/>
      <w:r w:rsidRPr="004A3EF9">
        <w:rPr>
          <w:rFonts w:ascii="Franklin Gothic Medium" w:hAnsi="Franklin Gothic Medium" w:cs="Arial"/>
          <w:color w:val="53284F"/>
          <w:kern w:val="20"/>
          <w:sz w:val="28"/>
          <w:szCs w:val="28"/>
          <w:u w:color="000000"/>
        </w:rPr>
        <w:t>Review findings</w:t>
      </w:r>
      <w:bookmarkEnd w:id="9"/>
      <w:bookmarkEnd w:id="10"/>
    </w:p>
    <w:p w14:paraId="2A6223B2" w14:textId="4E2A71A9" w:rsidR="0002556F" w:rsidRDefault="0002556F" w:rsidP="0002556F">
      <w:pPr>
        <w:pStyle w:val="NormalText"/>
      </w:pPr>
      <w:r>
        <w:t xml:space="preserve">The APVMA, in collaboration with the then Office of Chemical Safety </w:t>
      </w:r>
      <w:r w:rsidR="00F36B30">
        <w:t xml:space="preserve">(OCS) </w:t>
      </w:r>
      <w:r>
        <w:t xml:space="preserve">within the Department of Health, assessed the potential of </w:t>
      </w:r>
      <w:proofErr w:type="spellStart"/>
      <w:r>
        <w:t>polihexanide</w:t>
      </w:r>
      <w:proofErr w:type="spellEnd"/>
      <w:r>
        <w:t xml:space="preserve"> for carcinogenicity. The assessment identified </w:t>
      </w:r>
      <w:proofErr w:type="spellStart"/>
      <w:r>
        <w:t>polihexanide</w:t>
      </w:r>
      <w:proofErr w:type="spellEnd"/>
      <w:r>
        <w:t xml:space="preserve"> as a potential carcinogen in whole-life studies in rodents via the oral route, but only at high exposure levels. Such high levels are unlikely to be encountered when </w:t>
      </w:r>
      <w:proofErr w:type="spellStart"/>
      <w:r>
        <w:t>polihexanide</w:t>
      </w:r>
      <w:proofErr w:type="spellEnd"/>
      <w:r>
        <w:t xml:space="preserve"> products are used according to label instructions in occupational or public settings. Further, </w:t>
      </w:r>
      <w:proofErr w:type="spellStart"/>
      <w:r>
        <w:t>polihexanide</w:t>
      </w:r>
      <w:proofErr w:type="spellEnd"/>
      <w:r>
        <w:t xml:space="preserve"> did not appear to be genotoxic and clear NOAELS (no observed adverse effect levels) were demonstrated in animal carcinogenicity studies. Hence, the carcinogenicity findings in rodents are not regarded as a barrier to continuing registration of products containing </w:t>
      </w:r>
      <w:proofErr w:type="spellStart"/>
      <w:r>
        <w:t>polihexanide</w:t>
      </w:r>
      <w:proofErr w:type="spellEnd"/>
      <w:r>
        <w:t>.</w:t>
      </w:r>
    </w:p>
    <w:p w14:paraId="120039FC" w14:textId="32B1C034" w:rsidR="0002556F" w:rsidRDefault="0002556F" w:rsidP="0002556F">
      <w:pPr>
        <w:pStyle w:val="NormalText"/>
      </w:pPr>
      <w:r>
        <w:t xml:space="preserve">The APVMA also assessed the risk to workers and the public exposed to </w:t>
      </w:r>
      <w:proofErr w:type="spellStart"/>
      <w:r>
        <w:t>polihexanide</w:t>
      </w:r>
      <w:proofErr w:type="spellEnd"/>
      <w:r>
        <w:t xml:space="preserve"> when using pool </w:t>
      </w:r>
      <w:proofErr w:type="spellStart"/>
      <w:r>
        <w:t>chemcals</w:t>
      </w:r>
      <w:proofErr w:type="spellEnd"/>
      <w:r>
        <w:t xml:space="preserve">, veterinary disinfectants and </w:t>
      </w:r>
      <w:r w:rsidR="00065F58">
        <w:t>skin treatment</w:t>
      </w:r>
      <w:r>
        <w:t xml:space="preserve"> products used to treat dogs, cats and horses. This assessment included post-application exposure for the public bat</w:t>
      </w:r>
      <w:r w:rsidR="00E53ED8">
        <w:t>h</w:t>
      </w:r>
      <w:r>
        <w:t xml:space="preserve">ing in pools/spas treated with </w:t>
      </w:r>
      <w:proofErr w:type="spellStart"/>
      <w:r>
        <w:t>polihexanide</w:t>
      </w:r>
      <w:proofErr w:type="spellEnd"/>
      <w:r>
        <w:t xml:space="preserve"> products. Both qualitative and quantitative risk assessments were undertaken.</w:t>
      </w:r>
    </w:p>
    <w:p w14:paraId="2DBD359D" w14:textId="77777777" w:rsidR="0002556F" w:rsidRDefault="0002556F" w:rsidP="0002556F">
      <w:pPr>
        <w:pStyle w:val="NormalText"/>
      </w:pPr>
      <w:r>
        <w:t>Based on the consideration of the hazards associated with the products, and the estimated exposure and risks associated with use of the products, the APVMA determined that all product registrations can continue after strengthening the first aid instructions and safety directions on the product labels.</w:t>
      </w:r>
    </w:p>
    <w:p w14:paraId="38CA432D" w14:textId="77777777" w:rsidR="004A3EF9" w:rsidRDefault="004A3EF9" w:rsidP="004A3EF9">
      <w:pPr>
        <w:pStyle w:val="APVMAPreliminariesH2"/>
      </w:pPr>
      <w:bookmarkStart w:id="11" w:name="_Toc510602827"/>
      <w:bookmarkStart w:id="12" w:name="_Toc514666973"/>
      <w:r>
        <w:t>Regulatory decisions</w:t>
      </w:r>
      <w:bookmarkEnd w:id="11"/>
      <w:bookmarkEnd w:id="12"/>
    </w:p>
    <w:p w14:paraId="6651CA8A" w14:textId="59AB2580" w:rsidR="004A3EF9" w:rsidRPr="004A3EF9" w:rsidRDefault="004A3EF9" w:rsidP="004A3EF9">
      <w:pPr>
        <w:suppressAutoHyphens/>
        <w:spacing w:before="240" w:after="240" w:line="280" w:lineRule="exact"/>
        <w:rPr>
          <w:rFonts w:cs="Arial"/>
          <w:kern w:val="20"/>
          <w:sz w:val="19"/>
          <w:u w:color="000000"/>
        </w:rPr>
      </w:pPr>
      <w:r w:rsidRPr="004A3EF9">
        <w:rPr>
          <w:rFonts w:cs="Arial"/>
          <w:kern w:val="20"/>
          <w:sz w:val="19"/>
          <w:u w:color="000000"/>
        </w:rPr>
        <w:t>After consideration of all data and assessments, and all submissions to the proposed regulatory decisions report, the APVMA has made the f</w:t>
      </w:r>
      <w:r>
        <w:rPr>
          <w:rFonts w:cs="Arial"/>
          <w:kern w:val="20"/>
          <w:sz w:val="19"/>
          <w:u w:color="000000"/>
        </w:rPr>
        <w:t>ollowing regulatory decisions</w:t>
      </w:r>
      <w:r w:rsidRPr="004A3EF9">
        <w:rPr>
          <w:rFonts w:cs="Arial"/>
          <w:kern w:val="20"/>
          <w:sz w:val="19"/>
          <w:u w:color="000000"/>
        </w:rPr>
        <w:t>:</w:t>
      </w:r>
    </w:p>
    <w:p w14:paraId="6AD4070B" w14:textId="625E65CC" w:rsidR="004A3EF9" w:rsidRDefault="004A3EF9" w:rsidP="004A3EF9">
      <w:pPr>
        <w:suppressAutoHyphens/>
        <w:spacing w:before="120" w:after="120" w:line="280" w:lineRule="exact"/>
        <w:ind w:left="360" w:hanging="360"/>
        <w:rPr>
          <w:rFonts w:cs="Arial"/>
          <w:kern w:val="20"/>
          <w:sz w:val="19"/>
          <w:u w:color="000000"/>
        </w:rPr>
      </w:pPr>
      <w:r w:rsidRPr="004A3EF9">
        <w:rPr>
          <w:rFonts w:cs="Arial"/>
          <w:b/>
          <w:kern w:val="20"/>
          <w:sz w:val="19"/>
          <w:u w:val="single" w:color="000000"/>
        </w:rPr>
        <w:t>Vary</w:t>
      </w:r>
      <w:r w:rsidRPr="004A3EF9">
        <w:rPr>
          <w:rFonts w:cs="Arial"/>
          <w:kern w:val="20"/>
          <w:sz w:val="19"/>
          <w:u w:color="000000"/>
        </w:rPr>
        <w:t xml:space="preserve"> relevant particulars of registration and label approvals of selected products (as </w:t>
      </w:r>
      <w:r w:rsidR="00140F2A">
        <w:rPr>
          <w:rFonts w:cs="Arial"/>
          <w:kern w:val="20"/>
          <w:sz w:val="19"/>
          <w:u w:color="000000"/>
        </w:rPr>
        <w:t xml:space="preserve">described in Appendix 1) to </w:t>
      </w:r>
      <w:r w:rsidR="00BF530A">
        <w:rPr>
          <w:rFonts w:cs="Arial"/>
          <w:kern w:val="20"/>
          <w:sz w:val="19"/>
          <w:u w:color="000000"/>
        </w:rPr>
        <w:t xml:space="preserve">include </w:t>
      </w:r>
      <w:r w:rsidR="00140F2A">
        <w:rPr>
          <w:rFonts w:cs="Arial"/>
          <w:kern w:val="20"/>
          <w:sz w:val="19"/>
          <w:u w:color="000000"/>
        </w:rPr>
        <w:t>appropriate safety directions and first aid instructions that are consistent with the hazards associated with each product.</w:t>
      </w:r>
    </w:p>
    <w:p w14:paraId="31863A28" w14:textId="4503F6BC" w:rsidR="00086A03" w:rsidRPr="00E96884" w:rsidRDefault="00086A03" w:rsidP="003D2C57">
      <w:pPr>
        <w:suppressAutoHyphens/>
        <w:spacing w:before="120" w:after="120" w:line="280" w:lineRule="exact"/>
        <w:ind w:left="360"/>
        <w:rPr>
          <w:rFonts w:cs="Arial"/>
          <w:kern w:val="20"/>
          <w:sz w:val="19"/>
          <w:szCs w:val="19"/>
          <w:u w:color="000000"/>
        </w:rPr>
      </w:pPr>
      <w:r w:rsidRPr="00E96884">
        <w:rPr>
          <w:rFonts w:cs="Arial"/>
          <w:kern w:val="20"/>
          <w:sz w:val="19"/>
          <w:szCs w:val="19"/>
          <w:u w:color="000000"/>
        </w:rPr>
        <w:t xml:space="preserve">Note that where a product has multiple label approvals, the variations are made only to the most recently approved label </w:t>
      </w:r>
      <w:r w:rsidR="003D2C57" w:rsidRPr="00E96884">
        <w:rPr>
          <w:rFonts w:cs="Arial"/>
          <w:kern w:val="20"/>
          <w:sz w:val="19"/>
          <w:szCs w:val="19"/>
          <w:u w:color="000000"/>
        </w:rPr>
        <w:t>(Column 4</w:t>
      </w:r>
      <w:r w:rsidRPr="00E96884">
        <w:rPr>
          <w:rFonts w:cs="Arial"/>
          <w:kern w:val="20"/>
          <w:sz w:val="19"/>
          <w:szCs w:val="19"/>
          <w:u w:color="000000"/>
        </w:rPr>
        <w:t xml:space="preserve">, Table </w:t>
      </w:r>
      <w:r w:rsidR="005C7FDC" w:rsidRPr="00E96884">
        <w:rPr>
          <w:rFonts w:cs="Arial"/>
          <w:kern w:val="20"/>
          <w:sz w:val="19"/>
          <w:szCs w:val="19"/>
          <w:u w:color="000000"/>
        </w:rPr>
        <w:t>2</w:t>
      </w:r>
      <w:r w:rsidRPr="00E96884">
        <w:rPr>
          <w:rFonts w:cs="Arial"/>
          <w:kern w:val="20"/>
          <w:sz w:val="19"/>
          <w:szCs w:val="19"/>
          <w:u w:color="000000"/>
        </w:rPr>
        <w:t>). The</w:t>
      </w:r>
      <w:r w:rsidR="003D2C57" w:rsidRPr="00E96884">
        <w:rPr>
          <w:rFonts w:cs="Arial"/>
          <w:kern w:val="20"/>
          <w:sz w:val="19"/>
          <w:szCs w:val="19"/>
          <w:u w:color="000000"/>
        </w:rPr>
        <w:t xml:space="preserve"> older label approvals (Column 6</w:t>
      </w:r>
      <w:r w:rsidRPr="00E96884">
        <w:rPr>
          <w:rFonts w:cs="Arial"/>
          <w:kern w:val="20"/>
          <w:sz w:val="19"/>
          <w:szCs w:val="19"/>
          <w:u w:color="000000"/>
        </w:rPr>
        <w:t xml:space="preserve">, Table </w:t>
      </w:r>
      <w:r w:rsidR="005C7FDC" w:rsidRPr="00E96884">
        <w:rPr>
          <w:rFonts w:cs="Arial"/>
          <w:kern w:val="20"/>
          <w:sz w:val="19"/>
          <w:szCs w:val="19"/>
          <w:u w:color="000000"/>
        </w:rPr>
        <w:t>2</w:t>
      </w:r>
      <w:r w:rsidRPr="00E96884">
        <w:rPr>
          <w:rFonts w:cs="Arial"/>
          <w:kern w:val="20"/>
          <w:sz w:val="19"/>
          <w:szCs w:val="19"/>
          <w:u w:color="000000"/>
        </w:rPr>
        <w:t xml:space="preserve">) are cancelled (see below), as the older labels no longer meet the labelling criteria of the </w:t>
      </w:r>
      <w:proofErr w:type="spellStart"/>
      <w:r w:rsidRPr="00E96884">
        <w:rPr>
          <w:rFonts w:cs="Arial"/>
          <w:kern w:val="20"/>
          <w:sz w:val="19"/>
          <w:szCs w:val="19"/>
          <w:u w:color="000000"/>
        </w:rPr>
        <w:t>Agvet</w:t>
      </w:r>
      <w:proofErr w:type="spellEnd"/>
      <w:r w:rsidRPr="00E96884">
        <w:rPr>
          <w:rFonts w:cs="Arial"/>
          <w:kern w:val="20"/>
          <w:sz w:val="19"/>
          <w:szCs w:val="19"/>
          <w:u w:color="000000"/>
        </w:rPr>
        <w:t xml:space="preserve"> Codes.</w:t>
      </w:r>
    </w:p>
    <w:p w14:paraId="653274B4" w14:textId="5A742617" w:rsidR="004A3EF9" w:rsidRPr="004A3EF9" w:rsidRDefault="004A3EF9" w:rsidP="00E96884">
      <w:pPr>
        <w:suppressAutoHyphens/>
        <w:spacing w:before="120" w:after="120" w:line="280" w:lineRule="exact"/>
        <w:ind w:left="567" w:hanging="567"/>
        <w:rPr>
          <w:rFonts w:cs="Arial"/>
          <w:kern w:val="20"/>
          <w:sz w:val="19"/>
          <w:u w:color="000000"/>
        </w:rPr>
      </w:pPr>
      <w:r w:rsidRPr="004A3EF9">
        <w:rPr>
          <w:rFonts w:cs="Arial"/>
          <w:b/>
          <w:kern w:val="20"/>
          <w:sz w:val="19"/>
          <w:u w:val="single" w:color="000000"/>
        </w:rPr>
        <w:t>Affirm</w:t>
      </w:r>
      <w:r w:rsidRPr="004A3EF9">
        <w:rPr>
          <w:rFonts w:cs="Arial"/>
          <w:kern w:val="20"/>
          <w:sz w:val="19"/>
          <w:u w:color="000000"/>
        </w:rPr>
        <w:t xml:space="preserve"> these product registrations once the necessary particulars </w:t>
      </w:r>
      <w:r w:rsidR="00E96884">
        <w:rPr>
          <w:rFonts w:cs="Arial"/>
          <w:kern w:val="20"/>
          <w:sz w:val="19"/>
          <w:u w:color="000000"/>
        </w:rPr>
        <w:t>and conditions have been varied.</w:t>
      </w:r>
    </w:p>
    <w:p w14:paraId="5BB3FC19" w14:textId="33A887EC" w:rsidR="004A3EF9" w:rsidRPr="004A3EF9" w:rsidRDefault="004A3EF9" w:rsidP="00EB1401">
      <w:pPr>
        <w:suppressAutoHyphens/>
        <w:spacing w:before="120" w:after="120" w:line="280" w:lineRule="exact"/>
        <w:ind w:left="709" w:hanging="709"/>
        <w:rPr>
          <w:rFonts w:cs="Arial"/>
          <w:kern w:val="20"/>
          <w:sz w:val="19"/>
          <w:u w:color="000000"/>
        </w:rPr>
      </w:pPr>
      <w:r w:rsidRPr="004A3EF9">
        <w:rPr>
          <w:rFonts w:cs="Arial"/>
          <w:b/>
          <w:kern w:val="20"/>
          <w:sz w:val="19"/>
          <w:u w:val="single" w:color="000000"/>
        </w:rPr>
        <w:lastRenderedPageBreak/>
        <w:t>Cancel</w:t>
      </w:r>
      <w:r w:rsidRPr="004A3EF9">
        <w:rPr>
          <w:rFonts w:cs="Arial"/>
          <w:kern w:val="20"/>
          <w:sz w:val="19"/>
          <w:u w:color="000000"/>
        </w:rPr>
        <w:t xml:space="preserve"> all previous product label approvals</w:t>
      </w:r>
      <w:r w:rsidR="00140F2A">
        <w:rPr>
          <w:rFonts w:cs="Arial"/>
          <w:kern w:val="20"/>
          <w:sz w:val="19"/>
          <w:u w:color="000000"/>
        </w:rPr>
        <w:t>, except for the varied labels as described above,</w:t>
      </w:r>
      <w:r w:rsidRPr="004A3EF9">
        <w:rPr>
          <w:rFonts w:cs="Arial"/>
          <w:kern w:val="20"/>
          <w:sz w:val="19"/>
          <w:u w:color="000000"/>
        </w:rPr>
        <w:t xml:space="preserve"> </w:t>
      </w:r>
      <w:r w:rsidR="00140F2A">
        <w:rPr>
          <w:rFonts w:cs="Arial"/>
          <w:kern w:val="20"/>
          <w:sz w:val="19"/>
          <w:u w:color="000000"/>
        </w:rPr>
        <w:t xml:space="preserve">as those labels no longer meet the labelling criteria of the </w:t>
      </w:r>
      <w:proofErr w:type="spellStart"/>
      <w:r w:rsidR="00140F2A">
        <w:rPr>
          <w:rFonts w:cs="Arial"/>
          <w:kern w:val="20"/>
          <w:sz w:val="19"/>
          <w:u w:color="000000"/>
        </w:rPr>
        <w:t>Agvet</w:t>
      </w:r>
      <w:proofErr w:type="spellEnd"/>
      <w:r w:rsidR="00140F2A">
        <w:rPr>
          <w:rFonts w:cs="Arial"/>
          <w:kern w:val="20"/>
          <w:sz w:val="19"/>
          <w:u w:color="000000"/>
        </w:rPr>
        <w:t xml:space="preserve"> Codes.</w:t>
      </w:r>
    </w:p>
    <w:p w14:paraId="19D884EF" w14:textId="3B6F4445" w:rsidR="004A3EF9" w:rsidRPr="004A3EF9" w:rsidRDefault="004A3EF9" w:rsidP="004A3EF9">
      <w:pPr>
        <w:keepNext/>
        <w:keepLines/>
        <w:suppressAutoHyphens/>
        <w:spacing w:before="400" w:line="320" w:lineRule="exact"/>
        <w:outlineLvl w:val="1"/>
        <w:rPr>
          <w:rFonts w:ascii="Franklin Gothic Medium" w:hAnsi="Franklin Gothic Medium" w:cs="Arial"/>
          <w:color w:val="53284F"/>
          <w:kern w:val="20"/>
          <w:sz w:val="28"/>
          <w:szCs w:val="28"/>
          <w:u w:color="000000"/>
        </w:rPr>
      </w:pPr>
      <w:bookmarkStart w:id="13" w:name="_Toc510602828"/>
      <w:bookmarkStart w:id="14" w:name="_Toc514666974"/>
      <w:r w:rsidRPr="004A3EF9">
        <w:rPr>
          <w:rFonts w:ascii="Franklin Gothic Medium" w:hAnsi="Franklin Gothic Medium" w:cs="Arial"/>
          <w:color w:val="53284F"/>
          <w:kern w:val="20"/>
          <w:sz w:val="28"/>
          <w:szCs w:val="28"/>
          <w:u w:color="000000"/>
        </w:rPr>
        <w:t xml:space="preserve">The review of </w:t>
      </w:r>
      <w:proofErr w:type="spellStart"/>
      <w:r w:rsidR="00086A03">
        <w:rPr>
          <w:rFonts w:ascii="Franklin Gothic Medium" w:hAnsi="Franklin Gothic Medium" w:cs="Arial"/>
          <w:color w:val="53284F"/>
          <w:kern w:val="20"/>
          <w:sz w:val="28"/>
          <w:szCs w:val="28"/>
          <w:u w:color="000000"/>
        </w:rPr>
        <w:t>polihexanide</w:t>
      </w:r>
      <w:proofErr w:type="spellEnd"/>
      <w:r w:rsidRPr="004A3EF9">
        <w:rPr>
          <w:rFonts w:ascii="Franklin Gothic Medium" w:hAnsi="Franklin Gothic Medium" w:cs="Arial"/>
          <w:color w:val="53284F"/>
          <w:kern w:val="20"/>
          <w:sz w:val="28"/>
          <w:szCs w:val="28"/>
          <w:u w:color="000000"/>
        </w:rPr>
        <w:t xml:space="preserve"> is concluded</w:t>
      </w:r>
      <w:bookmarkEnd w:id="13"/>
      <w:bookmarkEnd w:id="14"/>
    </w:p>
    <w:p w14:paraId="227091DA" w14:textId="7B3BBF74" w:rsidR="004A3EF9" w:rsidRPr="004A3EF9" w:rsidRDefault="00086A03" w:rsidP="004A3EF9">
      <w:pPr>
        <w:suppressAutoHyphens/>
        <w:spacing w:before="120" w:after="120" w:line="280" w:lineRule="exact"/>
        <w:rPr>
          <w:rFonts w:cs="Arial"/>
          <w:kern w:val="20"/>
          <w:sz w:val="19"/>
          <w:u w:color="000000"/>
          <w:lang w:eastAsia="en-AU"/>
        </w:rPr>
      </w:pPr>
      <w:r>
        <w:rPr>
          <w:rFonts w:cs="Arial"/>
          <w:kern w:val="20"/>
          <w:sz w:val="19"/>
          <w:u w:color="000000"/>
        </w:rPr>
        <w:t xml:space="preserve">The APVMA has taken the necessary administrative and regulatory steps to give effect to the above decisions. </w:t>
      </w:r>
      <w:r w:rsidR="004A3EF9" w:rsidRPr="004A3EF9">
        <w:rPr>
          <w:rFonts w:cs="Arial"/>
          <w:kern w:val="20"/>
          <w:sz w:val="19"/>
          <w:u w:color="000000"/>
        </w:rPr>
        <w:t xml:space="preserve">These actions conclude the review of </w:t>
      </w:r>
      <w:proofErr w:type="spellStart"/>
      <w:r>
        <w:rPr>
          <w:rFonts w:cs="Arial"/>
          <w:kern w:val="20"/>
          <w:sz w:val="19"/>
          <w:u w:color="000000"/>
        </w:rPr>
        <w:t>polihexanide</w:t>
      </w:r>
      <w:proofErr w:type="spellEnd"/>
      <w:r>
        <w:rPr>
          <w:rFonts w:cs="Arial"/>
          <w:kern w:val="20"/>
          <w:sz w:val="19"/>
          <w:u w:color="000000"/>
        </w:rPr>
        <w:t xml:space="preserve"> </w:t>
      </w:r>
      <w:r w:rsidR="004A3EF9" w:rsidRPr="004A3EF9">
        <w:rPr>
          <w:rFonts w:cs="Arial"/>
          <w:kern w:val="20"/>
          <w:sz w:val="19"/>
          <w:u w:color="000000"/>
          <w:lang w:eastAsia="en-AU"/>
        </w:rPr>
        <w:t xml:space="preserve">product registrations and </w:t>
      </w:r>
      <w:r>
        <w:rPr>
          <w:rFonts w:cs="Arial"/>
          <w:kern w:val="20"/>
          <w:sz w:val="19"/>
          <w:u w:color="000000"/>
          <w:lang w:eastAsia="en-AU"/>
        </w:rPr>
        <w:t>associated label approvals.</w:t>
      </w:r>
    </w:p>
    <w:p w14:paraId="5398278B" w14:textId="77777777" w:rsidR="004A3EF9" w:rsidRPr="004A3EF9" w:rsidRDefault="004A3EF9" w:rsidP="004A3EF9">
      <w:pPr>
        <w:keepNext/>
        <w:keepLines/>
        <w:suppressAutoHyphens/>
        <w:spacing w:before="400" w:line="320" w:lineRule="exact"/>
        <w:outlineLvl w:val="1"/>
        <w:rPr>
          <w:rFonts w:ascii="Franklin Gothic Medium" w:hAnsi="Franklin Gothic Medium" w:cs="Arial"/>
          <w:color w:val="53284F"/>
          <w:kern w:val="20"/>
          <w:sz w:val="28"/>
          <w:szCs w:val="28"/>
          <w:u w:color="000000"/>
        </w:rPr>
      </w:pPr>
      <w:bookmarkStart w:id="15" w:name="_Toc510602829"/>
      <w:bookmarkStart w:id="16" w:name="_Toc514666975"/>
      <w:r w:rsidRPr="004A3EF9">
        <w:rPr>
          <w:rFonts w:ascii="Franklin Gothic Medium" w:hAnsi="Franklin Gothic Medium" w:cs="Arial"/>
          <w:color w:val="53284F"/>
          <w:kern w:val="20"/>
          <w:sz w:val="28"/>
          <w:szCs w:val="28"/>
          <w:u w:color="000000"/>
        </w:rPr>
        <w:t>Phase-out periods</w:t>
      </w:r>
      <w:bookmarkEnd w:id="15"/>
      <w:bookmarkEnd w:id="16"/>
    </w:p>
    <w:p w14:paraId="0F31E70D" w14:textId="45EAE0A3" w:rsidR="004A3EF9" w:rsidRPr="004A3EF9" w:rsidRDefault="004A3EF9" w:rsidP="004A3EF9">
      <w:pPr>
        <w:suppressAutoHyphens/>
        <w:spacing w:before="120" w:after="120" w:line="280" w:lineRule="exact"/>
        <w:rPr>
          <w:rFonts w:cs="Arial"/>
          <w:kern w:val="20"/>
          <w:sz w:val="19"/>
          <w:u w:color="000000"/>
          <w:lang w:eastAsia="en-AU"/>
        </w:rPr>
      </w:pPr>
      <w:r w:rsidRPr="004A3EF9">
        <w:rPr>
          <w:rFonts w:cs="Arial"/>
          <w:kern w:val="20"/>
          <w:sz w:val="19"/>
          <w:u w:color="000000"/>
        </w:rPr>
        <w:t>The APVMA has determined that the maximum legislative one-year phase-out period is appropriate for the continued supply and use of registered products bearing</w:t>
      </w:r>
      <w:r w:rsidR="00B02C6F">
        <w:rPr>
          <w:rFonts w:cs="Arial"/>
          <w:kern w:val="20"/>
          <w:sz w:val="19"/>
          <w:u w:color="000000"/>
        </w:rPr>
        <w:t xml:space="preserve"> (</w:t>
      </w:r>
      <w:proofErr w:type="spellStart"/>
      <w:r w:rsidR="00B02C6F">
        <w:rPr>
          <w:rFonts w:cs="Arial"/>
          <w:kern w:val="20"/>
          <w:sz w:val="19"/>
          <w:u w:color="000000"/>
        </w:rPr>
        <w:t>i</w:t>
      </w:r>
      <w:proofErr w:type="spellEnd"/>
      <w:r w:rsidR="00B02C6F">
        <w:rPr>
          <w:rFonts w:cs="Arial"/>
          <w:kern w:val="20"/>
          <w:sz w:val="19"/>
          <w:u w:color="000000"/>
        </w:rPr>
        <w:t>) the pre-variation version of the previously approved la</w:t>
      </w:r>
      <w:r w:rsidR="00B44EB0">
        <w:rPr>
          <w:rFonts w:cs="Arial"/>
          <w:kern w:val="20"/>
          <w:sz w:val="19"/>
          <w:u w:color="000000"/>
        </w:rPr>
        <w:t>bels (Column 4 of Table 2); and</w:t>
      </w:r>
      <w:r w:rsidRPr="004A3EF9">
        <w:rPr>
          <w:rFonts w:cs="Arial"/>
          <w:kern w:val="20"/>
          <w:sz w:val="19"/>
          <w:u w:color="000000"/>
        </w:rPr>
        <w:t xml:space="preserve"> </w:t>
      </w:r>
      <w:r w:rsidR="00B02C6F">
        <w:rPr>
          <w:rFonts w:cs="Arial"/>
          <w:kern w:val="20"/>
          <w:sz w:val="19"/>
          <w:u w:color="000000"/>
        </w:rPr>
        <w:t xml:space="preserve">(ii) </w:t>
      </w:r>
      <w:r w:rsidRPr="004A3EF9">
        <w:rPr>
          <w:rFonts w:cs="Arial"/>
          <w:kern w:val="20"/>
          <w:sz w:val="19"/>
          <w:u w:color="000000"/>
        </w:rPr>
        <w:t xml:space="preserve">cancelled </w:t>
      </w:r>
      <w:r w:rsidRPr="003D2C57">
        <w:rPr>
          <w:rFonts w:cs="Arial"/>
          <w:kern w:val="20"/>
          <w:sz w:val="19"/>
          <w:u w:color="000000"/>
        </w:rPr>
        <w:t xml:space="preserve">labels </w:t>
      </w:r>
      <w:r w:rsidR="003D2C57" w:rsidRPr="003D2C57">
        <w:rPr>
          <w:rFonts w:cs="Arial"/>
          <w:kern w:val="20"/>
          <w:sz w:val="19"/>
          <w:u w:color="000000"/>
        </w:rPr>
        <w:t xml:space="preserve">(Column </w:t>
      </w:r>
      <w:r w:rsidR="00B02C6F">
        <w:rPr>
          <w:rFonts w:cs="Arial"/>
          <w:kern w:val="20"/>
          <w:sz w:val="19"/>
          <w:u w:color="000000"/>
        </w:rPr>
        <w:t>6</w:t>
      </w:r>
      <w:r w:rsidRPr="003D2C57">
        <w:rPr>
          <w:rFonts w:cs="Arial"/>
          <w:kern w:val="20"/>
          <w:sz w:val="19"/>
          <w:u w:color="000000"/>
        </w:rPr>
        <w:t xml:space="preserve"> of Table </w:t>
      </w:r>
      <w:r w:rsidR="00B02C6F">
        <w:rPr>
          <w:rFonts w:cs="Arial"/>
          <w:kern w:val="20"/>
          <w:sz w:val="19"/>
          <w:u w:color="000000"/>
        </w:rPr>
        <w:t>2</w:t>
      </w:r>
      <w:r w:rsidRPr="003D2C57">
        <w:rPr>
          <w:rFonts w:cs="Arial"/>
          <w:kern w:val="20"/>
          <w:sz w:val="19"/>
          <w:u w:color="000000"/>
        </w:rPr>
        <w:t>)</w:t>
      </w:r>
      <w:r w:rsidR="0011555D" w:rsidRPr="003D2C57">
        <w:rPr>
          <w:rFonts w:cs="Arial"/>
          <w:kern w:val="20"/>
          <w:sz w:val="19"/>
          <w:u w:color="000000"/>
        </w:rPr>
        <w:t>.</w:t>
      </w:r>
      <w:r w:rsidRPr="004A3EF9">
        <w:rPr>
          <w:rFonts w:cs="Arial"/>
          <w:kern w:val="20"/>
          <w:sz w:val="19"/>
          <w:u w:color="000000"/>
        </w:rPr>
        <w:t xml:space="preserve"> During this period, products may continue to be used according to the earlier approved label instructions.</w:t>
      </w:r>
    </w:p>
    <w:p w14:paraId="08799240" w14:textId="77777777" w:rsidR="004A3EF9" w:rsidRPr="004A3EF9" w:rsidRDefault="004A3EF9" w:rsidP="004A3EF9">
      <w:pPr>
        <w:suppressAutoHyphens/>
        <w:spacing w:before="120" w:after="120" w:line="280" w:lineRule="exact"/>
        <w:rPr>
          <w:rFonts w:cs="Arial"/>
          <w:kern w:val="20"/>
          <w:sz w:val="19"/>
          <w:u w:color="000000"/>
          <w:lang w:eastAsia="en-AU"/>
        </w:rPr>
        <w:sectPr w:rsidR="004A3EF9" w:rsidRPr="004A3EF9" w:rsidSect="00140F2A">
          <w:headerReference w:type="even" r:id="rId27"/>
          <w:headerReference w:type="default" r:id="rId28"/>
          <w:pgSz w:w="11906" w:h="16838" w:code="9"/>
          <w:pgMar w:top="2835" w:right="1134" w:bottom="1134" w:left="1134" w:header="1701" w:footer="680" w:gutter="0"/>
          <w:pgNumType w:start="1"/>
          <w:cols w:space="708"/>
          <w:docGrid w:linePitch="360"/>
        </w:sectPr>
      </w:pPr>
    </w:p>
    <w:p w14:paraId="17C08E0A" w14:textId="77777777" w:rsidR="004B273C" w:rsidRDefault="00CE1DE4" w:rsidP="00CE1DE4">
      <w:pPr>
        <w:pStyle w:val="Heading1"/>
      </w:pPr>
      <w:bookmarkStart w:id="17" w:name="_Toc514666976"/>
      <w:r>
        <w:lastRenderedPageBreak/>
        <w:t>Introduction</w:t>
      </w:r>
      <w:bookmarkEnd w:id="17"/>
    </w:p>
    <w:p w14:paraId="3D9266D9" w14:textId="348077D6" w:rsidR="002F5990" w:rsidRDefault="002F5990" w:rsidP="002F5990">
      <w:pPr>
        <w:pStyle w:val="Heading2"/>
      </w:pPr>
      <w:bookmarkStart w:id="18" w:name="_Toc514666977"/>
      <w:proofErr w:type="spellStart"/>
      <w:r>
        <w:t>Polihexanide</w:t>
      </w:r>
      <w:bookmarkEnd w:id="18"/>
      <w:proofErr w:type="spellEnd"/>
    </w:p>
    <w:p w14:paraId="48C5738F" w14:textId="1FF1A8D8" w:rsidR="008E25FE" w:rsidRDefault="008E25FE" w:rsidP="00CE1DE4">
      <w:pPr>
        <w:pStyle w:val="APVMAText"/>
      </w:pPr>
      <w:proofErr w:type="spellStart"/>
      <w:r w:rsidRPr="008E25FE">
        <w:t>Polihexanide</w:t>
      </w:r>
      <w:proofErr w:type="spellEnd"/>
      <w:r w:rsidRPr="008E25FE">
        <w:t xml:space="preserve"> or </w:t>
      </w:r>
      <w:proofErr w:type="gramStart"/>
      <w:r w:rsidRPr="008E25FE">
        <w:t>poly(</w:t>
      </w:r>
      <w:proofErr w:type="spellStart"/>
      <w:proofErr w:type="gramEnd"/>
      <w:r w:rsidRPr="008E25FE">
        <w:t>hexamethylene</w:t>
      </w:r>
      <w:proofErr w:type="spellEnd"/>
      <w:r w:rsidRPr="008E25FE">
        <w:t xml:space="preserve">) </w:t>
      </w:r>
      <w:proofErr w:type="spellStart"/>
      <w:r w:rsidRPr="008E25FE">
        <w:t>biguanide</w:t>
      </w:r>
      <w:proofErr w:type="spellEnd"/>
      <w:r w:rsidRPr="008E25FE">
        <w:t xml:space="preserve"> hydrochloride or PHMB is a polymer of chlorhexidine and a member of the guanidine family. Two CAS numbers (27083-27-8 and 32289-58-0) are </w:t>
      </w:r>
      <w:r w:rsidR="0002556F">
        <w:t>in use</w:t>
      </w:r>
      <w:r w:rsidRPr="008E25FE">
        <w:t xml:space="preserve"> for </w:t>
      </w:r>
      <w:proofErr w:type="spellStart"/>
      <w:r w:rsidRPr="008E25FE">
        <w:t>polihexanide</w:t>
      </w:r>
      <w:proofErr w:type="spellEnd"/>
      <w:r w:rsidRPr="008E25FE">
        <w:t xml:space="preserve">, both relating to the hydrochloride salt, the former relating to the technical material and the latter to the pure polymer (minus monomers). </w:t>
      </w:r>
      <w:proofErr w:type="spellStart"/>
      <w:r w:rsidRPr="008E25FE">
        <w:t>Polihexanide</w:t>
      </w:r>
      <w:proofErr w:type="spellEnd"/>
      <w:r w:rsidRPr="008E25FE">
        <w:t xml:space="preserve"> is a cationic biocide and binds to the negatively charged phosphate head groups of phospholipids on the bacterial cell wall, resulting in a disruption of the membrane culminating in ce</w:t>
      </w:r>
      <w:r>
        <w:t>ll death</w:t>
      </w:r>
      <w:r w:rsidRPr="008E25FE">
        <w:t>.</w:t>
      </w:r>
    </w:p>
    <w:p w14:paraId="1329B301" w14:textId="46810FE2" w:rsidR="008E25FE" w:rsidRPr="003D5EDB" w:rsidRDefault="008E25FE" w:rsidP="008E25FE">
      <w:pPr>
        <w:pStyle w:val="APVMAText"/>
      </w:pPr>
      <w:proofErr w:type="spellStart"/>
      <w:r w:rsidRPr="003D5EDB">
        <w:t>Polihexanide</w:t>
      </w:r>
      <w:proofErr w:type="spellEnd"/>
      <w:r w:rsidRPr="003D5EDB">
        <w:t xml:space="preserve"> is widely used in Agricultural and Veterinary (</w:t>
      </w:r>
      <w:proofErr w:type="spellStart"/>
      <w:r w:rsidRPr="003D5EDB">
        <w:t>Agvet</w:t>
      </w:r>
      <w:proofErr w:type="spellEnd"/>
      <w:r w:rsidRPr="003D5EDB">
        <w:t>) products as a biocide for control of micro-organisms, and algae in swimming pools and spas</w:t>
      </w:r>
      <w:r>
        <w:t xml:space="preserve">, as a disinfectant for veterinary hospitals and animal accommodations, and </w:t>
      </w:r>
      <w:r w:rsidR="00BB70DB">
        <w:t xml:space="preserve">as an </w:t>
      </w:r>
      <w:r>
        <w:t xml:space="preserve">antiseptic in veterinary products (Table </w:t>
      </w:r>
      <w:r w:rsidR="00043B64">
        <w:t>1</w:t>
      </w:r>
      <w:r>
        <w:t>).</w:t>
      </w:r>
      <w:r w:rsidRPr="003D5EDB">
        <w:t xml:space="preserve"> </w:t>
      </w:r>
      <w:r>
        <w:t>These products</w:t>
      </w:r>
      <w:r w:rsidRPr="003D5EDB">
        <w:t xml:space="preserve"> are regulated by the APVMA. </w:t>
      </w:r>
    </w:p>
    <w:p w14:paraId="41C4F572" w14:textId="77777777" w:rsidR="008E25FE" w:rsidRPr="00D6530E" w:rsidRDefault="008E25FE" w:rsidP="008E25FE">
      <w:pPr>
        <w:pStyle w:val="APVMAText"/>
      </w:pPr>
      <w:proofErr w:type="spellStart"/>
      <w:r w:rsidRPr="00D6530E">
        <w:t>Polihexanide</w:t>
      </w:r>
      <w:proofErr w:type="spellEnd"/>
      <w:r w:rsidRPr="00D6530E">
        <w:t xml:space="preserve"> is also used in non-agricultural/veterinary situations such as a biocide (disinfectant) in medical equipment, medical procedures, contact lens cleansers, food preparation surfaces, and industrial uses</w:t>
      </w:r>
      <w:r>
        <w:t>. In these situations</w:t>
      </w:r>
      <w:r w:rsidRPr="00D6530E">
        <w:t xml:space="preserve"> the Therapeutic Goods Administration (TGA) and the National Industrial Chemical (Notification and Assessment) Scheme (NICNAS) within the Department of Health and Ageing</w:t>
      </w:r>
      <w:r>
        <w:t xml:space="preserve"> are responsible for regulation and not the APVMA</w:t>
      </w:r>
      <w:r w:rsidRPr="00D6530E">
        <w:t>.</w:t>
      </w:r>
    </w:p>
    <w:p w14:paraId="3C08E637" w14:textId="715452D9" w:rsidR="008E25FE" w:rsidRPr="009623C2" w:rsidRDefault="008E25FE" w:rsidP="008E25FE">
      <w:pPr>
        <w:pStyle w:val="Caption"/>
      </w:pPr>
      <w:bookmarkStart w:id="19" w:name="_Toc512605430"/>
      <w:r>
        <w:t xml:space="preserve">Table </w:t>
      </w:r>
      <w:r w:rsidR="00DA40DA">
        <w:fldChar w:fldCharType="begin"/>
      </w:r>
      <w:r w:rsidR="00DA40DA">
        <w:instrText xml:space="preserve"> SEQ Table \* ARABIC </w:instrText>
      </w:r>
      <w:r w:rsidR="00DA40DA">
        <w:fldChar w:fldCharType="separate"/>
      </w:r>
      <w:r w:rsidR="00DA40DA">
        <w:rPr>
          <w:noProof/>
        </w:rPr>
        <w:t>1</w:t>
      </w:r>
      <w:r w:rsidR="00DA40DA">
        <w:rPr>
          <w:noProof/>
        </w:rPr>
        <w:fldChar w:fldCharType="end"/>
      </w:r>
      <w:r w:rsidRPr="009623C2">
        <w:t xml:space="preserve">: Uses of </w:t>
      </w:r>
      <w:proofErr w:type="spellStart"/>
      <w:r w:rsidRPr="009623C2">
        <w:t>polihexanide</w:t>
      </w:r>
      <w:proofErr w:type="spellEnd"/>
      <w:r w:rsidRPr="009623C2">
        <w:t xml:space="preserve"> </w:t>
      </w:r>
      <w:r>
        <w:t>products registered in Australia (includes only those</w:t>
      </w:r>
      <w:r w:rsidR="001852BD">
        <w:t xml:space="preserve"> products</w:t>
      </w:r>
      <w:r>
        <w:t xml:space="preserve"> regulated by the APVMA)</w:t>
      </w:r>
      <w:bookmarkEnd w:id="19"/>
    </w:p>
    <w:tbl>
      <w:tblPr>
        <w:tblW w:w="0" w:type="auto"/>
        <w:tblBorders>
          <w:top w:val="nil"/>
          <w:left w:val="nil"/>
          <w:bottom w:val="nil"/>
          <w:right w:val="nil"/>
        </w:tblBorders>
        <w:tblLayout w:type="fixed"/>
        <w:tblLook w:val="0000" w:firstRow="0" w:lastRow="0" w:firstColumn="0" w:lastColumn="0" w:noHBand="0" w:noVBand="0"/>
        <w:tblCaption w:val="Uses of polihexanide products registered in Australia (includes only those products regulated by the APVMA)"/>
        <w:tblDescription w:val="This table outlines the uses of polihexanide in Australia.&#10;&#10;Column 1 outlines the situation where polihexanides are used. Column 2 outlines the polihexanide content. Coloumn 3 shows any other active constituents.&#10;&#10;Row one: &#10;Used in swimming pools and spas sanitisers&#10;20–200 g/L polihexanide content&#10;no other active constituents&#10;&#10;Row two:&#10;Used in Veterinary products used as surface, equipment, air space and animal housing disinfectants&#10;4 g/L polihexanide in cases with benzalkonium chloride and 1 g/L polihexanide in cases with Benzalkonium chloride&#10;Didecyl dimethyl ammonium chloride.&#10;&#10;Row 3:&#10;Polihexanide used in Veterinary products—germicidal products for topical application&#10;0.3 g/L polihexanide content in Benzalkonium chloride and 2 g/L in Disodium edetate&#10;&#10;&#10;"/>
      </w:tblPr>
      <w:tblGrid>
        <w:gridCol w:w="4245"/>
        <w:gridCol w:w="1984"/>
        <w:gridCol w:w="3261"/>
      </w:tblGrid>
      <w:tr w:rsidR="008E25FE" w:rsidRPr="006E51F3" w14:paraId="04B9DF53" w14:textId="77777777" w:rsidTr="00A7684F">
        <w:trPr>
          <w:trHeight w:val="104"/>
          <w:tblHeader/>
        </w:trPr>
        <w:tc>
          <w:tcPr>
            <w:tcW w:w="4245" w:type="dxa"/>
            <w:tcBorders>
              <w:top w:val="single" w:sz="6" w:space="0" w:color="000000"/>
              <w:left w:val="single" w:sz="6" w:space="0" w:color="000000"/>
              <w:bottom w:val="single" w:sz="6" w:space="0" w:color="000000"/>
              <w:right w:val="single" w:sz="6" w:space="0" w:color="000000"/>
            </w:tcBorders>
            <w:shd w:val="clear" w:color="auto" w:fill="3E1E3A" w:themeFill="accent5" w:themeFillShade="BF"/>
          </w:tcPr>
          <w:p w14:paraId="3C74909E" w14:textId="77777777" w:rsidR="008E25FE" w:rsidRPr="006E51F3" w:rsidRDefault="008E25FE" w:rsidP="00A7684F">
            <w:pPr>
              <w:pStyle w:val="APVMATableHead"/>
            </w:pPr>
            <w:r w:rsidRPr="006E51F3">
              <w:t xml:space="preserve">Situation </w:t>
            </w:r>
          </w:p>
        </w:tc>
        <w:tc>
          <w:tcPr>
            <w:tcW w:w="1984" w:type="dxa"/>
            <w:tcBorders>
              <w:top w:val="single" w:sz="6" w:space="0" w:color="000000"/>
              <w:left w:val="single" w:sz="6" w:space="0" w:color="000000"/>
              <w:bottom w:val="single" w:sz="6" w:space="0" w:color="000000"/>
              <w:right w:val="single" w:sz="6" w:space="0" w:color="000000"/>
            </w:tcBorders>
            <w:shd w:val="clear" w:color="auto" w:fill="3E1E3A" w:themeFill="accent5" w:themeFillShade="BF"/>
          </w:tcPr>
          <w:p w14:paraId="5EDCBF8F" w14:textId="77777777" w:rsidR="008E25FE" w:rsidRPr="006E51F3" w:rsidRDefault="008E25FE" w:rsidP="00A7684F">
            <w:pPr>
              <w:pStyle w:val="APVMATableHead"/>
            </w:pPr>
            <w:proofErr w:type="spellStart"/>
            <w:r>
              <w:t>Polihexanide</w:t>
            </w:r>
            <w:proofErr w:type="spellEnd"/>
            <w:r>
              <w:t xml:space="preserve"> content</w:t>
            </w:r>
            <w:r w:rsidRPr="006E51F3">
              <w:t xml:space="preserve"> </w:t>
            </w:r>
          </w:p>
        </w:tc>
        <w:tc>
          <w:tcPr>
            <w:tcW w:w="3261" w:type="dxa"/>
            <w:tcBorders>
              <w:top w:val="single" w:sz="6" w:space="0" w:color="000000"/>
              <w:left w:val="single" w:sz="6" w:space="0" w:color="000000"/>
              <w:bottom w:val="single" w:sz="6" w:space="0" w:color="000000"/>
              <w:right w:val="single" w:sz="6" w:space="0" w:color="000000"/>
            </w:tcBorders>
            <w:shd w:val="clear" w:color="auto" w:fill="3E1E3A" w:themeFill="accent5" w:themeFillShade="BF"/>
          </w:tcPr>
          <w:p w14:paraId="55ADB9B3" w14:textId="77777777" w:rsidR="008E25FE" w:rsidRPr="006E51F3" w:rsidRDefault="008E25FE" w:rsidP="00A7684F">
            <w:pPr>
              <w:pStyle w:val="APVMATableHead"/>
            </w:pPr>
            <w:r>
              <w:t>Other active constituents</w:t>
            </w:r>
            <w:r w:rsidRPr="006E51F3">
              <w:t xml:space="preserve"> </w:t>
            </w:r>
          </w:p>
        </w:tc>
      </w:tr>
      <w:tr w:rsidR="008E25FE" w:rsidRPr="003D5EDB" w14:paraId="5F596C8B" w14:textId="77777777" w:rsidTr="00A7684F">
        <w:trPr>
          <w:trHeight w:val="380"/>
        </w:trPr>
        <w:tc>
          <w:tcPr>
            <w:tcW w:w="4245" w:type="dxa"/>
            <w:tcBorders>
              <w:top w:val="single" w:sz="6" w:space="0" w:color="000000"/>
              <w:left w:val="single" w:sz="6" w:space="0" w:color="000000"/>
              <w:bottom w:val="single" w:sz="6" w:space="0" w:color="000000"/>
              <w:right w:val="single" w:sz="6" w:space="0" w:color="000000"/>
            </w:tcBorders>
          </w:tcPr>
          <w:p w14:paraId="69B917B7" w14:textId="77777777" w:rsidR="008E25FE" w:rsidRPr="003D5EDB" w:rsidRDefault="008E25FE" w:rsidP="00A7684F">
            <w:pPr>
              <w:pStyle w:val="APVMATableText"/>
            </w:pPr>
            <w:r w:rsidRPr="003D5EDB">
              <w:t xml:space="preserve">Swimming pools and spas </w:t>
            </w:r>
            <w:r>
              <w:t>sanitisers</w:t>
            </w:r>
            <w:r w:rsidRPr="003D5EDB">
              <w:t xml:space="preserve"> </w:t>
            </w:r>
          </w:p>
        </w:tc>
        <w:tc>
          <w:tcPr>
            <w:tcW w:w="1984" w:type="dxa"/>
            <w:tcBorders>
              <w:top w:val="single" w:sz="6" w:space="0" w:color="000000"/>
              <w:left w:val="single" w:sz="6" w:space="0" w:color="000000"/>
              <w:bottom w:val="single" w:sz="6" w:space="0" w:color="000000"/>
              <w:right w:val="single" w:sz="6" w:space="0" w:color="000000"/>
            </w:tcBorders>
          </w:tcPr>
          <w:p w14:paraId="7CCFB9E5" w14:textId="77777777" w:rsidR="008E25FE" w:rsidRPr="003D5EDB" w:rsidRDefault="008E25FE" w:rsidP="00A7684F">
            <w:pPr>
              <w:pStyle w:val="APVMATableText"/>
            </w:pPr>
            <w:r>
              <w:t>20 – 200 g/L</w:t>
            </w:r>
            <w:r w:rsidRPr="003D5EDB">
              <w:t xml:space="preserve"> </w:t>
            </w:r>
          </w:p>
        </w:tc>
        <w:tc>
          <w:tcPr>
            <w:tcW w:w="3261" w:type="dxa"/>
            <w:tcBorders>
              <w:top w:val="single" w:sz="6" w:space="0" w:color="000000"/>
              <w:left w:val="single" w:sz="6" w:space="0" w:color="000000"/>
              <w:bottom w:val="single" w:sz="6" w:space="0" w:color="000000"/>
              <w:right w:val="single" w:sz="6" w:space="0" w:color="000000"/>
            </w:tcBorders>
          </w:tcPr>
          <w:p w14:paraId="481B6E0B" w14:textId="77777777" w:rsidR="008E25FE" w:rsidRPr="003D5EDB" w:rsidRDefault="008E25FE" w:rsidP="00A7684F">
            <w:pPr>
              <w:pStyle w:val="APVMATableText"/>
            </w:pPr>
            <w:r>
              <w:t>None</w:t>
            </w:r>
            <w:r w:rsidRPr="003D5EDB">
              <w:t xml:space="preserve"> </w:t>
            </w:r>
          </w:p>
        </w:tc>
      </w:tr>
      <w:tr w:rsidR="008E25FE" w:rsidRPr="003D5EDB" w14:paraId="199783A0" w14:textId="77777777" w:rsidTr="00A7684F">
        <w:trPr>
          <w:trHeight w:val="288"/>
        </w:trPr>
        <w:tc>
          <w:tcPr>
            <w:tcW w:w="4245" w:type="dxa"/>
            <w:tcBorders>
              <w:top w:val="single" w:sz="6" w:space="0" w:color="000000"/>
              <w:left w:val="single" w:sz="6" w:space="0" w:color="000000"/>
              <w:bottom w:val="single" w:sz="6" w:space="0" w:color="000000"/>
              <w:right w:val="single" w:sz="6" w:space="0" w:color="000000"/>
            </w:tcBorders>
          </w:tcPr>
          <w:p w14:paraId="04A5F474" w14:textId="77777777" w:rsidR="008E25FE" w:rsidRPr="003D5EDB" w:rsidRDefault="008E25FE" w:rsidP="00A7684F">
            <w:pPr>
              <w:pStyle w:val="APVMATableText"/>
            </w:pPr>
            <w:r>
              <w:t>Veterinary products used as surface, equipment, air space and animal housing disinfectants</w:t>
            </w:r>
            <w:r w:rsidRPr="003D5EDB">
              <w:t xml:space="preserve"> </w:t>
            </w:r>
          </w:p>
        </w:tc>
        <w:tc>
          <w:tcPr>
            <w:tcW w:w="1984" w:type="dxa"/>
            <w:tcBorders>
              <w:top w:val="single" w:sz="6" w:space="0" w:color="000000"/>
              <w:left w:val="single" w:sz="6" w:space="0" w:color="000000"/>
              <w:bottom w:val="single" w:sz="6" w:space="0" w:color="000000"/>
              <w:right w:val="single" w:sz="6" w:space="0" w:color="000000"/>
            </w:tcBorders>
          </w:tcPr>
          <w:p w14:paraId="6D9FC574" w14:textId="77777777" w:rsidR="008E25FE" w:rsidRDefault="008E25FE" w:rsidP="00A7684F">
            <w:pPr>
              <w:pStyle w:val="APVMATableText"/>
            </w:pPr>
            <w:r>
              <w:t>4 g/L</w:t>
            </w:r>
            <w:r w:rsidRPr="003D5EDB">
              <w:t xml:space="preserve"> </w:t>
            </w:r>
          </w:p>
          <w:p w14:paraId="2566DFA4" w14:textId="77777777" w:rsidR="008E25FE" w:rsidRDefault="008E25FE" w:rsidP="00A7684F">
            <w:pPr>
              <w:pStyle w:val="APVMATableText"/>
            </w:pPr>
          </w:p>
          <w:p w14:paraId="769E4AA6" w14:textId="77777777" w:rsidR="008E25FE" w:rsidRPr="003D5EDB" w:rsidRDefault="008E25FE" w:rsidP="00A7684F">
            <w:pPr>
              <w:pStyle w:val="APVMATableText"/>
            </w:pPr>
            <w:r>
              <w:t>1 g/L</w:t>
            </w:r>
          </w:p>
        </w:tc>
        <w:tc>
          <w:tcPr>
            <w:tcW w:w="3261" w:type="dxa"/>
            <w:tcBorders>
              <w:top w:val="single" w:sz="6" w:space="0" w:color="000000"/>
              <w:left w:val="single" w:sz="6" w:space="0" w:color="000000"/>
              <w:bottom w:val="single" w:sz="6" w:space="0" w:color="000000"/>
              <w:right w:val="single" w:sz="6" w:space="0" w:color="000000"/>
            </w:tcBorders>
          </w:tcPr>
          <w:p w14:paraId="31A2CBB9" w14:textId="77777777" w:rsidR="008E25FE" w:rsidRDefault="008E25FE" w:rsidP="00A7684F">
            <w:pPr>
              <w:pStyle w:val="APVMATableText"/>
            </w:pPr>
            <w:proofErr w:type="spellStart"/>
            <w:r>
              <w:t>Benzalkonium</w:t>
            </w:r>
            <w:proofErr w:type="spellEnd"/>
            <w:r>
              <w:t xml:space="preserve"> chloride</w:t>
            </w:r>
            <w:r w:rsidRPr="003D5EDB">
              <w:t xml:space="preserve"> </w:t>
            </w:r>
          </w:p>
          <w:p w14:paraId="4D6E5724" w14:textId="77777777" w:rsidR="008E25FE" w:rsidRDefault="008E25FE" w:rsidP="00A7684F">
            <w:pPr>
              <w:pStyle w:val="APVMATableText"/>
            </w:pPr>
          </w:p>
          <w:p w14:paraId="1D11DF3D" w14:textId="77777777" w:rsidR="008E25FE" w:rsidRDefault="008E25FE" w:rsidP="00A7684F">
            <w:pPr>
              <w:pStyle w:val="APVMATableText"/>
            </w:pPr>
            <w:proofErr w:type="spellStart"/>
            <w:r>
              <w:t>Benzalkonium</w:t>
            </w:r>
            <w:proofErr w:type="spellEnd"/>
            <w:r>
              <w:t xml:space="preserve"> chloride</w:t>
            </w:r>
          </w:p>
          <w:p w14:paraId="51ADF4DC" w14:textId="77777777" w:rsidR="008E25FE" w:rsidRPr="003D5EDB" w:rsidRDefault="008E25FE" w:rsidP="00A7684F">
            <w:pPr>
              <w:pStyle w:val="APVMATableText"/>
            </w:pPr>
            <w:proofErr w:type="spellStart"/>
            <w:r>
              <w:t>Didecyl</w:t>
            </w:r>
            <w:proofErr w:type="spellEnd"/>
            <w:r>
              <w:t xml:space="preserve"> dimethyl ammonium chloride</w:t>
            </w:r>
          </w:p>
        </w:tc>
      </w:tr>
      <w:tr w:rsidR="008E25FE" w:rsidRPr="003D5EDB" w14:paraId="7A956CA8" w14:textId="77777777" w:rsidTr="00A7684F">
        <w:trPr>
          <w:trHeight w:val="566"/>
        </w:trPr>
        <w:tc>
          <w:tcPr>
            <w:tcW w:w="4245" w:type="dxa"/>
            <w:tcBorders>
              <w:top w:val="single" w:sz="6" w:space="0" w:color="000000"/>
              <w:left w:val="single" w:sz="6" w:space="0" w:color="000000"/>
              <w:bottom w:val="single" w:sz="6" w:space="0" w:color="000000"/>
              <w:right w:val="single" w:sz="6" w:space="0" w:color="000000"/>
            </w:tcBorders>
          </w:tcPr>
          <w:p w14:paraId="64A15396" w14:textId="77777777" w:rsidR="008E25FE" w:rsidRPr="003D5EDB" w:rsidRDefault="008E25FE" w:rsidP="00A7684F">
            <w:pPr>
              <w:pStyle w:val="APVMATableText"/>
            </w:pPr>
            <w:r>
              <w:t>Veterinary products – germicidal products for topical application</w:t>
            </w:r>
            <w:r w:rsidRPr="003D5EDB">
              <w:t xml:space="preserve"> </w:t>
            </w:r>
          </w:p>
        </w:tc>
        <w:tc>
          <w:tcPr>
            <w:tcW w:w="1984" w:type="dxa"/>
            <w:tcBorders>
              <w:top w:val="single" w:sz="6" w:space="0" w:color="000000"/>
              <w:left w:val="single" w:sz="6" w:space="0" w:color="000000"/>
              <w:bottom w:val="single" w:sz="6" w:space="0" w:color="000000"/>
              <w:right w:val="single" w:sz="6" w:space="0" w:color="000000"/>
            </w:tcBorders>
          </w:tcPr>
          <w:p w14:paraId="1C107FC1" w14:textId="77777777" w:rsidR="008E25FE" w:rsidRDefault="008E25FE" w:rsidP="00A7684F">
            <w:pPr>
              <w:pStyle w:val="APVMATableText"/>
            </w:pPr>
            <w:r>
              <w:t>0.3 g/L</w:t>
            </w:r>
            <w:r w:rsidRPr="003D5EDB">
              <w:t xml:space="preserve"> </w:t>
            </w:r>
          </w:p>
          <w:p w14:paraId="4001D5EC" w14:textId="77777777" w:rsidR="008E25FE" w:rsidRDefault="008E25FE" w:rsidP="00A7684F">
            <w:pPr>
              <w:pStyle w:val="APVMATableText"/>
            </w:pPr>
          </w:p>
          <w:p w14:paraId="21788B2A" w14:textId="77777777" w:rsidR="008E25FE" w:rsidRPr="003D5EDB" w:rsidRDefault="008E25FE" w:rsidP="00A7684F">
            <w:pPr>
              <w:pStyle w:val="APVMATableText"/>
            </w:pPr>
            <w:r>
              <w:t>2 g/L</w:t>
            </w:r>
          </w:p>
        </w:tc>
        <w:tc>
          <w:tcPr>
            <w:tcW w:w="3261" w:type="dxa"/>
            <w:tcBorders>
              <w:top w:val="single" w:sz="6" w:space="0" w:color="000000"/>
              <w:left w:val="single" w:sz="6" w:space="0" w:color="000000"/>
              <w:bottom w:val="single" w:sz="6" w:space="0" w:color="000000"/>
              <w:right w:val="single" w:sz="6" w:space="0" w:color="000000"/>
            </w:tcBorders>
          </w:tcPr>
          <w:p w14:paraId="287F883A" w14:textId="77777777" w:rsidR="008E25FE" w:rsidRDefault="008E25FE" w:rsidP="00A7684F">
            <w:pPr>
              <w:pStyle w:val="APVMATableText"/>
            </w:pPr>
            <w:proofErr w:type="spellStart"/>
            <w:r>
              <w:t>Benzalkonium</w:t>
            </w:r>
            <w:proofErr w:type="spellEnd"/>
            <w:r>
              <w:t xml:space="preserve"> chloride</w:t>
            </w:r>
          </w:p>
          <w:p w14:paraId="3F99D4DD" w14:textId="77777777" w:rsidR="008E25FE" w:rsidRDefault="008E25FE" w:rsidP="00A7684F">
            <w:pPr>
              <w:pStyle w:val="APVMATableText"/>
            </w:pPr>
          </w:p>
          <w:p w14:paraId="0B87FA2E" w14:textId="77777777" w:rsidR="008E25FE" w:rsidRPr="003D5EDB" w:rsidRDefault="008E25FE" w:rsidP="00A7684F">
            <w:pPr>
              <w:pStyle w:val="APVMATableText"/>
            </w:pPr>
            <w:r>
              <w:t xml:space="preserve">Disodium </w:t>
            </w:r>
            <w:proofErr w:type="spellStart"/>
            <w:r>
              <w:t>edetate</w:t>
            </w:r>
            <w:proofErr w:type="spellEnd"/>
            <w:r w:rsidRPr="003D5EDB">
              <w:t xml:space="preserve"> </w:t>
            </w:r>
          </w:p>
        </w:tc>
      </w:tr>
    </w:tbl>
    <w:p w14:paraId="5189829F" w14:textId="5342B584" w:rsidR="008E25FE" w:rsidRPr="00DB3B55" w:rsidRDefault="008E25FE" w:rsidP="00DB3B55">
      <w:pPr>
        <w:rPr>
          <w:rFonts w:ascii="Franklin Gothic Medium" w:hAnsi="Franklin Gothic Medium" w:cs="Arial"/>
          <w:bCs/>
          <w:color w:val="53284F"/>
          <w:spacing w:val="6"/>
          <w:kern w:val="20"/>
          <w:sz w:val="18"/>
          <w:u w:color="000000"/>
        </w:rPr>
      </w:pPr>
      <w:r>
        <w:br w:type="page"/>
      </w:r>
    </w:p>
    <w:p w14:paraId="1059F399" w14:textId="77777777" w:rsidR="001B4D0A" w:rsidRDefault="001B4D0A" w:rsidP="00AC4C2D">
      <w:pPr>
        <w:pStyle w:val="Heading2"/>
      </w:pPr>
      <w:bookmarkStart w:id="20" w:name="_Toc514666978"/>
      <w:r>
        <w:lastRenderedPageBreak/>
        <w:t xml:space="preserve">APVMA reconsideration of </w:t>
      </w:r>
      <w:proofErr w:type="spellStart"/>
      <w:r>
        <w:t>polihexanide</w:t>
      </w:r>
      <w:bookmarkEnd w:id="20"/>
      <w:proofErr w:type="spellEnd"/>
    </w:p>
    <w:p w14:paraId="65E2F3AB" w14:textId="3E0D9E42" w:rsidR="00216019" w:rsidRDefault="00B02C8D" w:rsidP="00216019">
      <w:pPr>
        <w:pStyle w:val="NormalText"/>
      </w:pPr>
      <w:r>
        <w:t>The APVMA initiated a reconsideration of the r</w:t>
      </w:r>
      <w:r w:rsidR="00ED798E" w:rsidRPr="00B22C8B">
        <w:t xml:space="preserve">egistrations of </w:t>
      </w:r>
      <w:proofErr w:type="spellStart"/>
      <w:r w:rsidR="00ED798E" w:rsidRPr="00B22C8B">
        <w:t>polihexanide</w:t>
      </w:r>
      <w:proofErr w:type="spellEnd"/>
      <w:r w:rsidR="00ED798E" w:rsidRPr="00B22C8B">
        <w:t xml:space="preserve"> products and their label approvals </w:t>
      </w:r>
      <w:r w:rsidR="00202517">
        <w:t>due to concerns</w:t>
      </w:r>
      <w:r w:rsidR="00ED798E" w:rsidRPr="00B22C8B">
        <w:t xml:space="preserve"> </w:t>
      </w:r>
      <w:r w:rsidR="00BF3668">
        <w:t>that</w:t>
      </w:r>
      <w:r w:rsidR="00ED798E" w:rsidRPr="00B22C8B">
        <w:t xml:space="preserve"> </w:t>
      </w:r>
      <w:proofErr w:type="spellStart"/>
      <w:r w:rsidR="00ED798E" w:rsidRPr="00B22C8B">
        <w:t>polihexanide</w:t>
      </w:r>
      <w:proofErr w:type="spellEnd"/>
      <w:r w:rsidR="00ED798E" w:rsidRPr="00B22C8B">
        <w:t xml:space="preserve"> </w:t>
      </w:r>
      <w:r w:rsidR="00BF3668">
        <w:t>may be a</w:t>
      </w:r>
      <w:r w:rsidR="00ED798E" w:rsidRPr="00B22C8B">
        <w:t xml:space="preserve"> potential carcinogen.</w:t>
      </w:r>
      <w:r w:rsidR="00216019" w:rsidRPr="00216019">
        <w:t xml:space="preserve"> </w:t>
      </w:r>
    </w:p>
    <w:p w14:paraId="08802B10" w14:textId="33CB2C97" w:rsidR="00003425" w:rsidRPr="00216019" w:rsidRDefault="00003425" w:rsidP="00216019">
      <w:pPr>
        <w:pStyle w:val="NormalText"/>
      </w:pPr>
      <w:r>
        <w:t>Details of the product registrations and associated label approvals are outlined in Table 2 below.</w:t>
      </w:r>
    </w:p>
    <w:p w14:paraId="0F889EC9" w14:textId="0AC27EE4" w:rsidR="00003425" w:rsidRPr="00D814B0" w:rsidRDefault="00003425" w:rsidP="00003425">
      <w:pPr>
        <w:pStyle w:val="Caption"/>
        <w:rPr>
          <w:lang w:eastAsia="en-AU"/>
        </w:rPr>
      </w:pPr>
      <w:bookmarkStart w:id="21" w:name="_Toc512605431"/>
      <w:r>
        <w:t xml:space="preserve">Table </w:t>
      </w:r>
      <w:r w:rsidR="00DA40DA">
        <w:fldChar w:fldCharType="begin"/>
      </w:r>
      <w:r w:rsidR="00DA40DA">
        <w:instrText xml:space="preserve"> SEQ Table \* ARABIC </w:instrText>
      </w:r>
      <w:r w:rsidR="00DA40DA">
        <w:fldChar w:fldCharType="separate"/>
      </w:r>
      <w:r w:rsidR="00DA40DA">
        <w:rPr>
          <w:noProof/>
        </w:rPr>
        <w:t>2</w:t>
      </w:r>
      <w:r w:rsidR="00DA40DA">
        <w:rPr>
          <w:noProof/>
        </w:rPr>
        <w:fldChar w:fldCharType="end"/>
      </w:r>
      <w:r w:rsidRPr="00D814B0">
        <w:t xml:space="preserve">: </w:t>
      </w:r>
      <w:r>
        <w:t xml:space="preserve">Details of </w:t>
      </w:r>
      <w:proofErr w:type="spellStart"/>
      <w:r w:rsidR="002B076D">
        <w:t>p</w:t>
      </w:r>
      <w:r w:rsidRPr="00D814B0">
        <w:t>olihexanide</w:t>
      </w:r>
      <w:proofErr w:type="spellEnd"/>
      <w:r w:rsidRPr="00D814B0">
        <w:t xml:space="preserve"> products </w:t>
      </w:r>
      <w:r>
        <w:t>label approvals.</w:t>
      </w:r>
      <w:bookmarkEnd w:id="21"/>
      <w:r>
        <w:t xml:space="preserve"> </w:t>
      </w:r>
    </w:p>
    <w:tbl>
      <w:tblPr>
        <w:tblW w:w="104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A0" w:firstRow="1" w:lastRow="0" w:firstColumn="1" w:lastColumn="0" w:noHBand="1" w:noVBand="1"/>
        <w:tblCaption w:val="Polihexanide products registered in Australia (includes only those products regulated by the APVMA)"/>
        <w:tblDescription w:val="This table shows polohexanide product label approvals. Column one shows the APVMA product registration number. Column two shows the product name. Column three shows the Registration Holder. Column four shows the Previously approved labels, now varied as an outcome of the review. Column five shows the new label approval number. Column six shows the previously approved labels, now cancelled as an outcome of the review. &#10;&#10;Row one:&#10;1: 48356&#10;2: HTL Bio-Blu Swimming Pool and Spa Water Treatment and Sanitiser&#10;3: HTL Pty Ltd&#10;4:48356/107402&#10;5:48356/RV0518A&#10;6:48356/01&#10;&#10;Row two:&#10;1:49284&#10;2:King Neptune’s Ozone Clear Pool Sanitiser&#10;3:Isaac Technologies Pty Ltd&#10;4:49284/1098&#10;5:49284/ RV0518B&#10;6:not available&#10;&#10;Row three:&#10;1: 57606&#10;2:Aquafresh by Lo-Chlor Pool Sanitiser&#10;3:M I International Pty Ltd T/A Lo-Chlor Chemicals&#10;4:57606/56365&#10;5:57606/ RV0518C&#10;6:57606/0603&#10;&#10;Row four:&#10;1:59949&#10;2:Aquaspa By Lo-Chlor Spa Sanitiser&#10;3:M I International Pty Ltd T/A Lo-Chlor Chemicals&#10;4:59949/0509&#10;5:59949/ RV0518D&#10;6:59949/0408&#10;&#10;Row five:&#10;1:61106&#10;2:Clark Rubber Filtrite Sanit-Eezy for Family Pools Eezy Sanitiser&#10;3:Clark Rubber Franchising pty Ltd&#10;4:61106/59508&#10;5:61106/ RV0518E&#10;6:61106/0606&#10;&#10;Row six:&#10;1:64278&#10;2:Nature Spa Spa Water Treatment &amp; Sanitiser&#10;3:Enviro Spa &amp; Pool Pty Ltd&#10;4:64278/0909&#10;5:64278/ RV0518F&#10;6:NA&#10;&#10;Row seven:&#10;1:64823&#10;2:Clark Rubber Filtrite Sanit-Eezy Eezy Sanitiser&#10;3:Clark Rubber Franchising pty Ltd&#10;4:64823/50208&#10;5:64823/ RV0518G&#10;6: Not available&#10;&#10;Row eight:&#10;1:66624&#10;2:Crystal Waters Spa Sanitiser&#10;3:M I International Pty Ltd T/A Lo-Chlor Chemicals&#10;4:66624/56198&#10;5:66624/ RV0518H&#10;6:66624/54048&#10;&#10;Row nine:&#10;1: 66943&#10;2:Crystal Waters Pool Sanitiser&#10;3:M I International Pty Ltd T/A Lo-Chlor Chemicals&#10;4:66943/57122&#10;5: 66943/ RV0518I&#10;6:66943/54752&#10;&#10;Row ten:&#10;1:68964&#10;2:Filtrite Sanit-Eezy Eezy Sanitiser for Spas Spa Sanitiser&#10;3:Clark Rubber Franchising pty Ltd&#10;4:68964/59507&#10;5:68964/ RV0518J&#10;6:Not available&#10;&#10;Row eleven:&#10;1:82162&#10;2:Spa Soft Spa Sanitiser&#10;3:M I International Pty Ltd T/A Lo-Chlor Chemicals&#10;4:82162/105117&#10;5:82162/ RV0518K&#10;6: Not available&#10;&#10;Row twelve:&#10;1:54149&#10;2:F10SC Veterinary Disinfectant&#10;3:Health &amp; Hygiene Pty Ltd&#10;4:54149/0502&#10;5:54149/ RV0518L&#10;6:Not available&#10;&#10;Row thirteen:&#10;1:59720&#10;2:F10SCXD Veterinary Disinfectant Cleanser&#10;3:Health &amp; Hygiene Pty Ltd&#10;4:59720/1105&#10;5:59720/ RV0518M&#10;6: Not available&#10;&#10;Row fourteen:&#10;1:59998&#10;2:Trigene II Virucidal Disinfectant Concentrate&#10;3:Ceva Animal Health Pty Ltd (formerly Delvet Pty Ltd)&#10;4:59998/0906&#10;5:RV0518N&#10;6:Not available&#10;&#10;Row fifteen:&#10;1:62103&#10;2:Microtech 7000 General Purpose Disinfectant&#10;3:Chemetall (Australasia) Pty Ltd&#10;4:62103/0508&#10;5:62103/ RV0518O&#10;6: Not available&#10;&#10;Row sixteen:&#10;1:70073&#10;2:Safe4 Disinfectant Cleaner Concentrate&#10;3:Safe4 All (Aust) Pty Ltd&#10;4:70073/106951&#10;5: 70073/ RV0518P&#10;6:70073/62442&#10;&#10;Row seventeen:&#10;1:58543&#10;2:F10 Germicidal Treatment Shampoo&#10;3:Health &amp; Hygiene Pty Ltd&#10;4:58543/0207&#10;5:58543/ RV0518Q&#10;6:58543/0904&#10;&#10;Row eighteen:&#10;1:58544&#10;2:F10 Germicidal Barrier Ointment&#10;3: Health &amp; Hygiene Pty Ltd&#10;4:58544/1105&#10;5:58544/ RV0518R&#10;6:58544/0904&#10;&#10;Row nineteen:&#10;1:60080&#10;2:Dermcare Otoflush&#10;3:Dermcare-Vet Pty Ltd&#10;4:60080/0407&#10;5:60080/ RV0518S&#10;6: NA&#10;&#10;"/>
      </w:tblPr>
      <w:tblGrid>
        <w:gridCol w:w="1410"/>
        <w:gridCol w:w="2977"/>
        <w:gridCol w:w="2126"/>
        <w:gridCol w:w="1417"/>
        <w:gridCol w:w="1276"/>
        <w:gridCol w:w="1276"/>
      </w:tblGrid>
      <w:tr w:rsidR="00B255B4" w:rsidRPr="00A671AD" w14:paraId="00011F5E" w14:textId="14AB2A15" w:rsidTr="00B255B4">
        <w:trPr>
          <w:tblHeader/>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3E1E3A" w:themeFill="accent5" w:themeFillShade="BF"/>
            <w:vAlign w:val="center"/>
            <w:hideMark/>
          </w:tcPr>
          <w:p w14:paraId="07404430" w14:textId="77777777" w:rsidR="00B255B4" w:rsidRPr="00EE6086" w:rsidRDefault="00B255B4" w:rsidP="00EE6086">
            <w:pPr>
              <w:pStyle w:val="APVMATableHead"/>
              <w:jc w:val="both"/>
            </w:pPr>
            <w:r w:rsidRPr="00EE6086">
              <w:t>APVMA</w:t>
            </w:r>
          </w:p>
          <w:p w14:paraId="489A0DCD" w14:textId="49C3F2AA" w:rsidR="00B255B4" w:rsidRPr="00EE6086" w:rsidRDefault="00EE6086" w:rsidP="00EE6086">
            <w:pPr>
              <w:pStyle w:val="APVMATableHead"/>
              <w:jc w:val="both"/>
            </w:pPr>
            <w:r w:rsidRPr="00EE6086">
              <w:t>Product Registration number</w:t>
            </w:r>
          </w:p>
          <w:p w14:paraId="45A03288" w14:textId="179E1F1F" w:rsidR="00B255B4" w:rsidRPr="00EE6086" w:rsidRDefault="00B255B4" w:rsidP="00EE6086">
            <w:pPr>
              <w:pStyle w:val="APVMATableHead"/>
              <w:spacing w:before="720"/>
              <w:jc w:val="both"/>
            </w:pPr>
            <w:r w:rsidRPr="00EE6086">
              <w:t>(1)</w:t>
            </w:r>
          </w:p>
        </w:tc>
        <w:tc>
          <w:tcPr>
            <w:tcW w:w="2977" w:type="dxa"/>
            <w:tcBorders>
              <w:top w:val="single" w:sz="6" w:space="0" w:color="000000"/>
              <w:left w:val="single" w:sz="6" w:space="0" w:color="000000"/>
              <w:bottom w:val="single" w:sz="6" w:space="0" w:color="000000"/>
              <w:right w:val="single" w:sz="6" w:space="0" w:color="000000"/>
            </w:tcBorders>
            <w:shd w:val="clear" w:color="auto" w:fill="3E1E3A" w:themeFill="accent5" w:themeFillShade="BF"/>
            <w:vAlign w:val="center"/>
            <w:hideMark/>
          </w:tcPr>
          <w:p w14:paraId="3854684E" w14:textId="77777777" w:rsidR="00EE6086" w:rsidRDefault="00B255B4" w:rsidP="00EE6086">
            <w:pPr>
              <w:pStyle w:val="APVMATableHead"/>
            </w:pPr>
            <w:r w:rsidRPr="00EE6086">
              <w:t>Product Name</w:t>
            </w:r>
          </w:p>
          <w:p w14:paraId="23E0C4F2" w14:textId="19325C11" w:rsidR="00B255B4" w:rsidRPr="00EE6086" w:rsidRDefault="00B255B4" w:rsidP="00EE6086">
            <w:pPr>
              <w:pStyle w:val="APVMATableHead"/>
              <w:spacing w:before="1560" w:after="0"/>
            </w:pPr>
            <w:r w:rsidRPr="00EE6086">
              <w:t>(2)</w:t>
            </w:r>
          </w:p>
        </w:tc>
        <w:tc>
          <w:tcPr>
            <w:tcW w:w="2126" w:type="dxa"/>
            <w:tcBorders>
              <w:top w:val="single" w:sz="6" w:space="0" w:color="000000"/>
              <w:left w:val="single" w:sz="6" w:space="0" w:color="000000"/>
              <w:bottom w:val="single" w:sz="6" w:space="0" w:color="000000"/>
              <w:right w:val="single" w:sz="4" w:space="0" w:color="auto"/>
            </w:tcBorders>
            <w:shd w:val="clear" w:color="auto" w:fill="3E1E3A" w:themeFill="accent5" w:themeFillShade="BF"/>
            <w:vAlign w:val="center"/>
            <w:hideMark/>
          </w:tcPr>
          <w:p w14:paraId="60CB81C5" w14:textId="54EC01F6" w:rsidR="00B255B4" w:rsidRPr="00EE6086" w:rsidRDefault="00B255B4" w:rsidP="00EE6086">
            <w:pPr>
              <w:pStyle w:val="APVMATableHead"/>
            </w:pPr>
            <w:r w:rsidRPr="00EE6086">
              <w:t>R</w:t>
            </w:r>
            <w:r w:rsidR="00EE6086" w:rsidRPr="00EE6086">
              <w:t>egistration Holder</w:t>
            </w:r>
          </w:p>
          <w:p w14:paraId="1D9FD4BF" w14:textId="39D36F3C" w:rsidR="00B255B4" w:rsidRPr="00EE6086" w:rsidRDefault="00B255B4" w:rsidP="00EE6086">
            <w:pPr>
              <w:pStyle w:val="APVMATableHead"/>
              <w:spacing w:before="1440"/>
            </w:pPr>
            <w:r w:rsidRPr="00EE6086">
              <w:t>(3)</w:t>
            </w:r>
          </w:p>
        </w:tc>
        <w:tc>
          <w:tcPr>
            <w:tcW w:w="1417" w:type="dxa"/>
            <w:tcBorders>
              <w:top w:val="single" w:sz="6" w:space="0" w:color="000000"/>
              <w:left w:val="single" w:sz="4" w:space="0" w:color="auto"/>
              <w:bottom w:val="single" w:sz="6" w:space="0" w:color="000000"/>
              <w:right w:val="single" w:sz="4" w:space="0" w:color="auto"/>
            </w:tcBorders>
            <w:shd w:val="clear" w:color="auto" w:fill="3E1E3A" w:themeFill="accent5" w:themeFillShade="BF"/>
          </w:tcPr>
          <w:p w14:paraId="106688C8" w14:textId="7D142D01" w:rsidR="00B255B4" w:rsidRPr="00EE6086" w:rsidRDefault="00B255B4" w:rsidP="00EE6086">
            <w:pPr>
              <w:pStyle w:val="APVMATableHead"/>
            </w:pPr>
            <w:r w:rsidRPr="00EE6086">
              <w:t>Previously approved labels, now varied as an outcome of the review</w:t>
            </w:r>
          </w:p>
          <w:p w14:paraId="0ADC8843" w14:textId="004428C8" w:rsidR="00B255B4" w:rsidRPr="00EE6086" w:rsidRDefault="00B255B4" w:rsidP="00EE6086">
            <w:pPr>
              <w:pStyle w:val="APVMATableHead"/>
              <w:spacing w:before="240"/>
            </w:pPr>
            <w:r w:rsidRPr="00EE6086">
              <w:t>(4)</w:t>
            </w:r>
          </w:p>
        </w:tc>
        <w:tc>
          <w:tcPr>
            <w:tcW w:w="1276" w:type="dxa"/>
            <w:tcBorders>
              <w:top w:val="single" w:sz="6" w:space="0" w:color="000000"/>
              <w:left w:val="single" w:sz="4" w:space="0" w:color="auto"/>
              <w:bottom w:val="single" w:sz="6" w:space="0" w:color="000000"/>
              <w:right w:val="single" w:sz="4" w:space="0" w:color="auto"/>
            </w:tcBorders>
            <w:shd w:val="clear" w:color="auto" w:fill="3E1E3A" w:themeFill="accent5" w:themeFillShade="BF"/>
          </w:tcPr>
          <w:p w14:paraId="4A702282" w14:textId="77777777" w:rsidR="00B255B4" w:rsidRPr="00EE6086" w:rsidRDefault="00B255B4" w:rsidP="00EE6086">
            <w:pPr>
              <w:pStyle w:val="APVMATableHead"/>
            </w:pPr>
            <w:r w:rsidRPr="00EE6086">
              <w:t>New label approval number</w:t>
            </w:r>
          </w:p>
          <w:p w14:paraId="5BD44E1F" w14:textId="59748929" w:rsidR="00B255B4" w:rsidRPr="00EE6086" w:rsidRDefault="00B255B4" w:rsidP="00EE6086">
            <w:pPr>
              <w:pStyle w:val="APVMATableHead"/>
              <w:spacing w:before="960"/>
            </w:pPr>
            <w:r w:rsidRPr="00EE6086">
              <w:t>(5)</w:t>
            </w:r>
          </w:p>
        </w:tc>
        <w:tc>
          <w:tcPr>
            <w:tcW w:w="1276" w:type="dxa"/>
            <w:tcBorders>
              <w:top w:val="single" w:sz="6" w:space="0" w:color="000000"/>
              <w:left w:val="single" w:sz="4" w:space="0" w:color="auto"/>
              <w:bottom w:val="single" w:sz="6" w:space="0" w:color="000000"/>
              <w:right w:val="single" w:sz="6" w:space="0" w:color="000000"/>
            </w:tcBorders>
            <w:shd w:val="clear" w:color="auto" w:fill="3E1E3A" w:themeFill="accent5" w:themeFillShade="BF"/>
          </w:tcPr>
          <w:p w14:paraId="49642900" w14:textId="2B22CD7F" w:rsidR="00B255B4" w:rsidRPr="00EE6086" w:rsidRDefault="00B255B4" w:rsidP="00EE6086">
            <w:pPr>
              <w:pStyle w:val="APVMATableHead"/>
            </w:pPr>
            <w:r w:rsidRPr="00EE6086">
              <w:t>Previously approved labels, no</w:t>
            </w:r>
            <w:r w:rsidR="007D1469" w:rsidRPr="00EE6086">
              <w:t>w</w:t>
            </w:r>
            <w:r w:rsidRPr="00EE6086">
              <w:t xml:space="preserve"> cancelled as an outcome of the review </w:t>
            </w:r>
          </w:p>
          <w:p w14:paraId="2285BF1A" w14:textId="5A9F5752" w:rsidR="00B255B4" w:rsidRPr="00EE6086" w:rsidRDefault="00B255B4" w:rsidP="00EE6086">
            <w:pPr>
              <w:pStyle w:val="APVMATableHead"/>
            </w:pPr>
            <w:r w:rsidRPr="00EE6086">
              <w:t>(6)</w:t>
            </w:r>
          </w:p>
        </w:tc>
      </w:tr>
      <w:tr w:rsidR="000E45DB" w:rsidRPr="003D6991" w14:paraId="35B460DD" w14:textId="3C56FF7A" w:rsidTr="00B255B4">
        <w:trPr>
          <w:jc w:val="center"/>
        </w:trPr>
        <w:tc>
          <w:tcPr>
            <w:tcW w:w="1410" w:type="dxa"/>
            <w:tcBorders>
              <w:top w:val="single" w:sz="6" w:space="0" w:color="000000"/>
              <w:left w:val="single" w:sz="6" w:space="0" w:color="000000"/>
              <w:bottom w:val="single" w:sz="6" w:space="0" w:color="000000"/>
              <w:right w:val="single" w:sz="6" w:space="0" w:color="000000"/>
            </w:tcBorders>
            <w:hideMark/>
          </w:tcPr>
          <w:p w14:paraId="461D013C" w14:textId="4AE8A0FB" w:rsidR="000E45DB" w:rsidRPr="005928ED" w:rsidRDefault="000E45DB" w:rsidP="000E45DB">
            <w:pPr>
              <w:pStyle w:val="APVMATableText"/>
              <w:rPr>
                <w:szCs w:val="20"/>
                <w:lang w:eastAsia="en-AU"/>
              </w:rPr>
            </w:pPr>
            <w:r w:rsidRPr="00617662">
              <w:rPr>
                <w:szCs w:val="20"/>
                <w:lang w:eastAsia="en-AU"/>
              </w:rPr>
              <w:t>48356</w:t>
            </w:r>
          </w:p>
        </w:tc>
        <w:tc>
          <w:tcPr>
            <w:tcW w:w="2977" w:type="dxa"/>
            <w:tcBorders>
              <w:top w:val="single" w:sz="6" w:space="0" w:color="000000"/>
              <w:left w:val="single" w:sz="6" w:space="0" w:color="000000"/>
              <w:bottom w:val="single" w:sz="6" w:space="0" w:color="000000"/>
              <w:right w:val="single" w:sz="6" w:space="0" w:color="000000"/>
            </w:tcBorders>
            <w:hideMark/>
          </w:tcPr>
          <w:p w14:paraId="61C53B74" w14:textId="77777777" w:rsidR="000E45DB" w:rsidRPr="003D6991" w:rsidRDefault="000E45DB" w:rsidP="000E45DB">
            <w:pPr>
              <w:pStyle w:val="APVMATableText"/>
              <w:rPr>
                <w:szCs w:val="20"/>
              </w:rPr>
            </w:pPr>
            <w:r w:rsidRPr="00617662">
              <w:rPr>
                <w:szCs w:val="20"/>
                <w:lang w:eastAsia="en-AU"/>
              </w:rPr>
              <w:t>HTL Bio-</w:t>
            </w:r>
            <w:proofErr w:type="spellStart"/>
            <w:r w:rsidRPr="00617662">
              <w:rPr>
                <w:szCs w:val="20"/>
                <w:lang w:eastAsia="en-AU"/>
              </w:rPr>
              <w:t>Blu</w:t>
            </w:r>
            <w:proofErr w:type="spellEnd"/>
            <w:r w:rsidRPr="00617662">
              <w:rPr>
                <w:szCs w:val="20"/>
                <w:lang w:eastAsia="en-AU"/>
              </w:rPr>
              <w:t xml:space="preserve"> Swimming Pool and Spa Water Treatment and Sanitiser</w:t>
            </w:r>
          </w:p>
        </w:tc>
        <w:tc>
          <w:tcPr>
            <w:tcW w:w="2126" w:type="dxa"/>
            <w:tcBorders>
              <w:top w:val="single" w:sz="6" w:space="0" w:color="000000"/>
              <w:left w:val="single" w:sz="6" w:space="0" w:color="000000"/>
              <w:bottom w:val="single" w:sz="6" w:space="0" w:color="000000"/>
              <w:right w:val="single" w:sz="4" w:space="0" w:color="auto"/>
            </w:tcBorders>
            <w:hideMark/>
          </w:tcPr>
          <w:p w14:paraId="6686C4FA" w14:textId="77777777" w:rsidR="000E45DB" w:rsidRPr="003D6991" w:rsidRDefault="000E45DB" w:rsidP="000E45DB">
            <w:pPr>
              <w:pStyle w:val="APVMATableText"/>
              <w:rPr>
                <w:szCs w:val="20"/>
              </w:rPr>
            </w:pPr>
            <w:r w:rsidRPr="003D6991">
              <w:rPr>
                <w:szCs w:val="20"/>
                <w:lang w:eastAsia="en-AU"/>
              </w:rPr>
              <w:t>HTL Pty Ltd</w:t>
            </w:r>
          </w:p>
        </w:tc>
        <w:tc>
          <w:tcPr>
            <w:tcW w:w="1417" w:type="dxa"/>
            <w:tcBorders>
              <w:top w:val="single" w:sz="6" w:space="0" w:color="000000"/>
              <w:left w:val="single" w:sz="4" w:space="0" w:color="auto"/>
              <w:bottom w:val="single" w:sz="6" w:space="0" w:color="000000"/>
              <w:right w:val="single" w:sz="4" w:space="0" w:color="auto"/>
            </w:tcBorders>
          </w:tcPr>
          <w:p w14:paraId="5B3FA3FA" w14:textId="77777777" w:rsidR="000E45DB" w:rsidRPr="003D6991" w:rsidRDefault="000E45DB" w:rsidP="000E45DB">
            <w:pPr>
              <w:pStyle w:val="APVMATableText"/>
              <w:rPr>
                <w:szCs w:val="20"/>
                <w:lang w:eastAsia="en-AU"/>
              </w:rPr>
            </w:pPr>
            <w:r w:rsidRPr="003D6991">
              <w:rPr>
                <w:szCs w:val="20"/>
                <w:lang w:eastAsia="en-AU"/>
              </w:rPr>
              <w:t>48356/107402</w:t>
            </w:r>
          </w:p>
        </w:tc>
        <w:tc>
          <w:tcPr>
            <w:tcW w:w="1276" w:type="dxa"/>
            <w:tcBorders>
              <w:top w:val="single" w:sz="6" w:space="0" w:color="000000"/>
              <w:left w:val="single" w:sz="4" w:space="0" w:color="auto"/>
              <w:bottom w:val="single" w:sz="6" w:space="0" w:color="000000"/>
              <w:right w:val="single" w:sz="4" w:space="0" w:color="auto"/>
            </w:tcBorders>
          </w:tcPr>
          <w:p w14:paraId="1727A319" w14:textId="08CE3BFF" w:rsidR="000E45DB" w:rsidRPr="003D6991" w:rsidRDefault="000E45DB" w:rsidP="000E45DB">
            <w:pPr>
              <w:pStyle w:val="APVMATableText"/>
              <w:rPr>
                <w:szCs w:val="20"/>
                <w:lang w:eastAsia="en-AU"/>
              </w:rPr>
            </w:pPr>
            <w:r>
              <w:rPr>
                <w:szCs w:val="20"/>
                <w:lang w:eastAsia="en-AU"/>
              </w:rPr>
              <w:t>48356/RV0518A</w:t>
            </w:r>
          </w:p>
        </w:tc>
        <w:tc>
          <w:tcPr>
            <w:tcW w:w="1276" w:type="dxa"/>
            <w:tcBorders>
              <w:top w:val="single" w:sz="6" w:space="0" w:color="000000"/>
              <w:left w:val="single" w:sz="4" w:space="0" w:color="auto"/>
              <w:bottom w:val="single" w:sz="6" w:space="0" w:color="000000"/>
              <w:right w:val="single" w:sz="6" w:space="0" w:color="000000"/>
            </w:tcBorders>
          </w:tcPr>
          <w:p w14:paraId="3382A302" w14:textId="7AC5F3D1" w:rsidR="000E45DB" w:rsidRPr="003D6991" w:rsidRDefault="000E45DB" w:rsidP="000E45DB">
            <w:pPr>
              <w:pStyle w:val="APVMATableText"/>
              <w:rPr>
                <w:szCs w:val="20"/>
                <w:lang w:eastAsia="en-AU"/>
              </w:rPr>
            </w:pPr>
            <w:r w:rsidRPr="003D6991">
              <w:rPr>
                <w:szCs w:val="20"/>
                <w:lang w:eastAsia="en-AU"/>
              </w:rPr>
              <w:t>48356/01</w:t>
            </w:r>
          </w:p>
        </w:tc>
      </w:tr>
      <w:tr w:rsidR="000E45DB" w:rsidRPr="003D6991" w14:paraId="465C0234" w14:textId="6DBAE1B0" w:rsidTr="00B255B4">
        <w:trPr>
          <w:jc w:val="center"/>
        </w:trPr>
        <w:tc>
          <w:tcPr>
            <w:tcW w:w="1410" w:type="dxa"/>
            <w:tcBorders>
              <w:top w:val="single" w:sz="6" w:space="0" w:color="000000"/>
              <w:left w:val="single" w:sz="6" w:space="0" w:color="000000"/>
              <w:bottom w:val="single" w:sz="6" w:space="0" w:color="000000"/>
              <w:right w:val="single" w:sz="6" w:space="0" w:color="000000"/>
            </w:tcBorders>
            <w:hideMark/>
          </w:tcPr>
          <w:p w14:paraId="63F4CFA8" w14:textId="77777777" w:rsidR="000E45DB" w:rsidRPr="00AE3A2C" w:rsidRDefault="000E45DB" w:rsidP="000E45DB">
            <w:pPr>
              <w:pStyle w:val="APVMATableText"/>
              <w:rPr>
                <w:szCs w:val="20"/>
                <w:lang w:eastAsia="en-AU"/>
              </w:rPr>
            </w:pPr>
            <w:r w:rsidRPr="00AE3A2C">
              <w:rPr>
                <w:szCs w:val="20"/>
                <w:lang w:eastAsia="en-AU"/>
              </w:rPr>
              <w:t>49284</w:t>
            </w:r>
          </w:p>
        </w:tc>
        <w:tc>
          <w:tcPr>
            <w:tcW w:w="2977" w:type="dxa"/>
            <w:tcBorders>
              <w:top w:val="single" w:sz="6" w:space="0" w:color="000000"/>
              <w:left w:val="single" w:sz="6" w:space="0" w:color="000000"/>
              <w:bottom w:val="single" w:sz="6" w:space="0" w:color="000000"/>
              <w:right w:val="single" w:sz="6" w:space="0" w:color="000000"/>
            </w:tcBorders>
            <w:hideMark/>
          </w:tcPr>
          <w:p w14:paraId="41CF43E9" w14:textId="77777777" w:rsidR="000E45DB" w:rsidRPr="003D6991" w:rsidRDefault="000E45DB" w:rsidP="000E45DB">
            <w:pPr>
              <w:pStyle w:val="APVMATableText"/>
              <w:rPr>
                <w:szCs w:val="20"/>
                <w:lang w:eastAsia="en-AU"/>
              </w:rPr>
            </w:pPr>
            <w:r w:rsidRPr="00AE3A2C">
              <w:rPr>
                <w:szCs w:val="20"/>
                <w:lang w:eastAsia="en-AU"/>
              </w:rPr>
              <w:t>King Neptune’s Ozone Clear Pool Sanitiser</w:t>
            </w:r>
          </w:p>
        </w:tc>
        <w:tc>
          <w:tcPr>
            <w:tcW w:w="2126" w:type="dxa"/>
            <w:tcBorders>
              <w:top w:val="single" w:sz="6" w:space="0" w:color="000000"/>
              <w:left w:val="single" w:sz="6" w:space="0" w:color="000000"/>
              <w:bottom w:val="single" w:sz="6" w:space="0" w:color="000000"/>
              <w:right w:val="single" w:sz="4" w:space="0" w:color="auto"/>
            </w:tcBorders>
            <w:hideMark/>
          </w:tcPr>
          <w:p w14:paraId="476D205B" w14:textId="77777777" w:rsidR="000E45DB" w:rsidRPr="003D6991" w:rsidRDefault="000E45DB" w:rsidP="000E45DB">
            <w:pPr>
              <w:pStyle w:val="APVMATableText"/>
              <w:rPr>
                <w:szCs w:val="20"/>
                <w:lang w:eastAsia="en-AU"/>
              </w:rPr>
            </w:pPr>
            <w:r w:rsidRPr="003D6991">
              <w:rPr>
                <w:szCs w:val="20"/>
                <w:lang w:eastAsia="en-AU"/>
              </w:rPr>
              <w:t>Isaac Technologies Pty Ltd</w:t>
            </w:r>
          </w:p>
        </w:tc>
        <w:tc>
          <w:tcPr>
            <w:tcW w:w="1417" w:type="dxa"/>
            <w:tcBorders>
              <w:top w:val="single" w:sz="6" w:space="0" w:color="000000"/>
              <w:left w:val="single" w:sz="4" w:space="0" w:color="auto"/>
              <w:bottom w:val="single" w:sz="6" w:space="0" w:color="000000"/>
              <w:right w:val="single" w:sz="4" w:space="0" w:color="auto"/>
            </w:tcBorders>
          </w:tcPr>
          <w:p w14:paraId="407F0D50" w14:textId="77777777" w:rsidR="000E45DB" w:rsidRPr="003D6991" w:rsidRDefault="000E45DB" w:rsidP="000E45DB">
            <w:pPr>
              <w:pStyle w:val="APVMATableText"/>
              <w:rPr>
                <w:szCs w:val="20"/>
                <w:lang w:eastAsia="en-AU"/>
              </w:rPr>
            </w:pPr>
            <w:r w:rsidRPr="003D6991">
              <w:rPr>
                <w:szCs w:val="20"/>
                <w:lang w:eastAsia="en-AU"/>
              </w:rPr>
              <w:t>49284/1098</w:t>
            </w:r>
          </w:p>
        </w:tc>
        <w:tc>
          <w:tcPr>
            <w:tcW w:w="1276" w:type="dxa"/>
            <w:tcBorders>
              <w:top w:val="single" w:sz="6" w:space="0" w:color="000000"/>
              <w:left w:val="single" w:sz="4" w:space="0" w:color="auto"/>
              <w:bottom w:val="single" w:sz="6" w:space="0" w:color="000000"/>
              <w:right w:val="single" w:sz="4" w:space="0" w:color="auto"/>
            </w:tcBorders>
          </w:tcPr>
          <w:p w14:paraId="6F2D283D" w14:textId="6AE058A9" w:rsidR="000E45DB" w:rsidRPr="003D6991" w:rsidRDefault="000E45DB" w:rsidP="000E45DB">
            <w:pPr>
              <w:pStyle w:val="APVMATableText"/>
              <w:rPr>
                <w:szCs w:val="20"/>
                <w:lang w:eastAsia="en-AU"/>
              </w:rPr>
            </w:pPr>
            <w:r>
              <w:rPr>
                <w:szCs w:val="20"/>
                <w:lang w:eastAsia="en-AU"/>
              </w:rPr>
              <w:t>49284/ RV0518B</w:t>
            </w:r>
          </w:p>
        </w:tc>
        <w:tc>
          <w:tcPr>
            <w:tcW w:w="1276" w:type="dxa"/>
            <w:tcBorders>
              <w:top w:val="single" w:sz="6" w:space="0" w:color="000000"/>
              <w:left w:val="single" w:sz="4" w:space="0" w:color="auto"/>
              <w:bottom w:val="single" w:sz="6" w:space="0" w:color="000000"/>
              <w:right w:val="single" w:sz="6" w:space="0" w:color="000000"/>
            </w:tcBorders>
          </w:tcPr>
          <w:p w14:paraId="652E9020" w14:textId="66A8A775" w:rsidR="000E45DB" w:rsidRPr="003D6991" w:rsidRDefault="000E45DB" w:rsidP="000E45DB">
            <w:pPr>
              <w:rPr>
                <w:szCs w:val="20"/>
                <w:lang w:eastAsia="en-AU"/>
              </w:rPr>
            </w:pPr>
          </w:p>
        </w:tc>
      </w:tr>
      <w:tr w:rsidR="000E45DB" w:rsidRPr="00A671AD" w14:paraId="58D94B20" w14:textId="4DABD484" w:rsidTr="00B255B4">
        <w:trPr>
          <w:jc w:val="center"/>
        </w:trPr>
        <w:tc>
          <w:tcPr>
            <w:tcW w:w="1410" w:type="dxa"/>
            <w:tcBorders>
              <w:top w:val="single" w:sz="6" w:space="0" w:color="000000"/>
              <w:left w:val="single" w:sz="6" w:space="0" w:color="000000"/>
              <w:bottom w:val="single" w:sz="6" w:space="0" w:color="000000"/>
              <w:right w:val="single" w:sz="6" w:space="0" w:color="000000"/>
            </w:tcBorders>
            <w:hideMark/>
          </w:tcPr>
          <w:p w14:paraId="52CD51EB" w14:textId="77777777" w:rsidR="000E45DB" w:rsidRPr="00AE3A2C" w:rsidRDefault="000E45DB" w:rsidP="000E45DB">
            <w:pPr>
              <w:pStyle w:val="APVMATableText"/>
              <w:rPr>
                <w:szCs w:val="20"/>
                <w:lang w:eastAsia="en-AU"/>
              </w:rPr>
            </w:pPr>
            <w:r w:rsidRPr="00AE3A2C">
              <w:rPr>
                <w:szCs w:val="20"/>
                <w:lang w:eastAsia="en-AU"/>
              </w:rPr>
              <w:t>57606</w:t>
            </w:r>
          </w:p>
        </w:tc>
        <w:tc>
          <w:tcPr>
            <w:tcW w:w="2977" w:type="dxa"/>
            <w:tcBorders>
              <w:top w:val="single" w:sz="6" w:space="0" w:color="000000"/>
              <w:left w:val="single" w:sz="6" w:space="0" w:color="000000"/>
              <w:bottom w:val="single" w:sz="6" w:space="0" w:color="000000"/>
              <w:right w:val="single" w:sz="6" w:space="0" w:color="000000"/>
            </w:tcBorders>
            <w:hideMark/>
          </w:tcPr>
          <w:p w14:paraId="29CC73B9" w14:textId="77777777" w:rsidR="000E45DB" w:rsidRPr="00A671AD" w:rsidRDefault="000E45DB" w:rsidP="000E45DB">
            <w:pPr>
              <w:pStyle w:val="APVMATableText"/>
              <w:rPr>
                <w:szCs w:val="20"/>
                <w:lang w:eastAsia="en-AU"/>
              </w:rPr>
            </w:pPr>
            <w:proofErr w:type="spellStart"/>
            <w:r w:rsidRPr="00A671AD">
              <w:rPr>
                <w:szCs w:val="20"/>
                <w:lang w:eastAsia="en-AU"/>
              </w:rPr>
              <w:t>Aquafresh</w:t>
            </w:r>
            <w:proofErr w:type="spellEnd"/>
            <w:r w:rsidRPr="00A671AD">
              <w:rPr>
                <w:szCs w:val="20"/>
                <w:lang w:eastAsia="en-AU"/>
              </w:rPr>
              <w:t xml:space="preserve"> by Lo-</w:t>
            </w:r>
            <w:proofErr w:type="spellStart"/>
            <w:r w:rsidRPr="00A671AD">
              <w:rPr>
                <w:szCs w:val="20"/>
                <w:lang w:eastAsia="en-AU"/>
              </w:rPr>
              <w:t>Chlor</w:t>
            </w:r>
            <w:proofErr w:type="spellEnd"/>
            <w:r w:rsidRPr="00A671AD">
              <w:rPr>
                <w:szCs w:val="20"/>
                <w:lang w:eastAsia="en-AU"/>
              </w:rPr>
              <w:t xml:space="preserve">  Pool Sanitiser</w:t>
            </w:r>
          </w:p>
        </w:tc>
        <w:tc>
          <w:tcPr>
            <w:tcW w:w="2126" w:type="dxa"/>
            <w:tcBorders>
              <w:top w:val="single" w:sz="6" w:space="0" w:color="000000"/>
              <w:left w:val="single" w:sz="6" w:space="0" w:color="000000"/>
              <w:bottom w:val="single" w:sz="6" w:space="0" w:color="000000"/>
              <w:right w:val="single" w:sz="4" w:space="0" w:color="auto"/>
            </w:tcBorders>
            <w:hideMark/>
          </w:tcPr>
          <w:p w14:paraId="23804166" w14:textId="77777777" w:rsidR="000E45DB" w:rsidRPr="00A671AD" w:rsidRDefault="000E45DB" w:rsidP="000E45DB">
            <w:pPr>
              <w:pStyle w:val="APVMATableText"/>
              <w:rPr>
                <w:szCs w:val="20"/>
                <w:lang w:eastAsia="en-AU"/>
              </w:rPr>
            </w:pPr>
            <w:r w:rsidRPr="00A671AD">
              <w:rPr>
                <w:szCs w:val="20"/>
                <w:lang w:eastAsia="en-AU"/>
              </w:rPr>
              <w:t>M I International Pty Ltd T/A Lo-</w:t>
            </w:r>
            <w:proofErr w:type="spellStart"/>
            <w:r w:rsidRPr="00A671AD">
              <w:rPr>
                <w:szCs w:val="20"/>
                <w:lang w:eastAsia="en-AU"/>
              </w:rPr>
              <w:t>Chlor</w:t>
            </w:r>
            <w:proofErr w:type="spellEnd"/>
            <w:r w:rsidRPr="00A671AD">
              <w:rPr>
                <w:szCs w:val="20"/>
                <w:lang w:eastAsia="en-AU"/>
              </w:rPr>
              <w:t xml:space="preserve"> Chemicals</w:t>
            </w:r>
          </w:p>
        </w:tc>
        <w:tc>
          <w:tcPr>
            <w:tcW w:w="1417" w:type="dxa"/>
            <w:tcBorders>
              <w:top w:val="single" w:sz="6" w:space="0" w:color="000000"/>
              <w:left w:val="single" w:sz="4" w:space="0" w:color="auto"/>
              <w:bottom w:val="single" w:sz="6" w:space="0" w:color="000000"/>
              <w:right w:val="single" w:sz="4" w:space="0" w:color="auto"/>
            </w:tcBorders>
          </w:tcPr>
          <w:p w14:paraId="0A599A95" w14:textId="77777777" w:rsidR="000E45DB" w:rsidRDefault="000E45DB" w:rsidP="000E45DB">
            <w:pPr>
              <w:pStyle w:val="APVMATableText"/>
              <w:rPr>
                <w:szCs w:val="20"/>
                <w:lang w:eastAsia="en-AU"/>
              </w:rPr>
            </w:pPr>
            <w:r>
              <w:rPr>
                <w:szCs w:val="20"/>
                <w:lang w:eastAsia="en-AU"/>
              </w:rPr>
              <w:t>57606/56365</w:t>
            </w:r>
          </w:p>
        </w:tc>
        <w:tc>
          <w:tcPr>
            <w:tcW w:w="1276" w:type="dxa"/>
            <w:tcBorders>
              <w:top w:val="single" w:sz="6" w:space="0" w:color="000000"/>
              <w:left w:val="single" w:sz="4" w:space="0" w:color="auto"/>
              <w:bottom w:val="single" w:sz="6" w:space="0" w:color="000000"/>
              <w:right w:val="single" w:sz="4" w:space="0" w:color="auto"/>
            </w:tcBorders>
          </w:tcPr>
          <w:p w14:paraId="34747DCB" w14:textId="3BB63FFC" w:rsidR="000E45DB" w:rsidRDefault="000E45DB" w:rsidP="000E45DB">
            <w:pPr>
              <w:pStyle w:val="APVMATableText"/>
              <w:rPr>
                <w:szCs w:val="20"/>
                <w:lang w:eastAsia="en-AU"/>
              </w:rPr>
            </w:pPr>
            <w:r>
              <w:rPr>
                <w:szCs w:val="20"/>
                <w:lang w:eastAsia="en-AU"/>
              </w:rPr>
              <w:t>57606/ RV0518C</w:t>
            </w:r>
          </w:p>
        </w:tc>
        <w:tc>
          <w:tcPr>
            <w:tcW w:w="1276" w:type="dxa"/>
            <w:tcBorders>
              <w:top w:val="single" w:sz="6" w:space="0" w:color="000000"/>
              <w:left w:val="single" w:sz="4" w:space="0" w:color="auto"/>
              <w:bottom w:val="single" w:sz="6" w:space="0" w:color="000000"/>
              <w:right w:val="single" w:sz="6" w:space="0" w:color="000000"/>
            </w:tcBorders>
          </w:tcPr>
          <w:p w14:paraId="2A8C0645" w14:textId="326DAC37" w:rsidR="000E45DB" w:rsidRPr="00A671AD" w:rsidRDefault="000E45DB" w:rsidP="000E45DB">
            <w:pPr>
              <w:pStyle w:val="APVMATableText"/>
              <w:rPr>
                <w:szCs w:val="20"/>
                <w:lang w:eastAsia="en-AU"/>
              </w:rPr>
            </w:pPr>
            <w:r>
              <w:rPr>
                <w:szCs w:val="20"/>
                <w:lang w:eastAsia="en-AU"/>
              </w:rPr>
              <w:t>57606/0603</w:t>
            </w:r>
          </w:p>
        </w:tc>
      </w:tr>
      <w:tr w:rsidR="000E45DB" w14:paraId="374BA420" w14:textId="536736C0" w:rsidTr="00B255B4">
        <w:trPr>
          <w:jc w:val="center"/>
        </w:trPr>
        <w:tc>
          <w:tcPr>
            <w:tcW w:w="1410" w:type="dxa"/>
            <w:tcBorders>
              <w:top w:val="single" w:sz="6" w:space="0" w:color="000000"/>
              <w:left w:val="single" w:sz="6" w:space="0" w:color="000000"/>
              <w:bottom w:val="single" w:sz="6" w:space="0" w:color="000000"/>
              <w:right w:val="single" w:sz="6" w:space="0" w:color="000000"/>
            </w:tcBorders>
          </w:tcPr>
          <w:p w14:paraId="2323DE19" w14:textId="77777777" w:rsidR="000E45DB" w:rsidRPr="00AE3A2C" w:rsidRDefault="000E45DB" w:rsidP="000E45DB">
            <w:pPr>
              <w:pStyle w:val="APVMATableText"/>
              <w:rPr>
                <w:szCs w:val="20"/>
                <w:lang w:eastAsia="en-AU"/>
              </w:rPr>
            </w:pPr>
            <w:r w:rsidRPr="00AE3A2C">
              <w:rPr>
                <w:szCs w:val="20"/>
                <w:lang w:eastAsia="en-AU"/>
              </w:rPr>
              <w:t>59949</w:t>
            </w:r>
          </w:p>
        </w:tc>
        <w:tc>
          <w:tcPr>
            <w:tcW w:w="2977" w:type="dxa"/>
            <w:tcBorders>
              <w:top w:val="single" w:sz="6" w:space="0" w:color="000000"/>
              <w:left w:val="single" w:sz="6" w:space="0" w:color="000000"/>
              <w:bottom w:val="single" w:sz="6" w:space="0" w:color="000000"/>
              <w:right w:val="single" w:sz="6" w:space="0" w:color="000000"/>
            </w:tcBorders>
          </w:tcPr>
          <w:p w14:paraId="320C25E5" w14:textId="77777777" w:rsidR="000E45DB" w:rsidRPr="00A671AD" w:rsidRDefault="000E45DB" w:rsidP="000E45DB">
            <w:pPr>
              <w:pStyle w:val="APVMATableText"/>
              <w:rPr>
                <w:szCs w:val="20"/>
                <w:lang w:eastAsia="en-AU"/>
              </w:rPr>
            </w:pPr>
            <w:proofErr w:type="spellStart"/>
            <w:r>
              <w:rPr>
                <w:szCs w:val="20"/>
                <w:lang w:eastAsia="en-AU"/>
              </w:rPr>
              <w:t>Aquaspa</w:t>
            </w:r>
            <w:proofErr w:type="spellEnd"/>
            <w:r>
              <w:rPr>
                <w:szCs w:val="20"/>
                <w:lang w:eastAsia="en-AU"/>
              </w:rPr>
              <w:t xml:space="preserve"> By Lo-</w:t>
            </w:r>
            <w:proofErr w:type="spellStart"/>
            <w:r>
              <w:rPr>
                <w:szCs w:val="20"/>
                <w:lang w:eastAsia="en-AU"/>
              </w:rPr>
              <w:t>Chlor</w:t>
            </w:r>
            <w:proofErr w:type="spellEnd"/>
            <w:r>
              <w:rPr>
                <w:szCs w:val="20"/>
                <w:lang w:eastAsia="en-AU"/>
              </w:rPr>
              <w:t xml:space="preserve"> Spa Sanitiser</w:t>
            </w:r>
          </w:p>
        </w:tc>
        <w:tc>
          <w:tcPr>
            <w:tcW w:w="2126" w:type="dxa"/>
            <w:tcBorders>
              <w:top w:val="single" w:sz="6" w:space="0" w:color="000000"/>
              <w:left w:val="single" w:sz="6" w:space="0" w:color="000000"/>
              <w:bottom w:val="single" w:sz="6" w:space="0" w:color="000000"/>
              <w:right w:val="single" w:sz="4" w:space="0" w:color="auto"/>
            </w:tcBorders>
          </w:tcPr>
          <w:p w14:paraId="1716A09B" w14:textId="77777777" w:rsidR="000E45DB" w:rsidRPr="00A671AD" w:rsidRDefault="000E45DB" w:rsidP="000E45DB">
            <w:pPr>
              <w:pStyle w:val="APVMATableText"/>
              <w:rPr>
                <w:szCs w:val="20"/>
                <w:lang w:eastAsia="en-AU"/>
              </w:rPr>
            </w:pPr>
            <w:r w:rsidRPr="00C601AC">
              <w:rPr>
                <w:szCs w:val="20"/>
                <w:lang w:eastAsia="en-AU"/>
              </w:rPr>
              <w:t>M I International Pty Ltd T/A Lo-</w:t>
            </w:r>
            <w:proofErr w:type="spellStart"/>
            <w:r w:rsidRPr="00C601AC">
              <w:rPr>
                <w:szCs w:val="20"/>
                <w:lang w:eastAsia="en-AU"/>
              </w:rPr>
              <w:t>Chlor</w:t>
            </w:r>
            <w:proofErr w:type="spellEnd"/>
            <w:r w:rsidRPr="00C601AC">
              <w:rPr>
                <w:szCs w:val="20"/>
                <w:lang w:eastAsia="en-AU"/>
              </w:rPr>
              <w:t xml:space="preserve"> Chemicals</w:t>
            </w:r>
          </w:p>
        </w:tc>
        <w:tc>
          <w:tcPr>
            <w:tcW w:w="1417" w:type="dxa"/>
            <w:tcBorders>
              <w:top w:val="single" w:sz="6" w:space="0" w:color="000000"/>
              <w:left w:val="single" w:sz="4" w:space="0" w:color="auto"/>
              <w:bottom w:val="single" w:sz="6" w:space="0" w:color="000000"/>
              <w:right w:val="single" w:sz="4" w:space="0" w:color="auto"/>
            </w:tcBorders>
          </w:tcPr>
          <w:p w14:paraId="5A1C08B0" w14:textId="77777777" w:rsidR="000E45DB" w:rsidRDefault="000E45DB" w:rsidP="000E45DB">
            <w:pPr>
              <w:pStyle w:val="APVMATableText"/>
              <w:rPr>
                <w:szCs w:val="20"/>
                <w:lang w:eastAsia="en-AU"/>
              </w:rPr>
            </w:pPr>
            <w:r>
              <w:rPr>
                <w:szCs w:val="20"/>
                <w:lang w:eastAsia="en-AU"/>
              </w:rPr>
              <w:t>59949/0509</w:t>
            </w:r>
          </w:p>
        </w:tc>
        <w:tc>
          <w:tcPr>
            <w:tcW w:w="1276" w:type="dxa"/>
            <w:tcBorders>
              <w:top w:val="single" w:sz="6" w:space="0" w:color="000000"/>
              <w:left w:val="single" w:sz="4" w:space="0" w:color="auto"/>
              <w:bottom w:val="single" w:sz="6" w:space="0" w:color="000000"/>
              <w:right w:val="single" w:sz="4" w:space="0" w:color="auto"/>
            </w:tcBorders>
          </w:tcPr>
          <w:p w14:paraId="554F0AE7" w14:textId="59C1724C" w:rsidR="000E45DB" w:rsidRDefault="000E45DB" w:rsidP="000E45DB">
            <w:pPr>
              <w:pStyle w:val="APVMATableText"/>
              <w:rPr>
                <w:szCs w:val="20"/>
                <w:lang w:eastAsia="en-AU"/>
              </w:rPr>
            </w:pPr>
            <w:r>
              <w:rPr>
                <w:szCs w:val="20"/>
                <w:lang w:eastAsia="en-AU"/>
              </w:rPr>
              <w:t>59949/ RV0518D</w:t>
            </w:r>
          </w:p>
        </w:tc>
        <w:tc>
          <w:tcPr>
            <w:tcW w:w="1276" w:type="dxa"/>
            <w:tcBorders>
              <w:top w:val="single" w:sz="6" w:space="0" w:color="000000"/>
              <w:left w:val="single" w:sz="4" w:space="0" w:color="auto"/>
              <w:bottom w:val="single" w:sz="6" w:space="0" w:color="000000"/>
              <w:right w:val="single" w:sz="6" w:space="0" w:color="000000"/>
            </w:tcBorders>
          </w:tcPr>
          <w:p w14:paraId="0086327D" w14:textId="740A96FB" w:rsidR="000E45DB" w:rsidRDefault="000E45DB" w:rsidP="000E45DB">
            <w:pPr>
              <w:pStyle w:val="APVMATableText"/>
              <w:rPr>
                <w:szCs w:val="20"/>
                <w:lang w:eastAsia="en-AU"/>
              </w:rPr>
            </w:pPr>
            <w:r>
              <w:rPr>
                <w:szCs w:val="20"/>
                <w:lang w:eastAsia="en-AU"/>
              </w:rPr>
              <w:t>59949/0408</w:t>
            </w:r>
          </w:p>
        </w:tc>
      </w:tr>
      <w:tr w:rsidR="000E45DB" w14:paraId="6027F701" w14:textId="21A965AC" w:rsidTr="00B255B4">
        <w:trPr>
          <w:jc w:val="center"/>
        </w:trPr>
        <w:tc>
          <w:tcPr>
            <w:tcW w:w="1410" w:type="dxa"/>
            <w:tcBorders>
              <w:top w:val="single" w:sz="6" w:space="0" w:color="000000"/>
              <w:left w:val="single" w:sz="6" w:space="0" w:color="000000"/>
              <w:bottom w:val="single" w:sz="6" w:space="0" w:color="000000"/>
              <w:right w:val="single" w:sz="6" w:space="0" w:color="000000"/>
            </w:tcBorders>
          </w:tcPr>
          <w:p w14:paraId="6BE43ABD" w14:textId="77777777" w:rsidR="000E45DB" w:rsidRPr="00AE3A2C" w:rsidRDefault="000E45DB" w:rsidP="000E45DB">
            <w:pPr>
              <w:pStyle w:val="APVMATableText"/>
              <w:rPr>
                <w:szCs w:val="20"/>
                <w:lang w:eastAsia="en-AU"/>
              </w:rPr>
            </w:pPr>
            <w:r w:rsidRPr="00AE3A2C">
              <w:rPr>
                <w:szCs w:val="20"/>
                <w:lang w:eastAsia="en-AU"/>
              </w:rPr>
              <w:t>61106</w:t>
            </w:r>
          </w:p>
          <w:p w14:paraId="2DAE452B" w14:textId="77777777" w:rsidR="000E45DB" w:rsidRPr="00AE3A2C" w:rsidRDefault="000E45DB" w:rsidP="000E45DB">
            <w:pPr>
              <w:pStyle w:val="APVMATableText"/>
              <w:rPr>
                <w:szCs w:val="20"/>
                <w:lang w:eastAsia="en-AU"/>
              </w:rPr>
            </w:pPr>
          </w:p>
        </w:tc>
        <w:tc>
          <w:tcPr>
            <w:tcW w:w="2977" w:type="dxa"/>
            <w:tcBorders>
              <w:top w:val="single" w:sz="6" w:space="0" w:color="000000"/>
              <w:left w:val="single" w:sz="6" w:space="0" w:color="000000"/>
              <w:bottom w:val="single" w:sz="6" w:space="0" w:color="000000"/>
              <w:right w:val="single" w:sz="6" w:space="0" w:color="000000"/>
            </w:tcBorders>
          </w:tcPr>
          <w:p w14:paraId="11A05AAA" w14:textId="77777777" w:rsidR="000E45DB" w:rsidRDefault="000E45DB" w:rsidP="000E45DB">
            <w:pPr>
              <w:pStyle w:val="APVMATableText"/>
              <w:rPr>
                <w:szCs w:val="20"/>
                <w:lang w:eastAsia="en-AU"/>
              </w:rPr>
            </w:pPr>
            <w:r>
              <w:rPr>
                <w:szCs w:val="20"/>
                <w:lang w:eastAsia="en-AU"/>
              </w:rPr>
              <w:t xml:space="preserve">Clark Rubber </w:t>
            </w:r>
            <w:proofErr w:type="spellStart"/>
            <w:r>
              <w:rPr>
                <w:szCs w:val="20"/>
                <w:lang w:eastAsia="en-AU"/>
              </w:rPr>
              <w:t>Filtrite</w:t>
            </w:r>
            <w:proofErr w:type="spellEnd"/>
            <w:r>
              <w:rPr>
                <w:szCs w:val="20"/>
                <w:lang w:eastAsia="en-AU"/>
              </w:rPr>
              <w:t xml:space="preserve"> </w:t>
            </w:r>
            <w:proofErr w:type="spellStart"/>
            <w:r>
              <w:rPr>
                <w:szCs w:val="20"/>
                <w:lang w:eastAsia="en-AU"/>
              </w:rPr>
              <w:t>Sanit-Eezy</w:t>
            </w:r>
            <w:proofErr w:type="spellEnd"/>
            <w:r>
              <w:rPr>
                <w:szCs w:val="20"/>
                <w:lang w:eastAsia="en-AU"/>
              </w:rPr>
              <w:t xml:space="preserve"> for Family Pools </w:t>
            </w:r>
            <w:proofErr w:type="spellStart"/>
            <w:r>
              <w:rPr>
                <w:szCs w:val="20"/>
                <w:lang w:eastAsia="en-AU"/>
              </w:rPr>
              <w:t>Eezy</w:t>
            </w:r>
            <w:proofErr w:type="spellEnd"/>
            <w:r>
              <w:rPr>
                <w:szCs w:val="20"/>
                <w:lang w:eastAsia="en-AU"/>
              </w:rPr>
              <w:t xml:space="preserve"> Sanitiser</w:t>
            </w:r>
          </w:p>
          <w:p w14:paraId="4FC2EFA4" w14:textId="77777777" w:rsidR="000E45DB" w:rsidRPr="00AE3A2C" w:rsidRDefault="000E45DB" w:rsidP="000E45DB">
            <w:pPr>
              <w:pStyle w:val="APVMATableText"/>
              <w:rPr>
                <w:szCs w:val="20"/>
                <w:lang w:eastAsia="en-AU"/>
              </w:rPr>
            </w:pPr>
            <w:r w:rsidRPr="00AE3A2C">
              <w:rPr>
                <w:szCs w:val="20"/>
                <w:lang w:eastAsia="en-AU"/>
              </w:rPr>
              <w:t>.</w:t>
            </w:r>
          </w:p>
        </w:tc>
        <w:tc>
          <w:tcPr>
            <w:tcW w:w="2126" w:type="dxa"/>
            <w:tcBorders>
              <w:top w:val="single" w:sz="6" w:space="0" w:color="000000"/>
              <w:left w:val="single" w:sz="6" w:space="0" w:color="000000"/>
              <w:bottom w:val="single" w:sz="6" w:space="0" w:color="000000"/>
              <w:right w:val="single" w:sz="4" w:space="0" w:color="auto"/>
            </w:tcBorders>
          </w:tcPr>
          <w:p w14:paraId="04705626" w14:textId="77777777" w:rsidR="000E45DB" w:rsidRPr="00A671AD" w:rsidRDefault="000E45DB" w:rsidP="000E45DB">
            <w:pPr>
              <w:pStyle w:val="APVMATableText"/>
              <w:rPr>
                <w:szCs w:val="20"/>
                <w:lang w:eastAsia="en-AU"/>
              </w:rPr>
            </w:pPr>
            <w:r>
              <w:rPr>
                <w:szCs w:val="20"/>
                <w:lang w:eastAsia="en-AU"/>
              </w:rPr>
              <w:t xml:space="preserve">Clark Rubber Franchising </w:t>
            </w:r>
            <w:proofErr w:type="spellStart"/>
            <w:r>
              <w:rPr>
                <w:szCs w:val="20"/>
                <w:lang w:eastAsia="en-AU"/>
              </w:rPr>
              <w:t>pty</w:t>
            </w:r>
            <w:proofErr w:type="spellEnd"/>
            <w:r>
              <w:rPr>
                <w:szCs w:val="20"/>
                <w:lang w:eastAsia="en-AU"/>
              </w:rPr>
              <w:t xml:space="preserve"> Ltd</w:t>
            </w:r>
          </w:p>
        </w:tc>
        <w:tc>
          <w:tcPr>
            <w:tcW w:w="1417" w:type="dxa"/>
            <w:tcBorders>
              <w:top w:val="single" w:sz="6" w:space="0" w:color="000000"/>
              <w:left w:val="single" w:sz="4" w:space="0" w:color="auto"/>
              <w:bottom w:val="single" w:sz="6" w:space="0" w:color="000000"/>
              <w:right w:val="single" w:sz="4" w:space="0" w:color="auto"/>
            </w:tcBorders>
          </w:tcPr>
          <w:p w14:paraId="64A5B509" w14:textId="77777777" w:rsidR="000E45DB" w:rsidRPr="00AE3A2C" w:rsidRDefault="000E45DB" w:rsidP="000E45DB">
            <w:pPr>
              <w:pStyle w:val="APVMATableText"/>
              <w:rPr>
                <w:szCs w:val="20"/>
                <w:lang w:eastAsia="en-AU"/>
              </w:rPr>
            </w:pPr>
            <w:r w:rsidRPr="00AE3A2C">
              <w:rPr>
                <w:szCs w:val="20"/>
                <w:lang w:eastAsia="en-AU"/>
              </w:rPr>
              <w:t>61106/59508</w:t>
            </w:r>
          </w:p>
          <w:p w14:paraId="441F142E" w14:textId="77777777" w:rsidR="000E45DB" w:rsidRPr="00AE3A2C" w:rsidRDefault="000E45DB" w:rsidP="000E45DB">
            <w:pPr>
              <w:pStyle w:val="APVMATableText"/>
              <w:rPr>
                <w:szCs w:val="20"/>
                <w:lang w:eastAsia="en-AU"/>
              </w:rPr>
            </w:pPr>
          </w:p>
        </w:tc>
        <w:tc>
          <w:tcPr>
            <w:tcW w:w="1276" w:type="dxa"/>
            <w:tcBorders>
              <w:top w:val="single" w:sz="6" w:space="0" w:color="000000"/>
              <w:left w:val="single" w:sz="4" w:space="0" w:color="auto"/>
              <w:bottom w:val="single" w:sz="6" w:space="0" w:color="000000"/>
              <w:right w:val="single" w:sz="4" w:space="0" w:color="auto"/>
            </w:tcBorders>
          </w:tcPr>
          <w:p w14:paraId="05F9C424" w14:textId="6D4ABFF3" w:rsidR="000E45DB" w:rsidRPr="00AE3A2C" w:rsidRDefault="000E45DB" w:rsidP="000E45DB">
            <w:pPr>
              <w:pStyle w:val="APVMATableText"/>
              <w:rPr>
                <w:szCs w:val="20"/>
                <w:lang w:eastAsia="en-AU"/>
              </w:rPr>
            </w:pPr>
            <w:r>
              <w:rPr>
                <w:szCs w:val="20"/>
                <w:lang w:eastAsia="en-AU"/>
              </w:rPr>
              <w:t>61106/ RV0518E</w:t>
            </w:r>
          </w:p>
          <w:p w14:paraId="51860487" w14:textId="77777777" w:rsidR="000E45DB" w:rsidRPr="00AE3A2C" w:rsidRDefault="000E45DB" w:rsidP="000E45DB">
            <w:pPr>
              <w:pStyle w:val="APVMATableText"/>
              <w:rPr>
                <w:szCs w:val="20"/>
                <w:lang w:eastAsia="en-AU"/>
              </w:rPr>
            </w:pPr>
          </w:p>
        </w:tc>
        <w:tc>
          <w:tcPr>
            <w:tcW w:w="1276" w:type="dxa"/>
            <w:tcBorders>
              <w:top w:val="single" w:sz="6" w:space="0" w:color="000000"/>
              <w:left w:val="single" w:sz="4" w:space="0" w:color="auto"/>
              <w:bottom w:val="single" w:sz="6" w:space="0" w:color="000000"/>
              <w:right w:val="single" w:sz="6" w:space="0" w:color="000000"/>
            </w:tcBorders>
          </w:tcPr>
          <w:p w14:paraId="7755F07D" w14:textId="5462132A" w:rsidR="000E45DB" w:rsidRPr="00AE3A2C" w:rsidRDefault="000E45DB" w:rsidP="000E45DB">
            <w:pPr>
              <w:pStyle w:val="APVMATableText"/>
              <w:rPr>
                <w:szCs w:val="20"/>
                <w:lang w:eastAsia="en-AU"/>
              </w:rPr>
            </w:pPr>
            <w:r w:rsidRPr="00AE3A2C">
              <w:rPr>
                <w:szCs w:val="20"/>
                <w:lang w:eastAsia="en-AU"/>
              </w:rPr>
              <w:t>61106/0606</w:t>
            </w:r>
          </w:p>
          <w:p w14:paraId="36F7EC10" w14:textId="77777777" w:rsidR="000E45DB" w:rsidRDefault="000E45DB" w:rsidP="000E45DB">
            <w:pPr>
              <w:pStyle w:val="APVMATableText"/>
              <w:rPr>
                <w:szCs w:val="20"/>
                <w:lang w:eastAsia="en-AU"/>
              </w:rPr>
            </w:pPr>
          </w:p>
        </w:tc>
      </w:tr>
      <w:tr w:rsidR="000E45DB" w14:paraId="123B122F" w14:textId="0B7E59D2" w:rsidTr="00B255B4">
        <w:trPr>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783BCF5B" w14:textId="77777777" w:rsidR="000E45DB" w:rsidRPr="00AE3A2C" w:rsidRDefault="000E45DB" w:rsidP="000E45DB">
            <w:pPr>
              <w:pStyle w:val="APVMATableText"/>
              <w:rPr>
                <w:szCs w:val="20"/>
                <w:lang w:eastAsia="en-AU"/>
              </w:rPr>
            </w:pPr>
            <w:r w:rsidRPr="00AE3A2C">
              <w:rPr>
                <w:szCs w:val="20"/>
                <w:lang w:eastAsia="en-AU"/>
              </w:rPr>
              <w:t>64278</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298EC8C7" w14:textId="77777777" w:rsidR="000E45DB" w:rsidRPr="00AE3A2C" w:rsidRDefault="000E45DB" w:rsidP="000E45DB">
            <w:pPr>
              <w:pStyle w:val="APVMATableText"/>
              <w:rPr>
                <w:szCs w:val="20"/>
                <w:lang w:eastAsia="en-AU"/>
              </w:rPr>
            </w:pPr>
            <w:r w:rsidRPr="003D6991">
              <w:rPr>
                <w:szCs w:val="20"/>
                <w:lang w:eastAsia="en-AU"/>
              </w:rPr>
              <w:t xml:space="preserve">Nature Spa </w:t>
            </w:r>
            <w:proofErr w:type="spellStart"/>
            <w:r w:rsidRPr="003D6991">
              <w:rPr>
                <w:szCs w:val="20"/>
                <w:lang w:eastAsia="en-AU"/>
              </w:rPr>
              <w:t>Spa</w:t>
            </w:r>
            <w:proofErr w:type="spellEnd"/>
            <w:r w:rsidRPr="003D6991">
              <w:rPr>
                <w:szCs w:val="20"/>
                <w:lang w:eastAsia="en-AU"/>
              </w:rPr>
              <w:t xml:space="preserve"> Water Treatment  &amp; Sanitiser</w:t>
            </w:r>
          </w:p>
        </w:tc>
        <w:tc>
          <w:tcPr>
            <w:tcW w:w="2126" w:type="dxa"/>
            <w:tcBorders>
              <w:top w:val="single" w:sz="6" w:space="0" w:color="000000"/>
              <w:left w:val="single" w:sz="6" w:space="0" w:color="000000"/>
              <w:bottom w:val="single" w:sz="6" w:space="0" w:color="000000"/>
              <w:right w:val="single" w:sz="4" w:space="0" w:color="auto"/>
            </w:tcBorders>
            <w:shd w:val="clear" w:color="auto" w:fill="auto"/>
          </w:tcPr>
          <w:p w14:paraId="65B9315D" w14:textId="77777777" w:rsidR="000E45DB" w:rsidRPr="003D6991" w:rsidRDefault="000E45DB" w:rsidP="000E45DB">
            <w:pPr>
              <w:pStyle w:val="APVMATableText"/>
              <w:rPr>
                <w:szCs w:val="20"/>
                <w:lang w:eastAsia="en-AU"/>
              </w:rPr>
            </w:pPr>
            <w:r w:rsidRPr="003D6991">
              <w:rPr>
                <w:szCs w:val="20"/>
                <w:lang w:eastAsia="en-AU"/>
              </w:rPr>
              <w:t>Enviro Spa &amp; Pool Pty Ltd</w:t>
            </w:r>
          </w:p>
        </w:tc>
        <w:tc>
          <w:tcPr>
            <w:tcW w:w="1417" w:type="dxa"/>
            <w:tcBorders>
              <w:top w:val="single" w:sz="6" w:space="0" w:color="000000"/>
              <w:left w:val="single" w:sz="4" w:space="0" w:color="auto"/>
              <w:bottom w:val="single" w:sz="6" w:space="0" w:color="000000"/>
              <w:right w:val="single" w:sz="4" w:space="0" w:color="auto"/>
            </w:tcBorders>
          </w:tcPr>
          <w:p w14:paraId="0CA7AA09" w14:textId="77777777" w:rsidR="000E45DB" w:rsidRDefault="000E45DB" w:rsidP="000E45DB">
            <w:pPr>
              <w:pStyle w:val="APVMATableText"/>
              <w:rPr>
                <w:szCs w:val="20"/>
                <w:lang w:eastAsia="en-AU"/>
              </w:rPr>
            </w:pPr>
            <w:r>
              <w:rPr>
                <w:szCs w:val="20"/>
                <w:lang w:eastAsia="en-AU"/>
              </w:rPr>
              <w:t>64278/0909</w:t>
            </w:r>
          </w:p>
        </w:tc>
        <w:tc>
          <w:tcPr>
            <w:tcW w:w="1276" w:type="dxa"/>
            <w:tcBorders>
              <w:top w:val="single" w:sz="6" w:space="0" w:color="000000"/>
              <w:left w:val="single" w:sz="4" w:space="0" w:color="auto"/>
              <w:bottom w:val="single" w:sz="6" w:space="0" w:color="000000"/>
              <w:right w:val="single" w:sz="4" w:space="0" w:color="auto"/>
            </w:tcBorders>
          </w:tcPr>
          <w:p w14:paraId="50E1BA8C" w14:textId="67B2AE28" w:rsidR="000E45DB" w:rsidRDefault="000E45DB" w:rsidP="000E45DB">
            <w:pPr>
              <w:pStyle w:val="APVMATableText"/>
              <w:rPr>
                <w:szCs w:val="20"/>
                <w:lang w:eastAsia="en-AU"/>
              </w:rPr>
            </w:pPr>
            <w:r>
              <w:rPr>
                <w:szCs w:val="20"/>
                <w:lang w:eastAsia="en-AU"/>
              </w:rPr>
              <w:t>64278/ RV0518F</w:t>
            </w:r>
          </w:p>
        </w:tc>
        <w:tc>
          <w:tcPr>
            <w:tcW w:w="1276" w:type="dxa"/>
            <w:tcBorders>
              <w:top w:val="single" w:sz="6" w:space="0" w:color="000000"/>
              <w:left w:val="single" w:sz="4" w:space="0" w:color="auto"/>
              <w:bottom w:val="single" w:sz="6" w:space="0" w:color="000000"/>
              <w:right w:val="single" w:sz="6" w:space="0" w:color="000000"/>
            </w:tcBorders>
          </w:tcPr>
          <w:p w14:paraId="1732C84E" w14:textId="1D6899D1" w:rsidR="000E45DB" w:rsidRDefault="000E45DB" w:rsidP="000E45DB">
            <w:pPr>
              <w:rPr>
                <w:szCs w:val="20"/>
                <w:lang w:eastAsia="en-AU"/>
              </w:rPr>
            </w:pPr>
          </w:p>
        </w:tc>
      </w:tr>
      <w:tr w:rsidR="000E45DB" w14:paraId="42E36EAC" w14:textId="3E32E8DB" w:rsidTr="00B255B4">
        <w:trPr>
          <w:jc w:val="center"/>
        </w:trPr>
        <w:tc>
          <w:tcPr>
            <w:tcW w:w="1410" w:type="dxa"/>
            <w:tcBorders>
              <w:top w:val="single" w:sz="6" w:space="0" w:color="000000"/>
              <w:left w:val="single" w:sz="6" w:space="0" w:color="000000"/>
              <w:bottom w:val="single" w:sz="6" w:space="0" w:color="000000"/>
              <w:right w:val="single" w:sz="6" w:space="0" w:color="000000"/>
            </w:tcBorders>
          </w:tcPr>
          <w:p w14:paraId="7F35513D" w14:textId="77777777" w:rsidR="000E45DB" w:rsidRPr="00AE3A2C" w:rsidRDefault="000E45DB" w:rsidP="000E45DB">
            <w:pPr>
              <w:pStyle w:val="APVMATableText"/>
              <w:rPr>
                <w:szCs w:val="20"/>
                <w:lang w:eastAsia="en-AU"/>
              </w:rPr>
            </w:pPr>
            <w:r w:rsidRPr="00AE3A2C">
              <w:rPr>
                <w:szCs w:val="20"/>
                <w:lang w:eastAsia="en-AU"/>
              </w:rPr>
              <w:t>64823</w:t>
            </w:r>
          </w:p>
        </w:tc>
        <w:tc>
          <w:tcPr>
            <w:tcW w:w="2977" w:type="dxa"/>
            <w:tcBorders>
              <w:top w:val="single" w:sz="6" w:space="0" w:color="000000"/>
              <w:left w:val="single" w:sz="6" w:space="0" w:color="000000"/>
              <w:bottom w:val="single" w:sz="6" w:space="0" w:color="000000"/>
              <w:right w:val="single" w:sz="6" w:space="0" w:color="000000"/>
            </w:tcBorders>
          </w:tcPr>
          <w:p w14:paraId="3B7A8BE5" w14:textId="77777777" w:rsidR="000E45DB" w:rsidRPr="00A671AD" w:rsidRDefault="000E45DB" w:rsidP="000E45DB">
            <w:pPr>
              <w:pStyle w:val="APVMATableText"/>
              <w:rPr>
                <w:szCs w:val="20"/>
                <w:lang w:eastAsia="en-AU"/>
              </w:rPr>
            </w:pPr>
            <w:r>
              <w:rPr>
                <w:szCs w:val="20"/>
                <w:lang w:eastAsia="en-AU"/>
              </w:rPr>
              <w:t xml:space="preserve">Clark Rubber </w:t>
            </w:r>
            <w:proofErr w:type="spellStart"/>
            <w:r>
              <w:rPr>
                <w:szCs w:val="20"/>
                <w:lang w:eastAsia="en-AU"/>
              </w:rPr>
              <w:t>Filtrite</w:t>
            </w:r>
            <w:proofErr w:type="spellEnd"/>
            <w:r>
              <w:rPr>
                <w:szCs w:val="20"/>
                <w:lang w:eastAsia="en-AU"/>
              </w:rPr>
              <w:t xml:space="preserve"> </w:t>
            </w:r>
            <w:proofErr w:type="spellStart"/>
            <w:r>
              <w:rPr>
                <w:szCs w:val="20"/>
                <w:lang w:eastAsia="en-AU"/>
              </w:rPr>
              <w:t>Sanit-Eezy</w:t>
            </w:r>
            <w:proofErr w:type="spellEnd"/>
            <w:r>
              <w:rPr>
                <w:szCs w:val="20"/>
                <w:lang w:eastAsia="en-AU"/>
              </w:rPr>
              <w:t xml:space="preserve"> </w:t>
            </w:r>
            <w:proofErr w:type="spellStart"/>
            <w:r>
              <w:rPr>
                <w:szCs w:val="20"/>
                <w:lang w:eastAsia="en-AU"/>
              </w:rPr>
              <w:t>Eezy</w:t>
            </w:r>
            <w:proofErr w:type="spellEnd"/>
            <w:r>
              <w:rPr>
                <w:szCs w:val="20"/>
                <w:lang w:eastAsia="en-AU"/>
              </w:rPr>
              <w:t xml:space="preserve"> Sanitiser</w:t>
            </w:r>
          </w:p>
        </w:tc>
        <w:tc>
          <w:tcPr>
            <w:tcW w:w="2126" w:type="dxa"/>
            <w:tcBorders>
              <w:top w:val="single" w:sz="6" w:space="0" w:color="000000"/>
              <w:left w:val="single" w:sz="6" w:space="0" w:color="000000"/>
              <w:bottom w:val="single" w:sz="6" w:space="0" w:color="000000"/>
              <w:right w:val="single" w:sz="4" w:space="0" w:color="auto"/>
            </w:tcBorders>
          </w:tcPr>
          <w:p w14:paraId="6755980C" w14:textId="77777777" w:rsidR="000E45DB" w:rsidRPr="00A671AD" w:rsidRDefault="000E45DB" w:rsidP="000E45DB">
            <w:pPr>
              <w:pStyle w:val="APVMATableText"/>
              <w:rPr>
                <w:szCs w:val="20"/>
                <w:lang w:eastAsia="en-AU"/>
              </w:rPr>
            </w:pPr>
            <w:r w:rsidRPr="00783245">
              <w:rPr>
                <w:szCs w:val="20"/>
                <w:lang w:eastAsia="en-AU"/>
              </w:rPr>
              <w:t xml:space="preserve">Clark Rubber Franchising </w:t>
            </w:r>
            <w:proofErr w:type="spellStart"/>
            <w:r w:rsidRPr="00783245">
              <w:rPr>
                <w:szCs w:val="20"/>
                <w:lang w:eastAsia="en-AU"/>
              </w:rPr>
              <w:t>pty</w:t>
            </w:r>
            <w:proofErr w:type="spellEnd"/>
            <w:r w:rsidRPr="00783245">
              <w:rPr>
                <w:szCs w:val="20"/>
                <w:lang w:eastAsia="en-AU"/>
              </w:rPr>
              <w:t xml:space="preserve"> Ltd</w:t>
            </w:r>
          </w:p>
        </w:tc>
        <w:tc>
          <w:tcPr>
            <w:tcW w:w="1417" w:type="dxa"/>
            <w:tcBorders>
              <w:top w:val="single" w:sz="6" w:space="0" w:color="000000"/>
              <w:left w:val="single" w:sz="4" w:space="0" w:color="auto"/>
              <w:bottom w:val="single" w:sz="6" w:space="0" w:color="000000"/>
              <w:right w:val="single" w:sz="4" w:space="0" w:color="auto"/>
            </w:tcBorders>
          </w:tcPr>
          <w:p w14:paraId="59B6E59D" w14:textId="77777777" w:rsidR="000E45DB" w:rsidRPr="00AE3A2C" w:rsidRDefault="000E45DB" w:rsidP="000E45DB">
            <w:pPr>
              <w:pStyle w:val="APVMATableText"/>
              <w:rPr>
                <w:szCs w:val="20"/>
                <w:lang w:eastAsia="en-AU"/>
              </w:rPr>
            </w:pPr>
            <w:r w:rsidRPr="00AE3A2C">
              <w:rPr>
                <w:szCs w:val="20"/>
                <w:lang w:eastAsia="en-AU"/>
              </w:rPr>
              <w:t>64823/50208</w:t>
            </w:r>
          </w:p>
        </w:tc>
        <w:tc>
          <w:tcPr>
            <w:tcW w:w="1276" w:type="dxa"/>
            <w:tcBorders>
              <w:top w:val="single" w:sz="6" w:space="0" w:color="000000"/>
              <w:left w:val="single" w:sz="4" w:space="0" w:color="auto"/>
              <w:bottom w:val="single" w:sz="6" w:space="0" w:color="000000"/>
              <w:right w:val="single" w:sz="4" w:space="0" w:color="auto"/>
            </w:tcBorders>
          </w:tcPr>
          <w:p w14:paraId="67CD45D6" w14:textId="4CD02F7D" w:rsidR="000E45DB" w:rsidRPr="00D52773" w:rsidRDefault="000E45DB" w:rsidP="000E45DB">
            <w:pPr>
              <w:pStyle w:val="APVMATableText"/>
              <w:rPr>
                <w:lang w:eastAsia="en-AU"/>
              </w:rPr>
            </w:pPr>
            <w:r>
              <w:rPr>
                <w:szCs w:val="20"/>
                <w:lang w:eastAsia="en-AU"/>
              </w:rPr>
              <w:t>64823/ RV0518G</w:t>
            </w:r>
          </w:p>
        </w:tc>
        <w:tc>
          <w:tcPr>
            <w:tcW w:w="1276" w:type="dxa"/>
            <w:tcBorders>
              <w:top w:val="single" w:sz="6" w:space="0" w:color="000000"/>
              <w:left w:val="single" w:sz="4" w:space="0" w:color="auto"/>
              <w:bottom w:val="single" w:sz="6" w:space="0" w:color="000000"/>
              <w:right w:val="single" w:sz="6" w:space="0" w:color="000000"/>
            </w:tcBorders>
          </w:tcPr>
          <w:p w14:paraId="5893AF65" w14:textId="7EBE5B9B" w:rsidR="000E45DB" w:rsidRPr="00D52773" w:rsidRDefault="000E45DB" w:rsidP="000E45DB">
            <w:pPr>
              <w:rPr>
                <w:lang w:eastAsia="en-AU"/>
              </w:rPr>
            </w:pPr>
          </w:p>
          <w:p w14:paraId="34BC9D18" w14:textId="77777777" w:rsidR="000E45DB" w:rsidRDefault="000E45DB" w:rsidP="000E45DB">
            <w:pPr>
              <w:rPr>
                <w:szCs w:val="20"/>
                <w:lang w:eastAsia="en-AU"/>
              </w:rPr>
            </w:pPr>
          </w:p>
        </w:tc>
      </w:tr>
      <w:tr w:rsidR="000E45DB" w14:paraId="7BC82ECA" w14:textId="47384C00" w:rsidTr="00B255B4">
        <w:trPr>
          <w:jc w:val="center"/>
        </w:trPr>
        <w:tc>
          <w:tcPr>
            <w:tcW w:w="1410" w:type="dxa"/>
            <w:tcBorders>
              <w:top w:val="single" w:sz="6" w:space="0" w:color="000000"/>
              <w:left w:val="single" w:sz="6" w:space="0" w:color="000000"/>
              <w:bottom w:val="single" w:sz="6" w:space="0" w:color="000000"/>
              <w:right w:val="single" w:sz="6" w:space="0" w:color="000000"/>
            </w:tcBorders>
          </w:tcPr>
          <w:p w14:paraId="2A1984DE" w14:textId="77777777" w:rsidR="000E45DB" w:rsidRPr="00AE3A2C" w:rsidRDefault="000E45DB" w:rsidP="000E45DB">
            <w:pPr>
              <w:pStyle w:val="APVMATableText"/>
              <w:rPr>
                <w:szCs w:val="20"/>
                <w:lang w:eastAsia="en-AU"/>
              </w:rPr>
            </w:pPr>
            <w:r w:rsidRPr="00AE3A2C">
              <w:rPr>
                <w:szCs w:val="20"/>
                <w:lang w:eastAsia="en-AU"/>
              </w:rPr>
              <w:t>66624</w:t>
            </w:r>
          </w:p>
        </w:tc>
        <w:tc>
          <w:tcPr>
            <w:tcW w:w="2977" w:type="dxa"/>
            <w:tcBorders>
              <w:top w:val="single" w:sz="6" w:space="0" w:color="000000"/>
              <w:left w:val="single" w:sz="6" w:space="0" w:color="000000"/>
              <w:bottom w:val="single" w:sz="6" w:space="0" w:color="000000"/>
              <w:right w:val="single" w:sz="6" w:space="0" w:color="000000"/>
            </w:tcBorders>
          </w:tcPr>
          <w:p w14:paraId="300AFDF5" w14:textId="77777777" w:rsidR="000E45DB" w:rsidRPr="00A671AD" w:rsidRDefault="000E45DB" w:rsidP="000E45DB">
            <w:pPr>
              <w:pStyle w:val="APVMATableText"/>
              <w:rPr>
                <w:szCs w:val="20"/>
                <w:lang w:eastAsia="en-AU"/>
              </w:rPr>
            </w:pPr>
            <w:r>
              <w:rPr>
                <w:szCs w:val="20"/>
                <w:lang w:eastAsia="en-AU"/>
              </w:rPr>
              <w:t>Crystal Waters Spa Sanitiser</w:t>
            </w:r>
          </w:p>
        </w:tc>
        <w:tc>
          <w:tcPr>
            <w:tcW w:w="2126" w:type="dxa"/>
            <w:tcBorders>
              <w:top w:val="single" w:sz="6" w:space="0" w:color="000000"/>
              <w:left w:val="single" w:sz="6" w:space="0" w:color="000000"/>
              <w:bottom w:val="single" w:sz="6" w:space="0" w:color="000000"/>
              <w:right w:val="single" w:sz="4" w:space="0" w:color="auto"/>
            </w:tcBorders>
          </w:tcPr>
          <w:p w14:paraId="30BD7A85" w14:textId="77777777" w:rsidR="000E45DB" w:rsidRPr="00A671AD" w:rsidRDefault="000E45DB" w:rsidP="000E45DB">
            <w:pPr>
              <w:pStyle w:val="APVMATableText"/>
              <w:rPr>
                <w:szCs w:val="20"/>
                <w:lang w:eastAsia="en-AU"/>
              </w:rPr>
            </w:pPr>
            <w:r w:rsidRPr="00C601AC">
              <w:rPr>
                <w:szCs w:val="20"/>
                <w:lang w:eastAsia="en-AU"/>
              </w:rPr>
              <w:t>M I International Pty Ltd T/A Lo-</w:t>
            </w:r>
            <w:proofErr w:type="spellStart"/>
            <w:r w:rsidRPr="00C601AC">
              <w:rPr>
                <w:szCs w:val="20"/>
                <w:lang w:eastAsia="en-AU"/>
              </w:rPr>
              <w:t>Chlor</w:t>
            </w:r>
            <w:proofErr w:type="spellEnd"/>
            <w:r w:rsidRPr="00C601AC">
              <w:rPr>
                <w:szCs w:val="20"/>
                <w:lang w:eastAsia="en-AU"/>
              </w:rPr>
              <w:t xml:space="preserve"> Chemicals</w:t>
            </w:r>
          </w:p>
        </w:tc>
        <w:tc>
          <w:tcPr>
            <w:tcW w:w="1417" w:type="dxa"/>
            <w:tcBorders>
              <w:top w:val="single" w:sz="6" w:space="0" w:color="000000"/>
              <w:left w:val="single" w:sz="4" w:space="0" w:color="auto"/>
              <w:bottom w:val="single" w:sz="6" w:space="0" w:color="000000"/>
              <w:right w:val="single" w:sz="4" w:space="0" w:color="auto"/>
            </w:tcBorders>
          </w:tcPr>
          <w:p w14:paraId="701203F9" w14:textId="77777777" w:rsidR="000E45DB" w:rsidRPr="00AE3A2C" w:rsidRDefault="000E45DB" w:rsidP="000E45DB">
            <w:pPr>
              <w:pStyle w:val="APVMATableText"/>
              <w:rPr>
                <w:szCs w:val="20"/>
                <w:lang w:eastAsia="en-AU"/>
              </w:rPr>
            </w:pPr>
            <w:r w:rsidRPr="00AE3A2C">
              <w:rPr>
                <w:szCs w:val="20"/>
                <w:lang w:eastAsia="en-AU"/>
              </w:rPr>
              <w:t>66624/56198</w:t>
            </w:r>
          </w:p>
        </w:tc>
        <w:tc>
          <w:tcPr>
            <w:tcW w:w="1276" w:type="dxa"/>
            <w:tcBorders>
              <w:top w:val="single" w:sz="6" w:space="0" w:color="000000"/>
              <w:left w:val="single" w:sz="4" w:space="0" w:color="auto"/>
              <w:bottom w:val="single" w:sz="6" w:space="0" w:color="000000"/>
              <w:right w:val="single" w:sz="4" w:space="0" w:color="auto"/>
            </w:tcBorders>
          </w:tcPr>
          <w:p w14:paraId="319176D4" w14:textId="69BAAB05" w:rsidR="000E45DB" w:rsidRPr="00AE3A2C" w:rsidRDefault="000E45DB" w:rsidP="000E45DB">
            <w:pPr>
              <w:pStyle w:val="APVMATableText"/>
              <w:rPr>
                <w:szCs w:val="20"/>
                <w:lang w:eastAsia="en-AU"/>
              </w:rPr>
            </w:pPr>
            <w:r>
              <w:rPr>
                <w:szCs w:val="20"/>
                <w:lang w:eastAsia="en-AU"/>
              </w:rPr>
              <w:t>66624/ RV0518H</w:t>
            </w:r>
          </w:p>
        </w:tc>
        <w:tc>
          <w:tcPr>
            <w:tcW w:w="1276" w:type="dxa"/>
            <w:tcBorders>
              <w:top w:val="single" w:sz="6" w:space="0" w:color="000000"/>
              <w:left w:val="single" w:sz="4" w:space="0" w:color="auto"/>
              <w:bottom w:val="single" w:sz="6" w:space="0" w:color="000000"/>
              <w:right w:val="single" w:sz="6" w:space="0" w:color="000000"/>
            </w:tcBorders>
          </w:tcPr>
          <w:p w14:paraId="7E2F687B" w14:textId="48FD1EC0" w:rsidR="000E45DB" w:rsidRDefault="000E45DB" w:rsidP="000E45DB">
            <w:pPr>
              <w:pStyle w:val="APVMATableText"/>
              <w:rPr>
                <w:szCs w:val="20"/>
                <w:lang w:eastAsia="en-AU"/>
              </w:rPr>
            </w:pPr>
            <w:r w:rsidRPr="00AE3A2C">
              <w:rPr>
                <w:szCs w:val="20"/>
                <w:lang w:eastAsia="en-AU"/>
              </w:rPr>
              <w:t>66624/54048</w:t>
            </w:r>
          </w:p>
        </w:tc>
      </w:tr>
      <w:tr w:rsidR="000E45DB" w14:paraId="392DDE02" w14:textId="06074EA9" w:rsidTr="00B255B4">
        <w:trPr>
          <w:jc w:val="center"/>
        </w:trPr>
        <w:tc>
          <w:tcPr>
            <w:tcW w:w="1410" w:type="dxa"/>
            <w:tcBorders>
              <w:top w:val="single" w:sz="6" w:space="0" w:color="000000"/>
              <w:left w:val="single" w:sz="6" w:space="0" w:color="000000"/>
              <w:bottom w:val="single" w:sz="6" w:space="0" w:color="000000"/>
              <w:right w:val="single" w:sz="6" w:space="0" w:color="000000"/>
            </w:tcBorders>
          </w:tcPr>
          <w:p w14:paraId="49B8022E" w14:textId="77777777" w:rsidR="000E45DB" w:rsidRPr="00AE3A2C" w:rsidRDefault="000E45DB" w:rsidP="000E45DB">
            <w:pPr>
              <w:pStyle w:val="APVMATableText"/>
              <w:rPr>
                <w:szCs w:val="20"/>
                <w:lang w:eastAsia="en-AU"/>
              </w:rPr>
            </w:pPr>
            <w:r w:rsidRPr="00AE3A2C">
              <w:rPr>
                <w:szCs w:val="20"/>
                <w:lang w:eastAsia="en-AU"/>
              </w:rPr>
              <w:t>66943</w:t>
            </w:r>
          </w:p>
        </w:tc>
        <w:tc>
          <w:tcPr>
            <w:tcW w:w="2977" w:type="dxa"/>
            <w:tcBorders>
              <w:top w:val="single" w:sz="6" w:space="0" w:color="000000"/>
              <w:left w:val="single" w:sz="6" w:space="0" w:color="000000"/>
              <w:bottom w:val="single" w:sz="6" w:space="0" w:color="000000"/>
              <w:right w:val="single" w:sz="6" w:space="0" w:color="000000"/>
            </w:tcBorders>
          </w:tcPr>
          <w:p w14:paraId="33386FDC" w14:textId="77777777" w:rsidR="000E45DB" w:rsidRPr="00A671AD" w:rsidRDefault="000E45DB" w:rsidP="000E45DB">
            <w:pPr>
              <w:pStyle w:val="APVMATableText"/>
              <w:rPr>
                <w:szCs w:val="20"/>
                <w:lang w:eastAsia="en-AU"/>
              </w:rPr>
            </w:pPr>
            <w:r>
              <w:rPr>
                <w:szCs w:val="20"/>
                <w:lang w:eastAsia="en-AU"/>
              </w:rPr>
              <w:t>Crystal Waters Pool Sanitiser</w:t>
            </w:r>
          </w:p>
        </w:tc>
        <w:tc>
          <w:tcPr>
            <w:tcW w:w="2126" w:type="dxa"/>
            <w:tcBorders>
              <w:top w:val="single" w:sz="6" w:space="0" w:color="000000"/>
              <w:left w:val="single" w:sz="6" w:space="0" w:color="000000"/>
              <w:bottom w:val="single" w:sz="6" w:space="0" w:color="000000"/>
              <w:right w:val="single" w:sz="4" w:space="0" w:color="auto"/>
            </w:tcBorders>
          </w:tcPr>
          <w:p w14:paraId="172819E6" w14:textId="77777777" w:rsidR="000E45DB" w:rsidRPr="00A671AD" w:rsidRDefault="000E45DB" w:rsidP="000E45DB">
            <w:pPr>
              <w:pStyle w:val="APVMATableText"/>
              <w:rPr>
                <w:szCs w:val="20"/>
                <w:lang w:eastAsia="en-AU"/>
              </w:rPr>
            </w:pPr>
            <w:r w:rsidRPr="00C601AC">
              <w:rPr>
                <w:szCs w:val="20"/>
                <w:lang w:eastAsia="en-AU"/>
              </w:rPr>
              <w:t>M I International Pty Ltd T/A Lo-</w:t>
            </w:r>
            <w:proofErr w:type="spellStart"/>
            <w:r w:rsidRPr="00C601AC">
              <w:rPr>
                <w:szCs w:val="20"/>
                <w:lang w:eastAsia="en-AU"/>
              </w:rPr>
              <w:t>Chlor</w:t>
            </w:r>
            <w:proofErr w:type="spellEnd"/>
            <w:r w:rsidRPr="00C601AC">
              <w:rPr>
                <w:szCs w:val="20"/>
                <w:lang w:eastAsia="en-AU"/>
              </w:rPr>
              <w:t xml:space="preserve"> Chemicals</w:t>
            </w:r>
          </w:p>
        </w:tc>
        <w:tc>
          <w:tcPr>
            <w:tcW w:w="1417" w:type="dxa"/>
            <w:tcBorders>
              <w:top w:val="single" w:sz="6" w:space="0" w:color="000000"/>
              <w:left w:val="single" w:sz="4" w:space="0" w:color="auto"/>
              <w:bottom w:val="single" w:sz="6" w:space="0" w:color="000000"/>
              <w:right w:val="single" w:sz="4" w:space="0" w:color="auto"/>
            </w:tcBorders>
          </w:tcPr>
          <w:p w14:paraId="78765143" w14:textId="77777777" w:rsidR="000E45DB" w:rsidRPr="00AE3A2C" w:rsidRDefault="000E45DB" w:rsidP="000E45DB">
            <w:pPr>
              <w:pStyle w:val="APVMATableText"/>
              <w:rPr>
                <w:szCs w:val="20"/>
                <w:lang w:eastAsia="en-AU"/>
              </w:rPr>
            </w:pPr>
            <w:r w:rsidRPr="00AE3A2C">
              <w:rPr>
                <w:szCs w:val="20"/>
                <w:lang w:eastAsia="en-AU"/>
              </w:rPr>
              <w:t>66943/57122</w:t>
            </w:r>
          </w:p>
        </w:tc>
        <w:tc>
          <w:tcPr>
            <w:tcW w:w="1276" w:type="dxa"/>
            <w:tcBorders>
              <w:top w:val="single" w:sz="6" w:space="0" w:color="000000"/>
              <w:left w:val="single" w:sz="4" w:space="0" w:color="auto"/>
              <w:bottom w:val="single" w:sz="6" w:space="0" w:color="000000"/>
              <w:right w:val="single" w:sz="4" w:space="0" w:color="auto"/>
            </w:tcBorders>
          </w:tcPr>
          <w:p w14:paraId="73306EF8" w14:textId="393FCC23" w:rsidR="000E45DB" w:rsidRPr="00AE3A2C" w:rsidRDefault="000E45DB" w:rsidP="000E45DB">
            <w:pPr>
              <w:pStyle w:val="APVMATableText"/>
              <w:rPr>
                <w:szCs w:val="20"/>
                <w:lang w:eastAsia="en-AU"/>
              </w:rPr>
            </w:pPr>
            <w:r>
              <w:rPr>
                <w:szCs w:val="20"/>
                <w:lang w:eastAsia="en-AU"/>
              </w:rPr>
              <w:t>66943/ RV0518I</w:t>
            </w:r>
          </w:p>
        </w:tc>
        <w:tc>
          <w:tcPr>
            <w:tcW w:w="1276" w:type="dxa"/>
            <w:tcBorders>
              <w:top w:val="single" w:sz="6" w:space="0" w:color="000000"/>
              <w:left w:val="single" w:sz="4" w:space="0" w:color="auto"/>
              <w:bottom w:val="single" w:sz="6" w:space="0" w:color="000000"/>
              <w:right w:val="single" w:sz="6" w:space="0" w:color="000000"/>
            </w:tcBorders>
          </w:tcPr>
          <w:p w14:paraId="6E1866D5" w14:textId="34887D01" w:rsidR="000E45DB" w:rsidRDefault="000E45DB" w:rsidP="000E45DB">
            <w:pPr>
              <w:pStyle w:val="APVMATableText"/>
              <w:rPr>
                <w:szCs w:val="20"/>
                <w:lang w:eastAsia="en-AU"/>
              </w:rPr>
            </w:pPr>
            <w:r w:rsidRPr="00AE3A2C">
              <w:rPr>
                <w:szCs w:val="20"/>
                <w:lang w:eastAsia="en-AU"/>
              </w:rPr>
              <w:t>66943/</w:t>
            </w:r>
            <w:r>
              <w:rPr>
                <w:szCs w:val="20"/>
                <w:lang w:eastAsia="en-AU"/>
              </w:rPr>
              <w:t>54752</w:t>
            </w:r>
          </w:p>
        </w:tc>
      </w:tr>
      <w:tr w:rsidR="000E45DB" w:rsidRPr="0064128D" w14:paraId="5D1481DC" w14:textId="706B1AB7" w:rsidTr="00B255B4">
        <w:trPr>
          <w:jc w:val="center"/>
        </w:trPr>
        <w:tc>
          <w:tcPr>
            <w:tcW w:w="1410" w:type="dxa"/>
            <w:tcBorders>
              <w:top w:val="single" w:sz="6" w:space="0" w:color="000000"/>
              <w:left w:val="single" w:sz="6" w:space="0" w:color="000000"/>
              <w:bottom w:val="single" w:sz="6" w:space="0" w:color="000000"/>
              <w:right w:val="single" w:sz="6" w:space="0" w:color="000000"/>
            </w:tcBorders>
          </w:tcPr>
          <w:p w14:paraId="2FAACA78" w14:textId="77777777" w:rsidR="000E45DB" w:rsidRPr="00AE3A2C" w:rsidRDefault="000E45DB" w:rsidP="000E45DB">
            <w:pPr>
              <w:pStyle w:val="APVMATableText"/>
              <w:rPr>
                <w:szCs w:val="20"/>
                <w:lang w:eastAsia="en-AU"/>
              </w:rPr>
            </w:pPr>
            <w:r w:rsidRPr="00AE3A2C">
              <w:rPr>
                <w:szCs w:val="20"/>
                <w:lang w:eastAsia="en-AU"/>
              </w:rPr>
              <w:t>68964</w:t>
            </w:r>
          </w:p>
        </w:tc>
        <w:tc>
          <w:tcPr>
            <w:tcW w:w="2977" w:type="dxa"/>
            <w:tcBorders>
              <w:top w:val="single" w:sz="6" w:space="0" w:color="000000"/>
              <w:left w:val="single" w:sz="6" w:space="0" w:color="000000"/>
              <w:bottom w:val="single" w:sz="6" w:space="0" w:color="000000"/>
              <w:right w:val="single" w:sz="6" w:space="0" w:color="000000"/>
            </w:tcBorders>
          </w:tcPr>
          <w:p w14:paraId="46262BF8" w14:textId="77777777" w:rsidR="000E45DB" w:rsidRPr="00AE3A2C" w:rsidRDefault="000E45DB" w:rsidP="000E45DB">
            <w:pPr>
              <w:pStyle w:val="APVMATableText"/>
              <w:rPr>
                <w:szCs w:val="20"/>
                <w:lang w:eastAsia="en-AU"/>
              </w:rPr>
            </w:pPr>
            <w:proofErr w:type="spellStart"/>
            <w:r w:rsidRPr="0064128D">
              <w:rPr>
                <w:szCs w:val="20"/>
                <w:lang w:eastAsia="en-AU"/>
              </w:rPr>
              <w:t>Filtrite</w:t>
            </w:r>
            <w:proofErr w:type="spellEnd"/>
            <w:r w:rsidRPr="0064128D">
              <w:rPr>
                <w:szCs w:val="20"/>
                <w:lang w:eastAsia="en-AU"/>
              </w:rPr>
              <w:t xml:space="preserve"> </w:t>
            </w:r>
            <w:proofErr w:type="spellStart"/>
            <w:r w:rsidRPr="0064128D">
              <w:rPr>
                <w:szCs w:val="20"/>
                <w:lang w:eastAsia="en-AU"/>
              </w:rPr>
              <w:t>Sanit-Eezy</w:t>
            </w:r>
            <w:proofErr w:type="spellEnd"/>
            <w:r w:rsidRPr="0064128D">
              <w:rPr>
                <w:szCs w:val="20"/>
                <w:lang w:eastAsia="en-AU"/>
              </w:rPr>
              <w:t xml:space="preserve"> </w:t>
            </w:r>
            <w:proofErr w:type="spellStart"/>
            <w:r w:rsidRPr="0064128D">
              <w:rPr>
                <w:szCs w:val="20"/>
                <w:lang w:eastAsia="en-AU"/>
              </w:rPr>
              <w:t>Eezy</w:t>
            </w:r>
            <w:proofErr w:type="spellEnd"/>
            <w:r w:rsidRPr="0064128D">
              <w:rPr>
                <w:szCs w:val="20"/>
                <w:lang w:eastAsia="en-AU"/>
              </w:rPr>
              <w:t xml:space="preserve"> Sanitiser for Spas Spa Sanitiser</w:t>
            </w:r>
          </w:p>
        </w:tc>
        <w:tc>
          <w:tcPr>
            <w:tcW w:w="2126" w:type="dxa"/>
            <w:tcBorders>
              <w:top w:val="single" w:sz="6" w:space="0" w:color="000000"/>
              <w:left w:val="single" w:sz="6" w:space="0" w:color="000000"/>
              <w:bottom w:val="single" w:sz="6" w:space="0" w:color="000000"/>
              <w:right w:val="single" w:sz="4" w:space="0" w:color="auto"/>
            </w:tcBorders>
          </w:tcPr>
          <w:p w14:paraId="4171A2C8" w14:textId="77777777" w:rsidR="000E45DB" w:rsidRPr="0064128D" w:rsidRDefault="000E45DB" w:rsidP="000E45DB">
            <w:pPr>
              <w:pStyle w:val="APVMATableText"/>
              <w:rPr>
                <w:szCs w:val="20"/>
                <w:lang w:eastAsia="en-AU"/>
              </w:rPr>
            </w:pPr>
            <w:r w:rsidRPr="0064128D">
              <w:rPr>
                <w:szCs w:val="20"/>
                <w:lang w:eastAsia="en-AU"/>
              </w:rPr>
              <w:t xml:space="preserve">Clark Rubber Franchising </w:t>
            </w:r>
            <w:proofErr w:type="spellStart"/>
            <w:r w:rsidRPr="0064128D">
              <w:rPr>
                <w:szCs w:val="20"/>
                <w:lang w:eastAsia="en-AU"/>
              </w:rPr>
              <w:t>pty</w:t>
            </w:r>
            <w:proofErr w:type="spellEnd"/>
            <w:r w:rsidRPr="0064128D">
              <w:rPr>
                <w:szCs w:val="20"/>
                <w:lang w:eastAsia="en-AU"/>
              </w:rPr>
              <w:t xml:space="preserve"> Ltd</w:t>
            </w:r>
          </w:p>
        </w:tc>
        <w:tc>
          <w:tcPr>
            <w:tcW w:w="1417" w:type="dxa"/>
            <w:tcBorders>
              <w:top w:val="single" w:sz="6" w:space="0" w:color="000000"/>
              <w:left w:val="single" w:sz="4" w:space="0" w:color="auto"/>
              <w:bottom w:val="single" w:sz="6" w:space="0" w:color="000000"/>
              <w:right w:val="single" w:sz="4" w:space="0" w:color="auto"/>
            </w:tcBorders>
          </w:tcPr>
          <w:p w14:paraId="3F7EBCC1" w14:textId="77777777" w:rsidR="000E45DB" w:rsidRPr="00AE3A2C" w:rsidRDefault="000E45DB" w:rsidP="000E45DB">
            <w:pPr>
              <w:pStyle w:val="APVMATableText"/>
              <w:rPr>
                <w:szCs w:val="20"/>
                <w:lang w:eastAsia="en-AU"/>
              </w:rPr>
            </w:pPr>
            <w:r w:rsidRPr="00AE3A2C">
              <w:rPr>
                <w:szCs w:val="20"/>
                <w:lang w:eastAsia="en-AU"/>
              </w:rPr>
              <w:t>68964/59507</w:t>
            </w:r>
          </w:p>
        </w:tc>
        <w:tc>
          <w:tcPr>
            <w:tcW w:w="1276" w:type="dxa"/>
            <w:tcBorders>
              <w:top w:val="single" w:sz="6" w:space="0" w:color="000000"/>
              <w:left w:val="single" w:sz="4" w:space="0" w:color="auto"/>
              <w:bottom w:val="single" w:sz="6" w:space="0" w:color="000000"/>
              <w:right w:val="single" w:sz="4" w:space="0" w:color="auto"/>
            </w:tcBorders>
          </w:tcPr>
          <w:p w14:paraId="317C645C" w14:textId="5F873514" w:rsidR="000E45DB" w:rsidRPr="0064128D" w:rsidRDefault="000E45DB" w:rsidP="000E45DB">
            <w:pPr>
              <w:pStyle w:val="APVMATableText"/>
              <w:rPr>
                <w:szCs w:val="20"/>
                <w:lang w:eastAsia="en-AU"/>
              </w:rPr>
            </w:pPr>
            <w:r>
              <w:rPr>
                <w:szCs w:val="20"/>
                <w:lang w:eastAsia="en-AU"/>
              </w:rPr>
              <w:t>68964/ RV0518J</w:t>
            </w:r>
          </w:p>
        </w:tc>
        <w:tc>
          <w:tcPr>
            <w:tcW w:w="1276" w:type="dxa"/>
            <w:tcBorders>
              <w:top w:val="single" w:sz="6" w:space="0" w:color="000000"/>
              <w:left w:val="single" w:sz="4" w:space="0" w:color="auto"/>
              <w:bottom w:val="single" w:sz="6" w:space="0" w:color="000000"/>
              <w:right w:val="single" w:sz="6" w:space="0" w:color="000000"/>
            </w:tcBorders>
          </w:tcPr>
          <w:p w14:paraId="7C1C19BE" w14:textId="241E179B" w:rsidR="000E45DB" w:rsidRPr="0064128D" w:rsidRDefault="000E45DB" w:rsidP="000E45DB">
            <w:pPr>
              <w:rPr>
                <w:szCs w:val="20"/>
                <w:lang w:eastAsia="en-AU"/>
              </w:rPr>
            </w:pPr>
          </w:p>
        </w:tc>
      </w:tr>
      <w:tr w:rsidR="000E45DB" w14:paraId="558B58B7" w14:textId="31A119EE" w:rsidTr="00B255B4">
        <w:trPr>
          <w:jc w:val="center"/>
        </w:trPr>
        <w:tc>
          <w:tcPr>
            <w:tcW w:w="1410" w:type="dxa"/>
            <w:tcBorders>
              <w:top w:val="single" w:sz="6" w:space="0" w:color="000000"/>
              <w:left w:val="single" w:sz="6" w:space="0" w:color="000000"/>
              <w:bottom w:val="single" w:sz="6" w:space="0" w:color="000000"/>
              <w:right w:val="single" w:sz="6" w:space="0" w:color="000000"/>
            </w:tcBorders>
          </w:tcPr>
          <w:p w14:paraId="76C6CE3A" w14:textId="77777777" w:rsidR="000E45DB" w:rsidRPr="00AE3A2C" w:rsidRDefault="000E45DB" w:rsidP="000E45DB">
            <w:pPr>
              <w:pStyle w:val="APVMATableText"/>
              <w:rPr>
                <w:szCs w:val="20"/>
                <w:lang w:eastAsia="en-AU"/>
              </w:rPr>
            </w:pPr>
            <w:r w:rsidRPr="00AE3A2C">
              <w:rPr>
                <w:szCs w:val="20"/>
                <w:lang w:eastAsia="en-AU"/>
              </w:rPr>
              <w:lastRenderedPageBreak/>
              <w:t>82162</w:t>
            </w:r>
          </w:p>
        </w:tc>
        <w:tc>
          <w:tcPr>
            <w:tcW w:w="2977" w:type="dxa"/>
            <w:tcBorders>
              <w:top w:val="single" w:sz="6" w:space="0" w:color="000000"/>
              <w:left w:val="single" w:sz="6" w:space="0" w:color="000000"/>
              <w:bottom w:val="single" w:sz="6" w:space="0" w:color="000000"/>
              <w:right w:val="single" w:sz="6" w:space="0" w:color="000000"/>
            </w:tcBorders>
          </w:tcPr>
          <w:p w14:paraId="43E28A32" w14:textId="77777777" w:rsidR="000E45DB" w:rsidRPr="0064128D" w:rsidRDefault="000E45DB" w:rsidP="000E45DB">
            <w:pPr>
              <w:pStyle w:val="APVMATableText"/>
              <w:rPr>
                <w:szCs w:val="20"/>
                <w:lang w:eastAsia="en-AU"/>
              </w:rPr>
            </w:pPr>
            <w:r w:rsidRPr="0064128D">
              <w:rPr>
                <w:szCs w:val="20"/>
                <w:lang w:eastAsia="en-AU"/>
              </w:rPr>
              <w:t>Spa Soft Spa Sanitiser</w:t>
            </w:r>
          </w:p>
        </w:tc>
        <w:tc>
          <w:tcPr>
            <w:tcW w:w="2126" w:type="dxa"/>
            <w:tcBorders>
              <w:top w:val="single" w:sz="6" w:space="0" w:color="000000"/>
              <w:left w:val="single" w:sz="6" w:space="0" w:color="000000"/>
              <w:bottom w:val="single" w:sz="6" w:space="0" w:color="000000"/>
              <w:right w:val="single" w:sz="4" w:space="0" w:color="auto"/>
            </w:tcBorders>
          </w:tcPr>
          <w:p w14:paraId="64DC7535" w14:textId="77777777" w:rsidR="000E45DB" w:rsidRPr="0064128D" w:rsidRDefault="000E45DB" w:rsidP="000E45DB">
            <w:pPr>
              <w:pStyle w:val="APVMATableText"/>
              <w:rPr>
                <w:szCs w:val="20"/>
                <w:lang w:eastAsia="en-AU"/>
              </w:rPr>
            </w:pPr>
            <w:r w:rsidRPr="0064128D">
              <w:rPr>
                <w:szCs w:val="20"/>
                <w:lang w:eastAsia="en-AU"/>
              </w:rPr>
              <w:t>M I International Pty Ltd T/A Lo-</w:t>
            </w:r>
            <w:proofErr w:type="spellStart"/>
            <w:r w:rsidRPr="0064128D">
              <w:rPr>
                <w:szCs w:val="20"/>
                <w:lang w:eastAsia="en-AU"/>
              </w:rPr>
              <w:t>Chlor</w:t>
            </w:r>
            <w:proofErr w:type="spellEnd"/>
            <w:r w:rsidRPr="0064128D">
              <w:rPr>
                <w:szCs w:val="20"/>
                <w:lang w:eastAsia="en-AU"/>
              </w:rPr>
              <w:t xml:space="preserve"> Chemicals</w:t>
            </w:r>
          </w:p>
        </w:tc>
        <w:tc>
          <w:tcPr>
            <w:tcW w:w="1417" w:type="dxa"/>
            <w:tcBorders>
              <w:top w:val="single" w:sz="6" w:space="0" w:color="000000"/>
              <w:left w:val="single" w:sz="4" w:space="0" w:color="auto"/>
              <w:bottom w:val="single" w:sz="6" w:space="0" w:color="000000"/>
              <w:right w:val="single" w:sz="4" w:space="0" w:color="auto"/>
            </w:tcBorders>
          </w:tcPr>
          <w:p w14:paraId="7889524F" w14:textId="77777777" w:rsidR="000E45DB" w:rsidRPr="00AE3A2C" w:rsidRDefault="000E45DB" w:rsidP="000E45DB">
            <w:pPr>
              <w:pStyle w:val="APVMATableText"/>
              <w:rPr>
                <w:szCs w:val="20"/>
                <w:lang w:eastAsia="en-AU"/>
              </w:rPr>
            </w:pPr>
            <w:r w:rsidRPr="00AE3A2C">
              <w:rPr>
                <w:szCs w:val="20"/>
                <w:lang w:eastAsia="en-AU"/>
              </w:rPr>
              <w:t>82162/105117</w:t>
            </w:r>
          </w:p>
        </w:tc>
        <w:tc>
          <w:tcPr>
            <w:tcW w:w="1276" w:type="dxa"/>
            <w:tcBorders>
              <w:top w:val="single" w:sz="6" w:space="0" w:color="000000"/>
              <w:left w:val="single" w:sz="4" w:space="0" w:color="auto"/>
              <w:bottom w:val="single" w:sz="6" w:space="0" w:color="000000"/>
              <w:right w:val="single" w:sz="4" w:space="0" w:color="auto"/>
            </w:tcBorders>
          </w:tcPr>
          <w:p w14:paraId="32554F75" w14:textId="610C1C5A" w:rsidR="000E45DB" w:rsidRDefault="000E45DB" w:rsidP="000E45DB">
            <w:pPr>
              <w:pStyle w:val="APVMATableText"/>
              <w:rPr>
                <w:szCs w:val="20"/>
                <w:lang w:eastAsia="en-AU"/>
              </w:rPr>
            </w:pPr>
            <w:r>
              <w:rPr>
                <w:szCs w:val="20"/>
                <w:lang w:eastAsia="en-AU"/>
              </w:rPr>
              <w:t>82162/ RV0518K</w:t>
            </w:r>
          </w:p>
        </w:tc>
        <w:tc>
          <w:tcPr>
            <w:tcW w:w="1276" w:type="dxa"/>
            <w:tcBorders>
              <w:top w:val="single" w:sz="6" w:space="0" w:color="000000"/>
              <w:left w:val="single" w:sz="4" w:space="0" w:color="auto"/>
              <w:bottom w:val="single" w:sz="6" w:space="0" w:color="000000"/>
              <w:right w:val="single" w:sz="6" w:space="0" w:color="000000"/>
            </w:tcBorders>
          </w:tcPr>
          <w:p w14:paraId="47279BA8" w14:textId="0C22E91A" w:rsidR="000E45DB" w:rsidRDefault="000E45DB" w:rsidP="000E45DB">
            <w:pPr>
              <w:rPr>
                <w:szCs w:val="20"/>
                <w:lang w:eastAsia="en-AU"/>
              </w:rPr>
            </w:pPr>
          </w:p>
        </w:tc>
      </w:tr>
      <w:tr w:rsidR="000E45DB" w:rsidRPr="00A671AD" w14:paraId="522320E4" w14:textId="3CAF573E" w:rsidTr="00B255B4">
        <w:trPr>
          <w:jc w:val="center"/>
        </w:trPr>
        <w:tc>
          <w:tcPr>
            <w:tcW w:w="1410" w:type="dxa"/>
            <w:tcBorders>
              <w:top w:val="single" w:sz="6" w:space="0" w:color="000000"/>
              <w:left w:val="single" w:sz="6" w:space="0" w:color="000000"/>
              <w:bottom w:val="single" w:sz="6" w:space="0" w:color="000000"/>
              <w:right w:val="single" w:sz="6" w:space="0" w:color="000000"/>
            </w:tcBorders>
            <w:hideMark/>
          </w:tcPr>
          <w:p w14:paraId="5DD758C5" w14:textId="77777777" w:rsidR="000E45DB" w:rsidRPr="00AE3A2C" w:rsidRDefault="000E45DB" w:rsidP="000E45DB">
            <w:pPr>
              <w:pStyle w:val="APVMATableText"/>
              <w:rPr>
                <w:szCs w:val="20"/>
                <w:lang w:eastAsia="en-AU"/>
              </w:rPr>
            </w:pPr>
            <w:r w:rsidRPr="00AE3A2C">
              <w:rPr>
                <w:szCs w:val="20"/>
                <w:lang w:eastAsia="en-AU"/>
              </w:rPr>
              <w:t>54149</w:t>
            </w:r>
          </w:p>
        </w:tc>
        <w:tc>
          <w:tcPr>
            <w:tcW w:w="2977" w:type="dxa"/>
            <w:tcBorders>
              <w:top w:val="single" w:sz="6" w:space="0" w:color="000000"/>
              <w:left w:val="single" w:sz="6" w:space="0" w:color="000000"/>
              <w:bottom w:val="single" w:sz="6" w:space="0" w:color="000000"/>
              <w:right w:val="single" w:sz="6" w:space="0" w:color="000000"/>
            </w:tcBorders>
            <w:hideMark/>
          </w:tcPr>
          <w:p w14:paraId="297553D0" w14:textId="77777777" w:rsidR="000E45DB" w:rsidRPr="00A671AD" w:rsidRDefault="000E45DB" w:rsidP="000E45DB">
            <w:pPr>
              <w:pStyle w:val="APVMATableText"/>
              <w:rPr>
                <w:szCs w:val="20"/>
                <w:lang w:eastAsia="en-AU"/>
              </w:rPr>
            </w:pPr>
            <w:r w:rsidRPr="00AE3A2C">
              <w:rPr>
                <w:szCs w:val="20"/>
                <w:lang w:eastAsia="en-AU"/>
              </w:rPr>
              <w:t>F10SC Veterinary Disinfectant</w:t>
            </w:r>
          </w:p>
        </w:tc>
        <w:tc>
          <w:tcPr>
            <w:tcW w:w="2126" w:type="dxa"/>
            <w:tcBorders>
              <w:top w:val="single" w:sz="6" w:space="0" w:color="000000"/>
              <w:left w:val="single" w:sz="6" w:space="0" w:color="000000"/>
              <w:bottom w:val="single" w:sz="6" w:space="0" w:color="000000"/>
              <w:right w:val="single" w:sz="4" w:space="0" w:color="auto"/>
            </w:tcBorders>
            <w:hideMark/>
          </w:tcPr>
          <w:p w14:paraId="151D08AA" w14:textId="77777777" w:rsidR="000E45DB" w:rsidRPr="00A671AD" w:rsidRDefault="000E45DB" w:rsidP="000E45DB">
            <w:pPr>
              <w:pStyle w:val="APVMATableText"/>
              <w:rPr>
                <w:szCs w:val="20"/>
                <w:lang w:eastAsia="en-AU"/>
              </w:rPr>
            </w:pPr>
            <w:r w:rsidRPr="00A671AD">
              <w:rPr>
                <w:szCs w:val="20"/>
                <w:lang w:eastAsia="en-AU"/>
              </w:rPr>
              <w:t>Health &amp; Hygiene Pty Ltd</w:t>
            </w:r>
          </w:p>
        </w:tc>
        <w:tc>
          <w:tcPr>
            <w:tcW w:w="1417" w:type="dxa"/>
            <w:tcBorders>
              <w:top w:val="single" w:sz="6" w:space="0" w:color="000000"/>
              <w:left w:val="single" w:sz="4" w:space="0" w:color="auto"/>
              <w:bottom w:val="single" w:sz="6" w:space="0" w:color="000000"/>
              <w:right w:val="single" w:sz="4" w:space="0" w:color="auto"/>
            </w:tcBorders>
          </w:tcPr>
          <w:p w14:paraId="15E21AC8" w14:textId="77777777" w:rsidR="000E45DB" w:rsidRDefault="000E45DB" w:rsidP="000E45DB">
            <w:pPr>
              <w:pStyle w:val="APVMATableText"/>
              <w:rPr>
                <w:szCs w:val="20"/>
                <w:lang w:eastAsia="en-AU"/>
              </w:rPr>
            </w:pPr>
            <w:r>
              <w:rPr>
                <w:szCs w:val="20"/>
                <w:lang w:eastAsia="en-AU"/>
              </w:rPr>
              <w:t>54149/0502</w:t>
            </w:r>
          </w:p>
        </w:tc>
        <w:tc>
          <w:tcPr>
            <w:tcW w:w="1276" w:type="dxa"/>
            <w:tcBorders>
              <w:top w:val="single" w:sz="6" w:space="0" w:color="000000"/>
              <w:left w:val="single" w:sz="4" w:space="0" w:color="auto"/>
              <w:bottom w:val="single" w:sz="6" w:space="0" w:color="000000"/>
              <w:right w:val="single" w:sz="4" w:space="0" w:color="auto"/>
            </w:tcBorders>
          </w:tcPr>
          <w:p w14:paraId="64EA3195" w14:textId="28A88B9A" w:rsidR="000E45DB" w:rsidRPr="00A671AD" w:rsidRDefault="000E45DB" w:rsidP="000E45DB">
            <w:pPr>
              <w:pStyle w:val="APVMATableText"/>
              <w:rPr>
                <w:szCs w:val="20"/>
                <w:lang w:eastAsia="en-AU"/>
              </w:rPr>
            </w:pPr>
            <w:r>
              <w:rPr>
                <w:szCs w:val="20"/>
                <w:lang w:eastAsia="en-AU"/>
              </w:rPr>
              <w:t>54149/ RV0518L</w:t>
            </w:r>
          </w:p>
        </w:tc>
        <w:tc>
          <w:tcPr>
            <w:tcW w:w="1276" w:type="dxa"/>
            <w:tcBorders>
              <w:top w:val="single" w:sz="6" w:space="0" w:color="000000"/>
              <w:left w:val="single" w:sz="4" w:space="0" w:color="auto"/>
              <w:bottom w:val="single" w:sz="6" w:space="0" w:color="000000"/>
              <w:right w:val="single" w:sz="6" w:space="0" w:color="000000"/>
            </w:tcBorders>
          </w:tcPr>
          <w:p w14:paraId="1E2A26E7" w14:textId="0DD5FA26" w:rsidR="000E45DB" w:rsidRPr="00A671AD" w:rsidRDefault="000E45DB" w:rsidP="000E45DB">
            <w:pPr>
              <w:rPr>
                <w:szCs w:val="20"/>
                <w:lang w:eastAsia="en-AU"/>
              </w:rPr>
            </w:pPr>
          </w:p>
        </w:tc>
      </w:tr>
      <w:tr w:rsidR="000E45DB" w:rsidRPr="00A671AD" w14:paraId="23DB2C5A" w14:textId="3A5367C3" w:rsidTr="00B255B4">
        <w:trPr>
          <w:jc w:val="center"/>
        </w:trPr>
        <w:tc>
          <w:tcPr>
            <w:tcW w:w="1410" w:type="dxa"/>
            <w:tcBorders>
              <w:top w:val="single" w:sz="6" w:space="0" w:color="000000"/>
              <w:left w:val="single" w:sz="6" w:space="0" w:color="000000"/>
              <w:bottom w:val="single" w:sz="6" w:space="0" w:color="000000"/>
              <w:right w:val="single" w:sz="6" w:space="0" w:color="000000"/>
            </w:tcBorders>
          </w:tcPr>
          <w:p w14:paraId="28B1B4C7" w14:textId="77777777" w:rsidR="000E45DB" w:rsidRPr="00AE3A2C" w:rsidRDefault="000E45DB" w:rsidP="000E45DB">
            <w:pPr>
              <w:pStyle w:val="APVMATableText"/>
              <w:rPr>
                <w:szCs w:val="20"/>
                <w:lang w:eastAsia="en-AU"/>
              </w:rPr>
            </w:pPr>
            <w:r w:rsidRPr="00AE3A2C">
              <w:rPr>
                <w:szCs w:val="20"/>
                <w:lang w:eastAsia="en-AU"/>
              </w:rPr>
              <w:t>59720</w:t>
            </w:r>
          </w:p>
        </w:tc>
        <w:tc>
          <w:tcPr>
            <w:tcW w:w="2977" w:type="dxa"/>
            <w:tcBorders>
              <w:top w:val="single" w:sz="6" w:space="0" w:color="000000"/>
              <w:left w:val="single" w:sz="6" w:space="0" w:color="000000"/>
              <w:bottom w:val="single" w:sz="6" w:space="0" w:color="000000"/>
              <w:right w:val="single" w:sz="6" w:space="0" w:color="000000"/>
            </w:tcBorders>
          </w:tcPr>
          <w:p w14:paraId="447109FD" w14:textId="77777777" w:rsidR="000E45DB" w:rsidRPr="00A7493D" w:rsidRDefault="000E45DB" w:rsidP="000E45DB">
            <w:pPr>
              <w:pStyle w:val="APVMATableText"/>
              <w:rPr>
                <w:szCs w:val="20"/>
                <w:lang w:eastAsia="en-AU"/>
              </w:rPr>
            </w:pPr>
            <w:r w:rsidRPr="00A7493D">
              <w:rPr>
                <w:szCs w:val="20"/>
                <w:lang w:eastAsia="en-AU"/>
              </w:rPr>
              <w:t>F10SCXD Veterinary Disinfectant Cleanser</w:t>
            </w:r>
          </w:p>
        </w:tc>
        <w:tc>
          <w:tcPr>
            <w:tcW w:w="2126" w:type="dxa"/>
            <w:tcBorders>
              <w:top w:val="single" w:sz="6" w:space="0" w:color="000000"/>
              <w:left w:val="single" w:sz="6" w:space="0" w:color="000000"/>
              <w:bottom w:val="single" w:sz="6" w:space="0" w:color="000000"/>
              <w:right w:val="single" w:sz="4" w:space="0" w:color="auto"/>
            </w:tcBorders>
          </w:tcPr>
          <w:p w14:paraId="3F9904A1" w14:textId="77777777" w:rsidR="000E45DB" w:rsidRPr="00A7493D" w:rsidRDefault="000E45DB" w:rsidP="000E45DB">
            <w:pPr>
              <w:pStyle w:val="APVMATableText"/>
              <w:rPr>
                <w:szCs w:val="20"/>
                <w:lang w:eastAsia="en-AU"/>
              </w:rPr>
            </w:pPr>
            <w:r w:rsidRPr="00A7493D">
              <w:rPr>
                <w:szCs w:val="20"/>
                <w:lang w:eastAsia="en-AU"/>
              </w:rPr>
              <w:t>Health &amp; Hygiene Pty Ltd</w:t>
            </w:r>
          </w:p>
        </w:tc>
        <w:tc>
          <w:tcPr>
            <w:tcW w:w="1417" w:type="dxa"/>
            <w:tcBorders>
              <w:top w:val="single" w:sz="6" w:space="0" w:color="000000"/>
              <w:left w:val="single" w:sz="4" w:space="0" w:color="auto"/>
              <w:bottom w:val="single" w:sz="6" w:space="0" w:color="000000"/>
              <w:right w:val="single" w:sz="4" w:space="0" w:color="auto"/>
            </w:tcBorders>
          </w:tcPr>
          <w:p w14:paraId="6C536688" w14:textId="77777777" w:rsidR="000E45DB" w:rsidRPr="00AE3A2C" w:rsidRDefault="000E45DB" w:rsidP="000E45DB">
            <w:pPr>
              <w:pStyle w:val="APVMATableText"/>
              <w:rPr>
                <w:szCs w:val="20"/>
                <w:lang w:eastAsia="en-AU"/>
              </w:rPr>
            </w:pPr>
            <w:r w:rsidRPr="00AE3A2C">
              <w:rPr>
                <w:szCs w:val="20"/>
                <w:lang w:eastAsia="en-AU"/>
              </w:rPr>
              <w:t>59720/1105</w:t>
            </w:r>
          </w:p>
        </w:tc>
        <w:tc>
          <w:tcPr>
            <w:tcW w:w="1276" w:type="dxa"/>
            <w:tcBorders>
              <w:top w:val="single" w:sz="6" w:space="0" w:color="000000"/>
              <w:left w:val="single" w:sz="4" w:space="0" w:color="auto"/>
              <w:bottom w:val="single" w:sz="6" w:space="0" w:color="000000"/>
              <w:right w:val="single" w:sz="4" w:space="0" w:color="auto"/>
            </w:tcBorders>
          </w:tcPr>
          <w:p w14:paraId="665AACB6" w14:textId="650063CA" w:rsidR="000E45DB" w:rsidRPr="00A671AD" w:rsidRDefault="000E45DB" w:rsidP="000E45DB">
            <w:pPr>
              <w:pStyle w:val="APVMATableText"/>
              <w:rPr>
                <w:szCs w:val="20"/>
                <w:lang w:eastAsia="en-AU"/>
              </w:rPr>
            </w:pPr>
            <w:r>
              <w:rPr>
                <w:szCs w:val="20"/>
                <w:lang w:eastAsia="en-AU"/>
              </w:rPr>
              <w:t>59720/ RV0518M</w:t>
            </w:r>
          </w:p>
        </w:tc>
        <w:tc>
          <w:tcPr>
            <w:tcW w:w="1276" w:type="dxa"/>
            <w:tcBorders>
              <w:top w:val="single" w:sz="6" w:space="0" w:color="000000"/>
              <w:left w:val="single" w:sz="4" w:space="0" w:color="auto"/>
              <w:bottom w:val="single" w:sz="6" w:space="0" w:color="000000"/>
              <w:right w:val="single" w:sz="6" w:space="0" w:color="000000"/>
            </w:tcBorders>
          </w:tcPr>
          <w:p w14:paraId="56916BA3" w14:textId="077D20A9" w:rsidR="000E45DB" w:rsidRPr="00A671AD" w:rsidRDefault="000E45DB" w:rsidP="000E45DB">
            <w:pPr>
              <w:rPr>
                <w:szCs w:val="20"/>
                <w:lang w:eastAsia="en-AU"/>
              </w:rPr>
            </w:pPr>
          </w:p>
        </w:tc>
      </w:tr>
      <w:tr w:rsidR="000E45DB" w:rsidRPr="00A7493D" w14:paraId="0B3A2C97" w14:textId="7171190F" w:rsidTr="00B255B4">
        <w:trPr>
          <w:jc w:val="center"/>
        </w:trPr>
        <w:tc>
          <w:tcPr>
            <w:tcW w:w="1410" w:type="dxa"/>
            <w:tcBorders>
              <w:top w:val="single" w:sz="6" w:space="0" w:color="000000"/>
              <w:left w:val="single" w:sz="6" w:space="0" w:color="000000"/>
              <w:bottom w:val="single" w:sz="6" w:space="0" w:color="000000"/>
              <w:right w:val="single" w:sz="6" w:space="0" w:color="000000"/>
            </w:tcBorders>
            <w:hideMark/>
          </w:tcPr>
          <w:p w14:paraId="2A412DE5" w14:textId="77777777" w:rsidR="000E45DB" w:rsidRPr="00AE3A2C" w:rsidRDefault="000E45DB" w:rsidP="000E45DB">
            <w:pPr>
              <w:pStyle w:val="APVMATableText"/>
              <w:rPr>
                <w:szCs w:val="20"/>
                <w:lang w:eastAsia="en-AU"/>
              </w:rPr>
            </w:pPr>
            <w:r w:rsidRPr="00AE3A2C">
              <w:rPr>
                <w:szCs w:val="20"/>
                <w:lang w:eastAsia="en-AU"/>
              </w:rPr>
              <w:t>59998</w:t>
            </w:r>
          </w:p>
        </w:tc>
        <w:tc>
          <w:tcPr>
            <w:tcW w:w="2977" w:type="dxa"/>
            <w:tcBorders>
              <w:top w:val="single" w:sz="6" w:space="0" w:color="000000"/>
              <w:left w:val="single" w:sz="6" w:space="0" w:color="000000"/>
              <w:bottom w:val="single" w:sz="6" w:space="0" w:color="000000"/>
              <w:right w:val="single" w:sz="6" w:space="0" w:color="000000"/>
            </w:tcBorders>
            <w:hideMark/>
          </w:tcPr>
          <w:p w14:paraId="218A82AF" w14:textId="77777777" w:rsidR="000E45DB" w:rsidRPr="00A7493D" w:rsidRDefault="000E45DB" w:rsidP="000E45DB">
            <w:pPr>
              <w:pStyle w:val="APVMATableText"/>
              <w:rPr>
                <w:szCs w:val="20"/>
                <w:lang w:eastAsia="en-AU"/>
              </w:rPr>
            </w:pPr>
            <w:proofErr w:type="spellStart"/>
            <w:r w:rsidRPr="00A7493D">
              <w:rPr>
                <w:szCs w:val="20"/>
                <w:lang w:eastAsia="en-AU"/>
              </w:rPr>
              <w:t>Trigene</w:t>
            </w:r>
            <w:proofErr w:type="spellEnd"/>
            <w:r w:rsidRPr="00A7493D">
              <w:rPr>
                <w:szCs w:val="20"/>
                <w:lang w:eastAsia="en-AU"/>
              </w:rPr>
              <w:t xml:space="preserve"> II </w:t>
            </w:r>
            <w:proofErr w:type="spellStart"/>
            <w:r w:rsidRPr="00A7493D">
              <w:rPr>
                <w:szCs w:val="20"/>
                <w:lang w:eastAsia="en-AU"/>
              </w:rPr>
              <w:t>Virucidal</w:t>
            </w:r>
            <w:proofErr w:type="spellEnd"/>
            <w:r w:rsidRPr="00A7493D">
              <w:rPr>
                <w:szCs w:val="20"/>
                <w:lang w:eastAsia="en-AU"/>
              </w:rPr>
              <w:t xml:space="preserve"> Disinfectant Concentrate</w:t>
            </w:r>
          </w:p>
        </w:tc>
        <w:tc>
          <w:tcPr>
            <w:tcW w:w="2126" w:type="dxa"/>
            <w:tcBorders>
              <w:top w:val="single" w:sz="6" w:space="0" w:color="000000"/>
              <w:left w:val="single" w:sz="6" w:space="0" w:color="000000"/>
              <w:bottom w:val="single" w:sz="6" w:space="0" w:color="000000"/>
              <w:right w:val="single" w:sz="4" w:space="0" w:color="auto"/>
            </w:tcBorders>
            <w:hideMark/>
          </w:tcPr>
          <w:p w14:paraId="59C43AE8" w14:textId="77777777" w:rsidR="000E45DB" w:rsidRPr="00A7493D" w:rsidRDefault="000E45DB" w:rsidP="000E45DB">
            <w:pPr>
              <w:pStyle w:val="APVMATableText"/>
              <w:rPr>
                <w:szCs w:val="20"/>
                <w:lang w:eastAsia="en-AU"/>
              </w:rPr>
            </w:pPr>
            <w:proofErr w:type="spellStart"/>
            <w:r w:rsidRPr="00A7493D">
              <w:rPr>
                <w:szCs w:val="20"/>
                <w:lang w:eastAsia="en-AU"/>
              </w:rPr>
              <w:t>Ceva</w:t>
            </w:r>
            <w:proofErr w:type="spellEnd"/>
            <w:r w:rsidRPr="00A7493D">
              <w:rPr>
                <w:szCs w:val="20"/>
                <w:lang w:eastAsia="en-AU"/>
              </w:rPr>
              <w:t xml:space="preserve"> Animal Health Pty Ltd (formerly </w:t>
            </w:r>
            <w:proofErr w:type="spellStart"/>
            <w:r w:rsidRPr="00A7493D">
              <w:rPr>
                <w:szCs w:val="20"/>
                <w:lang w:eastAsia="en-AU"/>
              </w:rPr>
              <w:t>Delvet</w:t>
            </w:r>
            <w:proofErr w:type="spellEnd"/>
            <w:r w:rsidRPr="00A7493D">
              <w:rPr>
                <w:szCs w:val="20"/>
                <w:lang w:eastAsia="en-AU"/>
              </w:rPr>
              <w:t xml:space="preserve"> Pty Ltd)</w:t>
            </w:r>
          </w:p>
        </w:tc>
        <w:tc>
          <w:tcPr>
            <w:tcW w:w="1417" w:type="dxa"/>
            <w:tcBorders>
              <w:top w:val="single" w:sz="6" w:space="0" w:color="000000"/>
              <w:left w:val="single" w:sz="4" w:space="0" w:color="auto"/>
              <w:bottom w:val="single" w:sz="6" w:space="0" w:color="000000"/>
              <w:right w:val="single" w:sz="4" w:space="0" w:color="auto"/>
            </w:tcBorders>
          </w:tcPr>
          <w:p w14:paraId="5814AD1F" w14:textId="77777777" w:rsidR="000E45DB" w:rsidRPr="00AE3A2C" w:rsidRDefault="000E45DB" w:rsidP="000E45DB">
            <w:pPr>
              <w:pStyle w:val="APVMATableText"/>
              <w:rPr>
                <w:szCs w:val="20"/>
                <w:lang w:eastAsia="en-AU"/>
              </w:rPr>
            </w:pPr>
            <w:r w:rsidRPr="00AE3A2C">
              <w:rPr>
                <w:szCs w:val="20"/>
                <w:lang w:eastAsia="en-AU"/>
              </w:rPr>
              <w:t>59998/0906</w:t>
            </w:r>
          </w:p>
        </w:tc>
        <w:tc>
          <w:tcPr>
            <w:tcW w:w="1276" w:type="dxa"/>
            <w:tcBorders>
              <w:top w:val="single" w:sz="6" w:space="0" w:color="000000"/>
              <w:left w:val="single" w:sz="4" w:space="0" w:color="auto"/>
              <w:bottom w:val="single" w:sz="6" w:space="0" w:color="000000"/>
              <w:right w:val="single" w:sz="4" w:space="0" w:color="auto"/>
            </w:tcBorders>
          </w:tcPr>
          <w:p w14:paraId="15097870" w14:textId="5B013C36" w:rsidR="000E45DB" w:rsidRPr="00A7493D" w:rsidRDefault="000E45DB" w:rsidP="000E45DB">
            <w:pPr>
              <w:pStyle w:val="APVMATableText"/>
              <w:rPr>
                <w:szCs w:val="20"/>
                <w:lang w:eastAsia="en-AU"/>
              </w:rPr>
            </w:pPr>
            <w:r>
              <w:rPr>
                <w:szCs w:val="20"/>
                <w:lang w:eastAsia="en-AU"/>
              </w:rPr>
              <w:t>59998/ RV0518N</w:t>
            </w:r>
          </w:p>
        </w:tc>
        <w:tc>
          <w:tcPr>
            <w:tcW w:w="1276" w:type="dxa"/>
            <w:tcBorders>
              <w:top w:val="single" w:sz="6" w:space="0" w:color="000000"/>
              <w:left w:val="single" w:sz="4" w:space="0" w:color="auto"/>
              <w:bottom w:val="single" w:sz="6" w:space="0" w:color="000000"/>
              <w:right w:val="single" w:sz="6" w:space="0" w:color="000000"/>
            </w:tcBorders>
          </w:tcPr>
          <w:p w14:paraId="2C426C1C" w14:textId="3FA0C099" w:rsidR="000E45DB" w:rsidRPr="00A7493D" w:rsidRDefault="000E45DB" w:rsidP="000E45DB">
            <w:pPr>
              <w:rPr>
                <w:szCs w:val="20"/>
                <w:lang w:eastAsia="en-AU"/>
              </w:rPr>
            </w:pPr>
          </w:p>
        </w:tc>
      </w:tr>
      <w:tr w:rsidR="000E45DB" w:rsidRPr="00A671AD" w14:paraId="74EAC801" w14:textId="698810CB" w:rsidTr="00B255B4">
        <w:trPr>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51CD5C18" w14:textId="77777777" w:rsidR="000E45DB" w:rsidRPr="00AE3A2C" w:rsidRDefault="000E45DB" w:rsidP="000E45DB">
            <w:pPr>
              <w:pStyle w:val="APVMATableText"/>
              <w:rPr>
                <w:szCs w:val="20"/>
                <w:lang w:eastAsia="en-AU"/>
              </w:rPr>
            </w:pPr>
            <w:r w:rsidRPr="00AE3A2C">
              <w:rPr>
                <w:szCs w:val="20"/>
                <w:lang w:eastAsia="en-AU"/>
              </w:rPr>
              <w:t>62103</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14:paraId="4E52EA3F" w14:textId="77777777" w:rsidR="000E45DB" w:rsidRPr="00AE3A2C" w:rsidRDefault="000E45DB" w:rsidP="000E45DB">
            <w:pPr>
              <w:pStyle w:val="APVMATableText"/>
              <w:rPr>
                <w:szCs w:val="20"/>
                <w:lang w:eastAsia="en-AU"/>
              </w:rPr>
            </w:pPr>
            <w:proofErr w:type="spellStart"/>
            <w:r w:rsidRPr="00A7493D">
              <w:rPr>
                <w:szCs w:val="20"/>
                <w:lang w:eastAsia="en-AU"/>
              </w:rPr>
              <w:t>Microtech</w:t>
            </w:r>
            <w:proofErr w:type="spellEnd"/>
            <w:r w:rsidRPr="00A7493D">
              <w:rPr>
                <w:szCs w:val="20"/>
                <w:lang w:eastAsia="en-AU"/>
              </w:rPr>
              <w:t xml:space="preserve"> 7000 General Purpose Disinfectant</w:t>
            </w:r>
          </w:p>
        </w:tc>
        <w:tc>
          <w:tcPr>
            <w:tcW w:w="2126" w:type="dxa"/>
            <w:tcBorders>
              <w:top w:val="single" w:sz="6" w:space="0" w:color="000000"/>
              <w:left w:val="single" w:sz="6" w:space="0" w:color="000000"/>
              <w:bottom w:val="single" w:sz="6" w:space="0" w:color="000000"/>
              <w:right w:val="single" w:sz="4" w:space="0" w:color="auto"/>
            </w:tcBorders>
            <w:shd w:val="clear" w:color="auto" w:fill="auto"/>
          </w:tcPr>
          <w:p w14:paraId="5DF15172" w14:textId="77777777" w:rsidR="000E45DB" w:rsidRPr="00A7493D" w:rsidRDefault="000E45DB" w:rsidP="000E45DB">
            <w:pPr>
              <w:pStyle w:val="APVMATableText"/>
              <w:rPr>
                <w:szCs w:val="20"/>
                <w:lang w:eastAsia="en-AU"/>
              </w:rPr>
            </w:pPr>
            <w:proofErr w:type="spellStart"/>
            <w:r w:rsidRPr="00A7493D">
              <w:rPr>
                <w:szCs w:val="20"/>
                <w:lang w:eastAsia="en-AU"/>
              </w:rPr>
              <w:t>Chemetall</w:t>
            </w:r>
            <w:proofErr w:type="spellEnd"/>
            <w:r w:rsidRPr="00A7493D">
              <w:rPr>
                <w:szCs w:val="20"/>
                <w:lang w:eastAsia="en-AU"/>
              </w:rPr>
              <w:t xml:space="preserve"> (Australasia) Pty Ltd</w:t>
            </w:r>
          </w:p>
        </w:tc>
        <w:tc>
          <w:tcPr>
            <w:tcW w:w="1417" w:type="dxa"/>
            <w:tcBorders>
              <w:top w:val="single" w:sz="6" w:space="0" w:color="000000"/>
              <w:left w:val="single" w:sz="4" w:space="0" w:color="auto"/>
              <w:bottom w:val="single" w:sz="6" w:space="0" w:color="000000"/>
              <w:right w:val="single" w:sz="4" w:space="0" w:color="auto"/>
            </w:tcBorders>
          </w:tcPr>
          <w:p w14:paraId="0DCE6519" w14:textId="77777777" w:rsidR="000E45DB" w:rsidRPr="00AE3A2C" w:rsidRDefault="000E45DB" w:rsidP="000E45DB">
            <w:pPr>
              <w:pStyle w:val="APVMATableText"/>
              <w:rPr>
                <w:szCs w:val="20"/>
                <w:lang w:eastAsia="en-AU"/>
              </w:rPr>
            </w:pPr>
            <w:r w:rsidRPr="00AE3A2C">
              <w:rPr>
                <w:szCs w:val="20"/>
                <w:lang w:eastAsia="en-AU"/>
              </w:rPr>
              <w:t>62103/0508</w:t>
            </w:r>
          </w:p>
        </w:tc>
        <w:tc>
          <w:tcPr>
            <w:tcW w:w="1276" w:type="dxa"/>
            <w:tcBorders>
              <w:top w:val="single" w:sz="6" w:space="0" w:color="000000"/>
              <w:left w:val="single" w:sz="4" w:space="0" w:color="auto"/>
              <w:bottom w:val="single" w:sz="6" w:space="0" w:color="000000"/>
              <w:right w:val="single" w:sz="4" w:space="0" w:color="auto"/>
            </w:tcBorders>
          </w:tcPr>
          <w:p w14:paraId="61DBE289" w14:textId="596FB8CF" w:rsidR="000E45DB" w:rsidRPr="00A671AD" w:rsidRDefault="000E45DB" w:rsidP="000E45DB">
            <w:pPr>
              <w:pStyle w:val="APVMATableText"/>
              <w:rPr>
                <w:szCs w:val="20"/>
                <w:lang w:eastAsia="en-AU"/>
              </w:rPr>
            </w:pPr>
            <w:r>
              <w:rPr>
                <w:szCs w:val="20"/>
                <w:lang w:eastAsia="en-AU"/>
              </w:rPr>
              <w:t>62103/ RV0518O</w:t>
            </w:r>
          </w:p>
        </w:tc>
        <w:tc>
          <w:tcPr>
            <w:tcW w:w="1276" w:type="dxa"/>
            <w:tcBorders>
              <w:top w:val="single" w:sz="6" w:space="0" w:color="000000"/>
              <w:left w:val="single" w:sz="4" w:space="0" w:color="auto"/>
              <w:bottom w:val="single" w:sz="6" w:space="0" w:color="000000"/>
              <w:right w:val="single" w:sz="6" w:space="0" w:color="000000"/>
            </w:tcBorders>
          </w:tcPr>
          <w:p w14:paraId="42092C06" w14:textId="275E25C6" w:rsidR="000E45DB" w:rsidRPr="00A671AD" w:rsidRDefault="000E45DB" w:rsidP="000E45DB">
            <w:pPr>
              <w:rPr>
                <w:szCs w:val="20"/>
                <w:lang w:eastAsia="en-AU"/>
              </w:rPr>
            </w:pPr>
          </w:p>
        </w:tc>
      </w:tr>
      <w:tr w:rsidR="000E45DB" w:rsidRPr="0064128D" w14:paraId="77A28C63" w14:textId="26FCFED0" w:rsidTr="00B255B4">
        <w:trPr>
          <w:jc w:val="center"/>
        </w:trPr>
        <w:tc>
          <w:tcPr>
            <w:tcW w:w="1410" w:type="dxa"/>
            <w:tcBorders>
              <w:top w:val="single" w:sz="6" w:space="0" w:color="000000"/>
              <w:left w:val="single" w:sz="6" w:space="0" w:color="000000"/>
              <w:bottom w:val="single" w:sz="6" w:space="0" w:color="000000"/>
              <w:right w:val="single" w:sz="6" w:space="0" w:color="000000"/>
            </w:tcBorders>
          </w:tcPr>
          <w:p w14:paraId="6E07C8CB" w14:textId="77777777" w:rsidR="000E45DB" w:rsidRPr="00AE3A2C" w:rsidRDefault="000E45DB" w:rsidP="000E45DB">
            <w:pPr>
              <w:pStyle w:val="APVMATableText"/>
              <w:rPr>
                <w:szCs w:val="20"/>
                <w:lang w:eastAsia="en-AU"/>
              </w:rPr>
            </w:pPr>
            <w:r w:rsidRPr="00AE3A2C">
              <w:rPr>
                <w:szCs w:val="20"/>
                <w:lang w:eastAsia="en-AU"/>
              </w:rPr>
              <w:t>70073</w:t>
            </w:r>
          </w:p>
        </w:tc>
        <w:tc>
          <w:tcPr>
            <w:tcW w:w="2977" w:type="dxa"/>
            <w:tcBorders>
              <w:top w:val="single" w:sz="6" w:space="0" w:color="000000"/>
              <w:left w:val="single" w:sz="6" w:space="0" w:color="000000"/>
              <w:bottom w:val="single" w:sz="6" w:space="0" w:color="000000"/>
              <w:right w:val="single" w:sz="6" w:space="0" w:color="000000"/>
            </w:tcBorders>
          </w:tcPr>
          <w:p w14:paraId="3BAF0C75" w14:textId="77777777" w:rsidR="000E45DB" w:rsidRPr="00AE3A2C" w:rsidRDefault="000E45DB" w:rsidP="000E45DB">
            <w:pPr>
              <w:pStyle w:val="APVMATableText"/>
              <w:rPr>
                <w:szCs w:val="20"/>
                <w:lang w:eastAsia="en-AU"/>
              </w:rPr>
            </w:pPr>
            <w:r w:rsidRPr="00595205">
              <w:rPr>
                <w:szCs w:val="20"/>
                <w:lang w:eastAsia="en-AU"/>
              </w:rPr>
              <w:t xml:space="preserve"> Safe4 Disinfectant Cleaner Concentrate</w:t>
            </w:r>
          </w:p>
        </w:tc>
        <w:tc>
          <w:tcPr>
            <w:tcW w:w="2126" w:type="dxa"/>
            <w:tcBorders>
              <w:top w:val="single" w:sz="6" w:space="0" w:color="000000"/>
              <w:left w:val="single" w:sz="6" w:space="0" w:color="000000"/>
              <w:bottom w:val="single" w:sz="6" w:space="0" w:color="000000"/>
              <w:right w:val="single" w:sz="4" w:space="0" w:color="auto"/>
            </w:tcBorders>
          </w:tcPr>
          <w:p w14:paraId="457DAFF5" w14:textId="77777777" w:rsidR="000E45DB" w:rsidRPr="00595205" w:rsidRDefault="000E45DB" w:rsidP="000E45DB">
            <w:pPr>
              <w:pStyle w:val="APVMATableText"/>
              <w:rPr>
                <w:szCs w:val="20"/>
                <w:lang w:eastAsia="en-AU"/>
              </w:rPr>
            </w:pPr>
            <w:r w:rsidRPr="00595205">
              <w:rPr>
                <w:szCs w:val="20"/>
                <w:lang w:eastAsia="en-AU"/>
              </w:rPr>
              <w:t>Safe4 All (</w:t>
            </w:r>
            <w:proofErr w:type="spellStart"/>
            <w:r w:rsidRPr="00595205">
              <w:rPr>
                <w:szCs w:val="20"/>
                <w:lang w:eastAsia="en-AU"/>
              </w:rPr>
              <w:t>Aust</w:t>
            </w:r>
            <w:proofErr w:type="spellEnd"/>
            <w:r w:rsidRPr="00595205">
              <w:rPr>
                <w:szCs w:val="20"/>
                <w:lang w:eastAsia="en-AU"/>
              </w:rPr>
              <w:t>) Pty Ltd</w:t>
            </w:r>
          </w:p>
        </w:tc>
        <w:tc>
          <w:tcPr>
            <w:tcW w:w="1417" w:type="dxa"/>
            <w:tcBorders>
              <w:top w:val="single" w:sz="6" w:space="0" w:color="000000"/>
              <w:left w:val="single" w:sz="4" w:space="0" w:color="auto"/>
              <w:bottom w:val="single" w:sz="6" w:space="0" w:color="000000"/>
              <w:right w:val="single" w:sz="4" w:space="0" w:color="auto"/>
            </w:tcBorders>
          </w:tcPr>
          <w:p w14:paraId="01D4207A" w14:textId="77777777" w:rsidR="000E45DB" w:rsidRPr="00AE3A2C" w:rsidRDefault="000E45DB" w:rsidP="000E45DB">
            <w:pPr>
              <w:pStyle w:val="APVMATableText"/>
              <w:rPr>
                <w:szCs w:val="20"/>
                <w:lang w:eastAsia="en-AU"/>
              </w:rPr>
            </w:pPr>
            <w:r w:rsidRPr="00AE3A2C">
              <w:rPr>
                <w:szCs w:val="20"/>
                <w:lang w:eastAsia="en-AU"/>
              </w:rPr>
              <w:t>70073/106951</w:t>
            </w:r>
          </w:p>
        </w:tc>
        <w:tc>
          <w:tcPr>
            <w:tcW w:w="1276" w:type="dxa"/>
            <w:tcBorders>
              <w:top w:val="single" w:sz="6" w:space="0" w:color="000000"/>
              <w:left w:val="single" w:sz="4" w:space="0" w:color="auto"/>
              <w:bottom w:val="single" w:sz="6" w:space="0" w:color="000000"/>
              <w:right w:val="single" w:sz="4" w:space="0" w:color="auto"/>
            </w:tcBorders>
          </w:tcPr>
          <w:p w14:paraId="38701012" w14:textId="2E11CB32" w:rsidR="000E45DB" w:rsidRPr="00AE3A2C" w:rsidRDefault="000E45DB" w:rsidP="000E45DB">
            <w:pPr>
              <w:pStyle w:val="APVMATableText"/>
              <w:rPr>
                <w:szCs w:val="20"/>
                <w:lang w:eastAsia="en-AU"/>
              </w:rPr>
            </w:pPr>
            <w:r>
              <w:rPr>
                <w:szCs w:val="20"/>
                <w:lang w:eastAsia="en-AU"/>
              </w:rPr>
              <w:t>70073/ RV0518P</w:t>
            </w:r>
          </w:p>
        </w:tc>
        <w:tc>
          <w:tcPr>
            <w:tcW w:w="1276" w:type="dxa"/>
            <w:tcBorders>
              <w:top w:val="single" w:sz="6" w:space="0" w:color="000000"/>
              <w:left w:val="single" w:sz="4" w:space="0" w:color="auto"/>
              <w:bottom w:val="single" w:sz="6" w:space="0" w:color="000000"/>
              <w:right w:val="single" w:sz="6" w:space="0" w:color="000000"/>
            </w:tcBorders>
          </w:tcPr>
          <w:p w14:paraId="41EE8CF6" w14:textId="4B8E9828" w:rsidR="000E45DB" w:rsidRPr="00AE3A2C" w:rsidRDefault="000E45DB" w:rsidP="000E45DB">
            <w:pPr>
              <w:pStyle w:val="APVMATableText"/>
              <w:rPr>
                <w:szCs w:val="20"/>
                <w:lang w:eastAsia="en-AU"/>
              </w:rPr>
            </w:pPr>
            <w:r w:rsidRPr="00AE3A2C">
              <w:rPr>
                <w:szCs w:val="20"/>
                <w:lang w:eastAsia="en-AU"/>
              </w:rPr>
              <w:t>70073/62442</w:t>
            </w:r>
          </w:p>
        </w:tc>
      </w:tr>
      <w:tr w:rsidR="000E45DB" w:rsidRPr="00595205" w14:paraId="24E7E92A" w14:textId="63A09E09" w:rsidTr="00B255B4">
        <w:trPr>
          <w:jc w:val="center"/>
        </w:trPr>
        <w:tc>
          <w:tcPr>
            <w:tcW w:w="1410" w:type="dxa"/>
            <w:tcBorders>
              <w:top w:val="single" w:sz="6" w:space="0" w:color="000000"/>
              <w:left w:val="single" w:sz="6" w:space="0" w:color="000000"/>
              <w:bottom w:val="single" w:sz="6" w:space="0" w:color="000000"/>
              <w:right w:val="single" w:sz="6" w:space="0" w:color="000000"/>
            </w:tcBorders>
            <w:hideMark/>
          </w:tcPr>
          <w:p w14:paraId="31F0ACB3" w14:textId="77777777" w:rsidR="000E45DB" w:rsidRPr="00AE3A2C" w:rsidRDefault="000E45DB" w:rsidP="000E45DB">
            <w:pPr>
              <w:pStyle w:val="APVMATableText"/>
              <w:rPr>
                <w:szCs w:val="20"/>
                <w:lang w:eastAsia="en-AU"/>
              </w:rPr>
            </w:pPr>
            <w:r w:rsidRPr="00AE3A2C">
              <w:rPr>
                <w:szCs w:val="20"/>
                <w:lang w:eastAsia="en-AU"/>
              </w:rPr>
              <w:t>58543</w:t>
            </w:r>
          </w:p>
        </w:tc>
        <w:tc>
          <w:tcPr>
            <w:tcW w:w="2977" w:type="dxa"/>
            <w:tcBorders>
              <w:top w:val="single" w:sz="6" w:space="0" w:color="000000"/>
              <w:left w:val="single" w:sz="6" w:space="0" w:color="000000"/>
              <w:bottom w:val="single" w:sz="6" w:space="0" w:color="000000"/>
              <w:right w:val="single" w:sz="6" w:space="0" w:color="000000"/>
            </w:tcBorders>
            <w:hideMark/>
          </w:tcPr>
          <w:p w14:paraId="791E16E1" w14:textId="77777777" w:rsidR="000E45DB" w:rsidRPr="00595205" w:rsidRDefault="000E45DB" w:rsidP="000E45DB">
            <w:pPr>
              <w:pStyle w:val="APVMATableText"/>
              <w:rPr>
                <w:szCs w:val="20"/>
                <w:lang w:eastAsia="en-AU"/>
              </w:rPr>
            </w:pPr>
            <w:r w:rsidRPr="00AE3A2C">
              <w:rPr>
                <w:szCs w:val="20"/>
                <w:lang w:eastAsia="en-AU"/>
              </w:rPr>
              <w:t>F10 Germicidal Treatment Shampoo</w:t>
            </w:r>
          </w:p>
        </w:tc>
        <w:tc>
          <w:tcPr>
            <w:tcW w:w="2126" w:type="dxa"/>
            <w:tcBorders>
              <w:top w:val="single" w:sz="6" w:space="0" w:color="000000"/>
              <w:left w:val="single" w:sz="6" w:space="0" w:color="000000"/>
              <w:bottom w:val="single" w:sz="6" w:space="0" w:color="000000"/>
              <w:right w:val="single" w:sz="4" w:space="0" w:color="auto"/>
            </w:tcBorders>
            <w:hideMark/>
          </w:tcPr>
          <w:p w14:paraId="1260BD5D" w14:textId="77777777" w:rsidR="000E45DB" w:rsidRPr="00595205" w:rsidRDefault="000E45DB" w:rsidP="000E45DB">
            <w:pPr>
              <w:pStyle w:val="APVMATableText"/>
              <w:rPr>
                <w:szCs w:val="20"/>
                <w:lang w:eastAsia="en-AU"/>
              </w:rPr>
            </w:pPr>
            <w:r w:rsidRPr="00595205">
              <w:rPr>
                <w:szCs w:val="20"/>
                <w:lang w:eastAsia="en-AU"/>
              </w:rPr>
              <w:t>Health &amp; Hygiene Pty Ltd</w:t>
            </w:r>
          </w:p>
        </w:tc>
        <w:tc>
          <w:tcPr>
            <w:tcW w:w="1417" w:type="dxa"/>
            <w:tcBorders>
              <w:top w:val="single" w:sz="6" w:space="0" w:color="000000"/>
              <w:left w:val="single" w:sz="4" w:space="0" w:color="auto"/>
              <w:bottom w:val="single" w:sz="6" w:space="0" w:color="000000"/>
              <w:right w:val="single" w:sz="4" w:space="0" w:color="auto"/>
            </w:tcBorders>
          </w:tcPr>
          <w:p w14:paraId="244D4392" w14:textId="77777777" w:rsidR="000E45DB" w:rsidRPr="00AE3A2C" w:rsidRDefault="000E45DB" w:rsidP="000E45DB">
            <w:pPr>
              <w:pStyle w:val="APVMATableText"/>
              <w:rPr>
                <w:szCs w:val="20"/>
                <w:lang w:eastAsia="en-AU"/>
              </w:rPr>
            </w:pPr>
            <w:r w:rsidRPr="00AE3A2C">
              <w:rPr>
                <w:szCs w:val="20"/>
                <w:lang w:eastAsia="en-AU"/>
              </w:rPr>
              <w:t>58543/0207</w:t>
            </w:r>
          </w:p>
        </w:tc>
        <w:tc>
          <w:tcPr>
            <w:tcW w:w="1276" w:type="dxa"/>
            <w:tcBorders>
              <w:top w:val="single" w:sz="6" w:space="0" w:color="000000"/>
              <w:left w:val="single" w:sz="4" w:space="0" w:color="auto"/>
              <w:bottom w:val="single" w:sz="6" w:space="0" w:color="000000"/>
              <w:right w:val="single" w:sz="4" w:space="0" w:color="auto"/>
            </w:tcBorders>
          </w:tcPr>
          <w:p w14:paraId="3AAEE2E7" w14:textId="7BAD0983" w:rsidR="000E45DB" w:rsidRPr="00AE3A2C" w:rsidRDefault="000E45DB" w:rsidP="000E45DB">
            <w:pPr>
              <w:pStyle w:val="APVMATableText"/>
              <w:rPr>
                <w:szCs w:val="20"/>
                <w:lang w:eastAsia="en-AU"/>
              </w:rPr>
            </w:pPr>
            <w:r>
              <w:rPr>
                <w:szCs w:val="20"/>
                <w:lang w:eastAsia="en-AU"/>
              </w:rPr>
              <w:t>58543/ RV0518Q</w:t>
            </w:r>
          </w:p>
        </w:tc>
        <w:tc>
          <w:tcPr>
            <w:tcW w:w="1276" w:type="dxa"/>
            <w:tcBorders>
              <w:top w:val="single" w:sz="6" w:space="0" w:color="000000"/>
              <w:left w:val="single" w:sz="4" w:space="0" w:color="auto"/>
              <w:bottom w:val="single" w:sz="6" w:space="0" w:color="000000"/>
              <w:right w:val="single" w:sz="6" w:space="0" w:color="000000"/>
            </w:tcBorders>
          </w:tcPr>
          <w:p w14:paraId="43260703" w14:textId="3E255EB4" w:rsidR="000E45DB" w:rsidRPr="00595205" w:rsidRDefault="000E45DB" w:rsidP="000E45DB">
            <w:pPr>
              <w:pStyle w:val="APVMATableText"/>
              <w:rPr>
                <w:szCs w:val="20"/>
                <w:lang w:eastAsia="en-AU"/>
              </w:rPr>
            </w:pPr>
            <w:r w:rsidRPr="00AE3A2C">
              <w:rPr>
                <w:szCs w:val="20"/>
                <w:lang w:eastAsia="en-AU"/>
              </w:rPr>
              <w:t>58543/0904</w:t>
            </w:r>
          </w:p>
        </w:tc>
      </w:tr>
      <w:tr w:rsidR="000E45DB" w:rsidRPr="00A671AD" w14:paraId="147F7238" w14:textId="3D1A1B7D" w:rsidTr="00B255B4">
        <w:trPr>
          <w:jc w:val="center"/>
        </w:trPr>
        <w:tc>
          <w:tcPr>
            <w:tcW w:w="1410" w:type="dxa"/>
            <w:tcBorders>
              <w:top w:val="single" w:sz="6" w:space="0" w:color="000000"/>
              <w:left w:val="single" w:sz="6" w:space="0" w:color="000000"/>
              <w:bottom w:val="single" w:sz="6" w:space="0" w:color="000000"/>
              <w:right w:val="single" w:sz="6" w:space="0" w:color="000000"/>
            </w:tcBorders>
            <w:hideMark/>
          </w:tcPr>
          <w:p w14:paraId="6FE8B963" w14:textId="77777777" w:rsidR="000E45DB" w:rsidRPr="00AE3A2C" w:rsidRDefault="000E45DB" w:rsidP="000E45DB">
            <w:pPr>
              <w:pStyle w:val="APVMATableText"/>
              <w:rPr>
                <w:szCs w:val="20"/>
                <w:lang w:eastAsia="en-AU"/>
              </w:rPr>
            </w:pPr>
            <w:r w:rsidRPr="00AE3A2C">
              <w:rPr>
                <w:szCs w:val="20"/>
                <w:lang w:eastAsia="en-AU"/>
              </w:rPr>
              <w:t>58544</w:t>
            </w:r>
          </w:p>
        </w:tc>
        <w:tc>
          <w:tcPr>
            <w:tcW w:w="2977" w:type="dxa"/>
            <w:tcBorders>
              <w:top w:val="single" w:sz="6" w:space="0" w:color="000000"/>
              <w:left w:val="single" w:sz="6" w:space="0" w:color="000000"/>
              <w:bottom w:val="single" w:sz="6" w:space="0" w:color="000000"/>
              <w:right w:val="single" w:sz="6" w:space="0" w:color="000000"/>
            </w:tcBorders>
            <w:hideMark/>
          </w:tcPr>
          <w:p w14:paraId="4E1CEF98" w14:textId="77777777" w:rsidR="000E45DB" w:rsidRPr="00595205" w:rsidRDefault="000E45DB" w:rsidP="000E45DB">
            <w:pPr>
              <w:pStyle w:val="APVMATableText"/>
              <w:rPr>
                <w:szCs w:val="20"/>
                <w:lang w:eastAsia="en-AU"/>
              </w:rPr>
            </w:pPr>
            <w:r w:rsidRPr="00AE3A2C">
              <w:rPr>
                <w:szCs w:val="20"/>
                <w:lang w:eastAsia="en-AU"/>
              </w:rPr>
              <w:t>F10 Germicidal Barrier Ointment</w:t>
            </w:r>
          </w:p>
        </w:tc>
        <w:tc>
          <w:tcPr>
            <w:tcW w:w="2126" w:type="dxa"/>
            <w:tcBorders>
              <w:top w:val="single" w:sz="6" w:space="0" w:color="000000"/>
              <w:left w:val="single" w:sz="6" w:space="0" w:color="000000"/>
              <w:bottom w:val="single" w:sz="6" w:space="0" w:color="000000"/>
              <w:right w:val="single" w:sz="4" w:space="0" w:color="auto"/>
            </w:tcBorders>
            <w:hideMark/>
          </w:tcPr>
          <w:p w14:paraId="472071F6" w14:textId="77777777" w:rsidR="000E45DB" w:rsidRPr="00595205" w:rsidRDefault="000E45DB" w:rsidP="000E45DB">
            <w:pPr>
              <w:pStyle w:val="APVMATableText"/>
              <w:rPr>
                <w:szCs w:val="20"/>
                <w:lang w:eastAsia="en-AU"/>
              </w:rPr>
            </w:pPr>
            <w:r w:rsidRPr="00595205">
              <w:rPr>
                <w:szCs w:val="20"/>
                <w:lang w:eastAsia="en-AU"/>
              </w:rPr>
              <w:t>Health &amp; Hygiene Pty Ltd</w:t>
            </w:r>
          </w:p>
        </w:tc>
        <w:tc>
          <w:tcPr>
            <w:tcW w:w="1417" w:type="dxa"/>
            <w:tcBorders>
              <w:top w:val="single" w:sz="6" w:space="0" w:color="000000"/>
              <w:left w:val="single" w:sz="4" w:space="0" w:color="auto"/>
              <w:bottom w:val="single" w:sz="6" w:space="0" w:color="000000"/>
              <w:right w:val="single" w:sz="4" w:space="0" w:color="auto"/>
            </w:tcBorders>
          </w:tcPr>
          <w:p w14:paraId="42C0B8BE" w14:textId="77777777" w:rsidR="000E45DB" w:rsidRPr="00AE3A2C" w:rsidRDefault="000E45DB" w:rsidP="000E45DB">
            <w:pPr>
              <w:pStyle w:val="APVMATableText"/>
              <w:rPr>
                <w:szCs w:val="20"/>
                <w:lang w:eastAsia="en-AU"/>
              </w:rPr>
            </w:pPr>
            <w:r w:rsidRPr="00AE3A2C">
              <w:rPr>
                <w:szCs w:val="20"/>
                <w:lang w:eastAsia="en-AU"/>
              </w:rPr>
              <w:t>58544/1105</w:t>
            </w:r>
          </w:p>
        </w:tc>
        <w:tc>
          <w:tcPr>
            <w:tcW w:w="1276" w:type="dxa"/>
            <w:tcBorders>
              <w:top w:val="single" w:sz="6" w:space="0" w:color="000000"/>
              <w:left w:val="single" w:sz="4" w:space="0" w:color="auto"/>
              <w:bottom w:val="single" w:sz="6" w:space="0" w:color="000000"/>
              <w:right w:val="single" w:sz="4" w:space="0" w:color="auto"/>
            </w:tcBorders>
          </w:tcPr>
          <w:p w14:paraId="534487C8" w14:textId="3852EA51" w:rsidR="000E45DB" w:rsidRPr="00AE3A2C" w:rsidRDefault="000E45DB" w:rsidP="000E45DB">
            <w:pPr>
              <w:pStyle w:val="APVMATableText"/>
              <w:rPr>
                <w:szCs w:val="20"/>
                <w:lang w:eastAsia="en-AU"/>
              </w:rPr>
            </w:pPr>
            <w:r>
              <w:rPr>
                <w:szCs w:val="20"/>
                <w:lang w:eastAsia="en-AU"/>
              </w:rPr>
              <w:t>58544/ RV0518R</w:t>
            </w:r>
          </w:p>
        </w:tc>
        <w:tc>
          <w:tcPr>
            <w:tcW w:w="1276" w:type="dxa"/>
            <w:tcBorders>
              <w:top w:val="single" w:sz="6" w:space="0" w:color="000000"/>
              <w:left w:val="single" w:sz="4" w:space="0" w:color="auto"/>
              <w:bottom w:val="single" w:sz="6" w:space="0" w:color="000000"/>
              <w:right w:val="single" w:sz="6" w:space="0" w:color="000000"/>
            </w:tcBorders>
          </w:tcPr>
          <w:p w14:paraId="767C2AB6" w14:textId="624384A5" w:rsidR="000E45DB" w:rsidRPr="00A671AD" w:rsidRDefault="000E45DB" w:rsidP="000E45DB">
            <w:pPr>
              <w:pStyle w:val="APVMATableText"/>
              <w:rPr>
                <w:szCs w:val="20"/>
                <w:lang w:eastAsia="en-AU"/>
              </w:rPr>
            </w:pPr>
            <w:r w:rsidRPr="00AE3A2C">
              <w:rPr>
                <w:szCs w:val="20"/>
                <w:lang w:eastAsia="en-AU"/>
              </w:rPr>
              <w:t>58544/0904</w:t>
            </w:r>
          </w:p>
        </w:tc>
      </w:tr>
      <w:tr w:rsidR="000E45DB" w:rsidRPr="00595205" w14:paraId="27532B2C" w14:textId="07D4372E" w:rsidTr="00B255B4">
        <w:trPr>
          <w:jc w:val="center"/>
        </w:trPr>
        <w:tc>
          <w:tcPr>
            <w:tcW w:w="1410" w:type="dxa"/>
            <w:tcBorders>
              <w:top w:val="single" w:sz="6" w:space="0" w:color="000000"/>
              <w:left w:val="single" w:sz="6" w:space="0" w:color="000000"/>
              <w:bottom w:val="single" w:sz="6" w:space="0" w:color="000000"/>
              <w:right w:val="single" w:sz="6" w:space="0" w:color="000000"/>
            </w:tcBorders>
          </w:tcPr>
          <w:p w14:paraId="784D899C" w14:textId="77777777" w:rsidR="000E45DB" w:rsidRPr="00AE3A2C" w:rsidRDefault="000E45DB" w:rsidP="000E45DB">
            <w:pPr>
              <w:pStyle w:val="APVMATableText"/>
              <w:rPr>
                <w:szCs w:val="20"/>
                <w:lang w:eastAsia="en-AU"/>
              </w:rPr>
            </w:pPr>
            <w:r w:rsidRPr="00AE3A2C">
              <w:rPr>
                <w:szCs w:val="20"/>
                <w:lang w:eastAsia="en-AU"/>
              </w:rPr>
              <w:t>60080</w:t>
            </w:r>
          </w:p>
        </w:tc>
        <w:tc>
          <w:tcPr>
            <w:tcW w:w="2977" w:type="dxa"/>
            <w:tcBorders>
              <w:top w:val="single" w:sz="6" w:space="0" w:color="000000"/>
              <w:left w:val="single" w:sz="6" w:space="0" w:color="000000"/>
              <w:bottom w:val="single" w:sz="6" w:space="0" w:color="000000"/>
              <w:right w:val="single" w:sz="6" w:space="0" w:color="000000"/>
            </w:tcBorders>
          </w:tcPr>
          <w:p w14:paraId="51A51983" w14:textId="77777777" w:rsidR="000E45DB" w:rsidRPr="00595205" w:rsidRDefault="000E45DB" w:rsidP="000E45DB">
            <w:pPr>
              <w:pStyle w:val="APVMATableText"/>
              <w:rPr>
                <w:szCs w:val="20"/>
                <w:lang w:eastAsia="en-AU"/>
              </w:rPr>
            </w:pPr>
            <w:proofErr w:type="spellStart"/>
            <w:r>
              <w:rPr>
                <w:szCs w:val="20"/>
                <w:lang w:eastAsia="en-AU"/>
              </w:rPr>
              <w:t>Dermcare</w:t>
            </w:r>
            <w:proofErr w:type="spellEnd"/>
            <w:r>
              <w:rPr>
                <w:szCs w:val="20"/>
                <w:lang w:eastAsia="en-AU"/>
              </w:rPr>
              <w:t xml:space="preserve"> </w:t>
            </w:r>
            <w:proofErr w:type="spellStart"/>
            <w:r>
              <w:rPr>
                <w:szCs w:val="20"/>
                <w:lang w:eastAsia="en-AU"/>
              </w:rPr>
              <w:t>O</w:t>
            </w:r>
            <w:r w:rsidRPr="00595205">
              <w:rPr>
                <w:szCs w:val="20"/>
                <w:lang w:eastAsia="en-AU"/>
              </w:rPr>
              <w:t>toflush</w:t>
            </w:r>
            <w:proofErr w:type="spellEnd"/>
          </w:p>
        </w:tc>
        <w:tc>
          <w:tcPr>
            <w:tcW w:w="2126" w:type="dxa"/>
            <w:tcBorders>
              <w:top w:val="single" w:sz="6" w:space="0" w:color="000000"/>
              <w:left w:val="single" w:sz="6" w:space="0" w:color="000000"/>
              <w:bottom w:val="single" w:sz="6" w:space="0" w:color="000000"/>
              <w:right w:val="single" w:sz="4" w:space="0" w:color="auto"/>
            </w:tcBorders>
          </w:tcPr>
          <w:p w14:paraId="45D08989" w14:textId="77777777" w:rsidR="000E45DB" w:rsidRPr="00595205" w:rsidRDefault="000E45DB" w:rsidP="000E45DB">
            <w:pPr>
              <w:pStyle w:val="APVMATableText"/>
              <w:rPr>
                <w:szCs w:val="20"/>
                <w:lang w:eastAsia="en-AU"/>
              </w:rPr>
            </w:pPr>
            <w:proofErr w:type="spellStart"/>
            <w:r w:rsidRPr="00595205">
              <w:rPr>
                <w:szCs w:val="20"/>
                <w:lang w:eastAsia="en-AU"/>
              </w:rPr>
              <w:t>Dermcare</w:t>
            </w:r>
            <w:proofErr w:type="spellEnd"/>
            <w:r w:rsidRPr="00595205">
              <w:rPr>
                <w:szCs w:val="20"/>
                <w:lang w:eastAsia="en-AU"/>
              </w:rPr>
              <w:t>-Vet Pty Ltd</w:t>
            </w:r>
          </w:p>
        </w:tc>
        <w:tc>
          <w:tcPr>
            <w:tcW w:w="1417" w:type="dxa"/>
            <w:tcBorders>
              <w:top w:val="single" w:sz="6" w:space="0" w:color="000000"/>
              <w:left w:val="single" w:sz="4" w:space="0" w:color="auto"/>
              <w:bottom w:val="single" w:sz="6" w:space="0" w:color="000000"/>
              <w:right w:val="single" w:sz="4" w:space="0" w:color="auto"/>
            </w:tcBorders>
          </w:tcPr>
          <w:p w14:paraId="6C392987" w14:textId="77777777" w:rsidR="000E45DB" w:rsidRPr="00AE3A2C" w:rsidRDefault="000E45DB" w:rsidP="000E45DB">
            <w:pPr>
              <w:pStyle w:val="APVMATableText"/>
              <w:rPr>
                <w:szCs w:val="20"/>
                <w:lang w:eastAsia="en-AU"/>
              </w:rPr>
            </w:pPr>
            <w:r w:rsidRPr="00AE3A2C">
              <w:rPr>
                <w:szCs w:val="20"/>
                <w:lang w:eastAsia="en-AU"/>
              </w:rPr>
              <w:t>60080/0407</w:t>
            </w:r>
          </w:p>
        </w:tc>
        <w:tc>
          <w:tcPr>
            <w:tcW w:w="1276" w:type="dxa"/>
            <w:tcBorders>
              <w:top w:val="single" w:sz="6" w:space="0" w:color="000000"/>
              <w:left w:val="single" w:sz="4" w:space="0" w:color="auto"/>
              <w:bottom w:val="single" w:sz="6" w:space="0" w:color="000000"/>
              <w:right w:val="single" w:sz="4" w:space="0" w:color="auto"/>
            </w:tcBorders>
          </w:tcPr>
          <w:p w14:paraId="0519D0E9" w14:textId="5FF3E57D" w:rsidR="000E45DB" w:rsidRPr="00AE3A2C" w:rsidRDefault="000E45DB" w:rsidP="000E45DB">
            <w:pPr>
              <w:pStyle w:val="APVMATableText"/>
              <w:rPr>
                <w:szCs w:val="20"/>
                <w:lang w:eastAsia="en-AU"/>
              </w:rPr>
            </w:pPr>
            <w:r>
              <w:rPr>
                <w:szCs w:val="20"/>
                <w:lang w:eastAsia="en-AU"/>
              </w:rPr>
              <w:t>60080/ RV0518S</w:t>
            </w:r>
          </w:p>
        </w:tc>
        <w:tc>
          <w:tcPr>
            <w:tcW w:w="1276" w:type="dxa"/>
            <w:tcBorders>
              <w:top w:val="single" w:sz="6" w:space="0" w:color="000000"/>
              <w:left w:val="single" w:sz="4" w:space="0" w:color="auto"/>
              <w:bottom w:val="single" w:sz="6" w:space="0" w:color="000000"/>
              <w:right w:val="single" w:sz="6" w:space="0" w:color="000000"/>
            </w:tcBorders>
          </w:tcPr>
          <w:p w14:paraId="67FB1B4C" w14:textId="0719D555" w:rsidR="000E45DB" w:rsidRPr="00AE3A2C" w:rsidRDefault="000E45DB" w:rsidP="000E45DB">
            <w:pPr>
              <w:pStyle w:val="APVMATableText"/>
              <w:rPr>
                <w:szCs w:val="20"/>
                <w:lang w:eastAsia="en-AU"/>
              </w:rPr>
            </w:pPr>
          </w:p>
        </w:tc>
      </w:tr>
    </w:tbl>
    <w:p w14:paraId="2437EE13" w14:textId="77777777" w:rsidR="00EE6086" w:rsidRDefault="00A810E1" w:rsidP="00A810E1">
      <w:pPr>
        <w:pStyle w:val="NormalText"/>
        <w:sectPr w:rsidR="00EE6086" w:rsidSect="00140F2A">
          <w:headerReference w:type="even" r:id="rId29"/>
          <w:headerReference w:type="default" r:id="rId30"/>
          <w:pgSz w:w="11906" w:h="16838" w:code="9"/>
          <w:pgMar w:top="2835" w:right="1134" w:bottom="1134" w:left="1134" w:header="1701" w:footer="680" w:gutter="0"/>
          <w:cols w:space="708"/>
          <w:docGrid w:linePitch="360"/>
        </w:sectPr>
      </w:pPr>
      <w:r>
        <w:t xml:space="preserve">The basis for a reconsideration of the approvals and registrations of a chemical is whether the APVMA remains satisfied that the safety, efficacy and trade criteria listed in sections 5A, 5B and 5C of the </w:t>
      </w:r>
      <w:proofErr w:type="spellStart"/>
      <w:r>
        <w:t>Agvet</w:t>
      </w:r>
      <w:proofErr w:type="spellEnd"/>
      <w:r>
        <w:t xml:space="preserve"> Codes for continued registration and approval are being met. The requirements that </w:t>
      </w:r>
      <w:r w:rsidR="00BF3668">
        <w:t>were</w:t>
      </w:r>
      <w:r>
        <w:t xml:space="preserve"> relevant to the scope of this reconsideration (toxicology and human health) </w:t>
      </w:r>
      <w:r w:rsidR="00BF3668">
        <w:t>were</w:t>
      </w:r>
      <w:r>
        <w:t xml:space="preserve"> that the use of the product in accordance with instructions approved, or to be approved, by the APVMA for the product or contained in an es</w:t>
      </w:r>
      <w:r w:rsidR="00EE6086">
        <w:t>tablished standard.</w:t>
      </w:r>
    </w:p>
    <w:p w14:paraId="3CC0F99B" w14:textId="4930BFC9" w:rsidR="001B4D0A" w:rsidRDefault="001B4D0A" w:rsidP="00AC4C2D">
      <w:pPr>
        <w:pStyle w:val="Heading1"/>
      </w:pPr>
      <w:bookmarkStart w:id="22" w:name="_Toc514666979"/>
      <w:r>
        <w:lastRenderedPageBreak/>
        <w:t>Summary of assessments and findings</w:t>
      </w:r>
      <w:bookmarkEnd w:id="22"/>
    </w:p>
    <w:p w14:paraId="3435C4EC" w14:textId="387D2E91" w:rsidR="00C45ACB" w:rsidRDefault="00C45ACB" w:rsidP="007236A2">
      <w:pPr>
        <w:pStyle w:val="APVMAText"/>
      </w:pPr>
      <w:r>
        <w:t xml:space="preserve">As part of the review, the OCS, completed scientific risk assessments for </w:t>
      </w:r>
      <w:proofErr w:type="spellStart"/>
      <w:r>
        <w:t>polihexanide</w:t>
      </w:r>
      <w:proofErr w:type="spellEnd"/>
      <w:r>
        <w:t xml:space="preserve">.  </w:t>
      </w:r>
      <w:r w:rsidR="00ED3293">
        <w:t xml:space="preserve">A summary of the assessments is given in the following paragraphs. </w:t>
      </w:r>
      <w:r>
        <w:t xml:space="preserve">For detailed scientific assessments and review findings, see the reports </w:t>
      </w:r>
      <w:r w:rsidR="00EE6086">
        <w:t xml:space="preserve">available on the </w:t>
      </w:r>
      <w:hyperlink r:id="rId31" w:history="1">
        <w:r w:rsidR="00EE6086" w:rsidRPr="00EE6086">
          <w:rPr>
            <w:rStyle w:val="Hyperlink"/>
          </w:rPr>
          <w:t>APVMA website</w:t>
        </w:r>
      </w:hyperlink>
      <w:r>
        <w:t xml:space="preserve">. </w:t>
      </w:r>
    </w:p>
    <w:p w14:paraId="4B63D959" w14:textId="0A377A03" w:rsidR="004140F7" w:rsidRPr="004140F7" w:rsidRDefault="004140F7" w:rsidP="004140F7">
      <w:pPr>
        <w:pStyle w:val="APVMAText"/>
      </w:pPr>
      <w:r w:rsidRPr="004140F7">
        <w:t xml:space="preserve">The </w:t>
      </w:r>
      <w:r w:rsidR="00C45ACB">
        <w:t xml:space="preserve">toxicological </w:t>
      </w:r>
      <w:r w:rsidRPr="004140F7">
        <w:t xml:space="preserve">assessment identified </w:t>
      </w:r>
      <w:proofErr w:type="spellStart"/>
      <w:r w:rsidRPr="004140F7">
        <w:t>polihexanide</w:t>
      </w:r>
      <w:proofErr w:type="spellEnd"/>
      <w:r w:rsidRPr="004140F7">
        <w:t xml:space="preserve"> as a potential carcinogen in whole-of life studies in rodents via the oral route, but only at high exposure levels which are unlikely to be encountered in occupational or public settings. Since </w:t>
      </w:r>
      <w:proofErr w:type="spellStart"/>
      <w:r w:rsidRPr="004140F7">
        <w:t>polihexanide</w:t>
      </w:r>
      <w:proofErr w:type="spellEnd"/>
      <w:r w:rsidRPr="004140F7">
        <w:t xml:space="preserve"> did not appear to be genotoxic and clear NOAELs were demonstrated in animal carcinogenicity studies, the OCS advised the APVMA that carcinogenicity findings in rodents are not a barrier to continuing registration of products containing </w:t>
      </w:r>
      <w:proofErr w:type="spellStart"/>
      <w:r w:rsidRPr="004140F7">
        <w:t>polihexanide</w:t>
      </w:r>
      <w:proofErr w:type="spellEnd"/>
      <w:r w:rsidRPr="004140F7">
        <w:t>.</w:t>
      </w:r>
    </w:p>
    <w:p w14:paraId="2434D2F9" w14:textId="60045E41" w:rsidR="004140F7" w:rsidRPr="004140F7" w:rsidRDefault="004140F7" w:rsidP="004140F7">
      <w:pPr>
        <w:pStyle w:val="APVMAText"/>
      </w:pPr>
      <w:r w:rsidRPr="004140F7">
        <w:t xml:space="preserve">The OCS also assessed risk to human health </w:t>
      </w:r>
      <w:r w:rsidR="007A7E07">
        <w:t xml:space="preserve">from pool and spa products as well as veterinary products. This assessment </w:t>
      </w:r>
      <w:r w:rsidRPr="004140F7">
        <w:t xml:space="preserve">included risk from occupational exposure and risk from post-application exposure (e.g. from bathing or swimming in pools treated with </w:t>
      </w:r>
      <w:proofErr w:type="spellStart"/>
      <w:r w:rsidRPr="004140F7">
        <w:t>polihexanide</w:t>
      </w:r>
      <w:proofErr w:type="spellEnd"/>
      <w:r w:rsidRPr="004140F7">
        <w:t>). In summary, the hu</w:t>
      </w:r>
      <w:r w:rsidR="00C45ACB">
        <w:t>man health risk assessment showed</w:t>
      </w:r>
      <w:r w:rsidRPr="004140F7">
        <w:t xml:space="preserve"> that products containing </w:t>
      </w:r>
      <w:proofErr w:type="spellStart"/>
      <w:r w:rsidRPr="004140F7">
        <w:t>polihexanide</w:t>
      </w:r>
      <w:proofErr w:type="spellEnd"/>
      <w:r w:rsidRPr="004140F7">
        <w:t xml:space="preserve"> can be used safely provided that appropriate signal headings and first aid instructions and safety directions are included onto labels.</w:t>
      </w:r>
    </w:p>
    <w:p w14:paraId="198E54FB" w14:textId="0370DF2B" w:rsidR="004140F7" w:rsidRPr="004140F7" w:rsidRDefault="004140F7" w:rsidP="004140F7">
      <w:pPr>
        <w:pStyle w:val="APVMAText"/>
      </w:pPr>
      <w:r w:rsidRPr="004140F7">
        <w:t xml:space="preserve">There have been no impurity or stability concerns raised with respect to </w:t>
      </w:r>
      <w:proofErr w:type="spellStart"/>
      <w:r w:rsidRPr="004140F7">
        <w:t>polihexanide</w:t>
      </w:r>
      <w:proofErr w:type="spellEnd"/>
      <w:r w:rsidRPr="004140F7">
        <w:t xml:space="preserve"> active constituent or products containing this active constituent. On that basis, the APVMA </w:t>
      </w:r>
      <w:r w:rsidR="00C45ACB">
        <w:t xml:space="preserve">determined that it </w:t>
      </w:r>
      <w:r w:rsidRPr="004140F7">
        <w:t xml:space="preserve">can continue to be satisfied that the active constituent and products containing this active constituent would meet the safety criteria. </w:t>
      </w:r>
    </w:p>
    <w:p w14:paraId="045ECF58" w14:textId="77777777" w:rsidR="004140F7" w:rsidRPr="004140F7" w:rsidRDefault="004140F7" w:rsidP="004140F7">
      <w:pPr>
        <w:pStyle w:val="APVMAText"/>
      </w:pPr>
      <w:r w:rsidRPr="004140F7">
        <w:t xml:space="preserve">As there are no direct food uses for </w:t>
      </w:r>
      <w:proofErr w:type="spellStart"/>
      <w:r w:rsidRPr="004140F7">
        <w:t>polihexanide</w:t>
      </w:r>
      <w:proofErr w:type="spellEnd"/>
      <w:r w:rsidRPr="004140F7">
        <w:t>, and very limited potential for inadvertent contamination of food based on current Australian use patterns, there are no grounds for establishing an Acute Reference Dose (</w:t>
      </w:r>
      <w:proofErr w:type="spellStart"/>
      <w:r w:rsidRPr="004140F7">
        <w:t>ARfD</w:t>
      </w:r>
      <w:proofErr w:type="spellEnd"/>
      <w:r w:rsidRPr="004140F7">
        <w:t xml:space="preserve">) or Acceptable Daily Intake (ADI) for </w:t>
      </w:r>
      <w:proofErr w:type="spellStart"/>
      <w:r w:rsidRPr="004140F7">
        <w:t>polihexanide</w:t>
      </w:r>
      <w:proofErr w:type="spellEnd"/>
      <w:r w:rsidRPr="004140F7">
        <w:t>. The residues risk is therefore acceptable.</w:t>
      </w:r>
    </w:p>
    <w:p w14:paraId="4169C9FE" w14:textId="6E5A0432" w:rsidR="009031F8" w:rsidRDefault="004140F7" w:rsidP="004140F7">
      <w:pPr>
        <w:pStyle w:val="APVMAText"/>
        <w:sectPr w:rsidR="009031F8" w:rsidSect="00140F2A">
          <w:headerReference w:type="even" r:id="rId32"/>
          <w:pgSz w:w="11906" w:h="16838" w:code="9"/>
          <w:pgMar w:top="2835" w:right="1134" w:bottom="1134" w:left="1134" w:header="1701" w:footer="680" w:gutter="0"/>
          <w:cols w:space="708"/>
          <w:docGrid w:linePitch="360"/>
        </w:sectPr>
      </w:pPr>
      <w:proofErr w:type="spellStart"/>
      <w:r w:rsidRPr="004140F7">
        <w:t>Polihexanide</w:t>
      </w:r>
      <w:proofErr w:type="spellEnd"/>
      <w:r w:rsidRPr="004140F7">
        <w:t xml:space="preserve"> is currently in Schedule 6 of the Standard for the Uniform Scheduling of Medicines and Poisons (SUSMP) and preparations containing 5% or less of </w:t>
      </w:r>
      <w:proofErr w:type="spellStart"/>
      <w:r w:rsidRPr="004140F7">
        <w:t>polihexanide</w:t>
      </w:r>
      <w:proofErr w:type="spellEnd"/>
      <w:r w:rsidRPr="004140F7">
        <w:t xml:space="preserve"> are exempt from scheduling. Many products included in this review contain other active constituent</w:t>
      </w:r>
      <w:r w:rsidR="007D1469">
        <w:t xml:space="preserve">s – </w:t>
      </w:r>
      <w:proofErr w:type="spellStart"/>
      <w:r w:rsidR="007D1469">
        <w:t>benzalkonium</w:t>
      </w:r>
      <w:proofErr w:type="spellEnd"/>
      <w:r w:rsidR="007D1469">
        <w:t xml:space="preserve"> chloride</w:t>
      </w:r>
      <w:r w:rsidR="00D767C1">
        <w:t xml:space="preserve">, disodium </w:t>
      </w:r>
      <w:proofErr w:type="spellStart"/>
      <w:r w:rsidR="00D767C1">
        <w:t>edetate</w:t>
      </w:r>
      <w:proofErr w:type="spellEnd"/>
      <w:r w:rsidR="007D1469">
        <w:t xml:space="preserve"> </w:t>
      </w:r>
      <w:r w:rsidR="00D767C1">
        <w:t>or</w:t>
      </w:r>
      <w:r w:rsidR="007D1469">
        <w:t xml:space="preserve"> </w:t>
      </w:r>
      <w:proofErr w:type="spellStart"/>
      <w:r w:rsidR="007D1469">
        <w:t>di</w:t>
      </w:r>
      <w:r w:rsidRPr="004140F7">
        <w:t>decyl</w:t>
      </w:r>
      <w:proofErr w:type="spellEnd"/>
      <w:r w:rsidRPr="004140F7">
        <w:t xml:space="preserve"> dimethyl amm</w:t>
      </w:r>
      <w:r w:rsidR="00D767C1">
        <w:t xml:space="preserve">onium chloride (DDAC). </w:t>
      </w:r>
      <w:proofErr w:type="spellStart"/>
      <w:r w:rsidR="00D767C1">
        <w:t>Benzalkonium</w:t>
      </w:r>
      <w:proofErr w:type="spellEnd"/>
      <w:r w:rsidR="00D767C1">
        <w:t xml:space="preserve"> chloride and DDAC</w:t>
      </w:r>
      <w:r w:rsidRPr="004140F7">
        <w:t xml:space="preserve"> are also included in SUSMP. The review considered the toxicity of all these constituents and their respective concentrations in each product in assessing hazard and risk; and in formulating signal headings and first aid instructions and safety directions. </w:t>
      </w:r>
    </w:p>
    <w:p w14:paraId="28D9EC54" w14:textId="7E126DE8" w:rsidR="004140F7" w:rsidRPr="004140F7" w:rsidRDefault="00584C14" w:rsidP="00584C14">
      <w:pPr>
        <w:pStyle w:val="Heading1"/>
      </w:pPr>
      <w:bookmarkStart w:id="23" w:name="_Toc514666980"/>
      <w:r>
        <w:lastRenderedPageBreak/>
        <w:t xml:space="preserve">Stakeholder consultation on </w:t>
      </w:r>
      <w:r w:rsidR="004140F7" w:rsidRPr="004140F7">
        <w:t>Prop</w:t>
      </w:r>
      <w:r>
        <w:t>osed review findings</w:t>
      </w:r>
      <w:bookmarkEnd w:id="23"/>
      <w:r>
        <w:t xml:space="preserve"> </w:t>
      </w:r>
    </w:p>
    <w:p w14:paraId="53010FAC" w14:textId="4F4A2AE3" w:rsidR="00584C14" w:rsidRDefault="004140F7" w:rsidP="004140F7">
      <w:pPr>
        <w:pStyle w:val="APVMAText"/>
        <w:rPr>
          <w:bCs/>
        </w:rPr>
      </w:pPr>
      <w:r w:rsidRPr="004140F7">
        <w:rPr>
          <w:bCs/>
        </w:rPr>
        <w:t xml:space="preserve">After consideration of the hazards, estimated exposure and likely risks associated with use of the products, the APVMA </w:t>
      </w:r>
      <w:r w:rsidR="00584C14">
        <w:rPr>
          <w:bCs/>
        </w:rPr>
        <w:t>published the Proposed Review Decisions report</w:t>
      </w:r>
      <w:r w:rsidR="00F44689">
        <w:rPr>
          <w:bCs/>
        </w:rPr>
        <w:t xml:space="preserve"> (PRD)</w:t>
      </w:r>
      <w:r w:rsidR="00584C14">
        <w:rPr>
          <w:bCs/>
        </w:rPr>
        <w:t xml:space="preserve"> and invited stakeholder comments. The </w:t>
      </w:r>
      <w:r w:rsidR="00F44689">
        <w:rPr>
          <w:bCs/>
        </w:rPr>
        <w:t>PRD</w:t>
      </w:r>
      <w:r w:rsidR="00EE6086">
        <w:rPr>
          <w:bCs/>
        </w:rPr>
        <w:t xml:space="preserve"> is available on the </w:t>
      </w:r>
      <w:hyperlink r:id="rId33" w:history="1">
        <w:r w:rsidR="00EE6086" w:rsidRPr="00EE6086">
          <w:rPr>
            <w:rStyle w:val="Hyperlink"/>
            <w:bCs/>
          </w:rPr>
          <w:t>APVMA website</w:t>
        </w:r>
      </w:hyperlink>
      <w:r w:rsidR="00EE6086">
        <w:rPr>
          <w:bCs/>
        </w:rPr>
        <w:t>.</w:t>
      </w:r>
    </w:p>
    <w:p w14:paraId="4B4C2C81" w14:textId="2415E71F" w:rsidR="004140F7" w:rsidRPr="004140F7" w:rsidRDefault="00584C14" w:rsidP="004140F7">
      <w:pPr>
        <w:pStyle w:val="APVMAText"/>
      </w:pPr>
      <w:r>
        <w:rPr>
          <w:bCs/>
        </w:rPr>
        <w:t xml:space="preserve">In </w:t>
      </w:r>
      <w:r w:rsidR="00F36B30">
        <w:rPr>
          <w:bCs/>
        </w:rPr>
        <w:t>the PRD</w:t>
      </w:r>
      <w:r>
        <w:rPr>
          <w:bCs/>
        </w:rPr>
        <w:t xml:space="preserve">, the APVMA </w:t>
      </w:r>
      <w:r w:rsidR="004140F7" w:rsidRPr="004140F7">
        <w:rPr>
          <w:bCs/>
        </w:rPr>
        <w:t>propose</w:t>
      </w:r>
      <w:r>
        <w:rPr>
          <w:bCs/>
        </w:rPr>
        <w:t>d</w:t>
      </w:r>
      <w:r w:rsidR="004140F7" w:rsidRPr="004140F7">
        <w:rPr>
          <w:bCs/>
        </w:rPr>
        <w:t xml:space="preserve"> that all product registrations c</w:t>
      </w:r>
      <w:r>
        <w:rPr>
          <w:bCs/>
        </w:rPr>
        <w:t>ould</w:t>
      </w:r>
      <w:r w:rsidR="004140F7" w:rsidRPr="004140F7">
        <w:rPr>
          <w:bCs/>
        </w:rPr>
        <w:t xml:space="preserve"> be affirmed once variations to product labels have been made to include appropriate signal headings and first aid instruction and safety directions.</w:t>
      </w:r>
    </w:p>
    <w:p w14:paraId="4CDB2527" w14:textId="74EFBC99" w:rsidR="004140F7" w:rsidRDefault="00584C14" w:rsidP="00C62488">
      <w:pPr>
        <w:pStyle w:val="Heading2"/>
      </w:pPr>
      <w:bookmarkStart w:id="24" w:name="_Toc514666981"/>
      <w:r>
        <w:t>Summary of submissions received and the APVMA response</w:t>
      </w:r>
      <w:bookmarkEnd w:id="24"/>
    </w:p>
    <w:p w14:paraId="1FE37AEE" w14:textId="0DD079F2" w:rsidR="00584C14" w:rsidRDefault="00C567D9" w:rsidP="007236A2">
      <w:pPr>
        <w:pStyle w:val="APVMAText"/>
      </w:pPr>
      <w:r>
        <w:t>The APVMA received o</w:t>
      </w:r>
      <w:r w:rsidR="00C62488">
        <w:t xml:space="preserve">nly one submission </w:t>
      </w:r>
      <w:r>
        <w:t xml:space="preserve">on the proposed review decisions. </w:t>
      </w:r>
      <w:r w:rsidR="009E7879">
        <w:t xml:space="preserve">The submission was from registration holder Health &amp; Hygiene Pty Ltd. </w:t>
      </w:r>
      <w:r w:rsidR="00E84F8E">
        <w:t xml:space="preserve">The </w:t>
      </w:r>
      <w:r w:rsidR="000365D3">
        <w:t xml:space="preserve">comments made in the </w:t>
      </w:r>
      <w:r w:rsidR="00E84F8E">
        <w:t xml:space="preserve">submission </w:t>
      </w:r>
      <w:r w:rsidR="000365D3">
        <w:t xml:space="preserve">and the APVMA consideration are </w:t>
      </w:r>
      <w:r w:rsidR="00975AC3">
        <w:t>as follows.</w:t>
      </w:r>
    </w:p>
    <w:p w14:paraId="1D3422E0" w14:textId="6A55F867" w:rsidR="000365D3" w:rsidRPr="00F21037" w:rsidRDefault="009E7879" w:rsidP="007236A2">
      <w:pPr>
        <w:pStyle w:val="APVMAText"/>
        <w:rPr>
          <w:b/>
        </w:rPr>
      </w:pPr>
      <w:r>
        <w:rPr>
          <w:b/>
        </w:rPr>
        <w:t>Health &amp; Hygiene Pty Ltd c</w:t>
      </w:r>
      <w:r w:rsidR="000365D3" w:rsidRPr="00F21037">
        <w:rPr>
          <w:b/>
        </w:rPr>
        <w:t>omments with respect to F10 Germicidal Treatment Shampoo</w:t>
      </w:r>
      <w:r w:rsidR="00D655E6">
        <w:rPr>
          <w:b/>
        </w:rPr>
        <w:t xml:space="preserve"> (58543)</w:t>
      </w:r>
      <w:r w:rsidR="00D655E6" w:rsidRPr="00D655E6">
        <w:rPr>
          <w:b/>
        </w:rPr>
        <w:t xml:space="preserve"> </w:t>
      </w:r>
      <w:r w:rsidR="00D655E6">
        <w:rPr>
          <w:b/>
        </w:rPr>
        <w:t xml:space="preserve">and </w:t>
      </w:r>
      <w:r w:rsidR="00D655E6" w:rsidRPr="00F21037">
        <w:rPr>
          <w:b/>
        </w:rPr>
        <w:t>F10 Germicidal Barrier Ointment</w:t>
      </w:r>
      <w:r w:rsidR="00D655E6">
        <w:rPr>
          <w:b/>
        </w:rPr>
        <w:t xml:space="preserve"> (58544)</w:t>
      </w:r>
    </w:p>
    <w:p w14:paraId="45E26982" w14:textId="32FCC48B" w:rsidR="00E84F8E" w:rsidRDefault="00E84F8E" w:rsidP="00E84F8E">
      <w:pPr>
        <w:pStyle w:val="APVMAText"/>
        <w:numPr>
          <w:ilvl w:val="0"/>
          <w:numId w:val="29"/>
        </w:numPr>
      </w:pPr>
      <w:r>
        <w:t>The proposed safety directions</w:t>
      </w:r>
      <w:r w:rsidR="00975AC3">
        <w:t xml:space="preserve"> – “Harmful if swallowed. May irritate the eyes. Avoid contact with eyes. Repeated exposure may cause allergic disorder. Wash hands after use” -</w:t>
      </w:r>
      <w:r>
        <w:t xml:space="preserve"> are not consistent with the hazards associated with the products as </w:t>
      </w:r>
      <w:proofErr w:type="spellStart"/>
      <w:r>
        <w:t>polihexanide</w:t>
      </w:r>
      <w:proofErr w:type="spellEnd"/>
      <w:r>
        <w:t xml:space="preserve"> concentration in the products is only 0.03%.</w:t>
      </w:r>
    </w:p>
    <w:p w14:paraId="53AA6F86" w14:textId="6C054B9F" w:rsidR="00E84F8E" w:rsidRDefault="00E84F8E" w:rsidP="00E84F8E">
      <w:pPr>
        <w:pStyle w:val="APVMAText"/>
        <w:numPr>
          <w:ilvl w:val="0"/>
          <w:numId w:val="29"/>
        </w:numPr>
      </w:pPr>
      <w:r>
        <w:t>The proposed statement “Repeated exposure may cause allergic disorders” is unnecessary</w:t>
      </w:r>
      <w:r w:rsidR="00E8176F">
        <w:t xml:space="preserve"> as the products are slight eye irritants but are not skin irritants or sensitisers. Further, repeat exposure is unlikely as the products are used for a relatively short course of treatment.</w:t>
      </w:r>
    </w:p>
    <w:p w14:paraId="74CBEB01" w14:textId="74C98438" w:rsidR="00975AC3" w:rsidRPr="00F21037" w:rsidRDefault="00975AC3" w:rsidP="00975AC3">
      <w:pPr>
        <w:pStyle w:val="APVMAText"/>
        <w:rPr>
          <w:b/>
        </w:rPr>
      </w:pPr>
      <w:r w:rsidRPr="00F21037">
        <w:rPr>
          <w:b/>
        </w:rPr>
        <w:t>APVMA consideration</w:t>
      </w:r>
    </w:p>
    <w:p w14:paraId="4E036F16" w14:textId="0881806B" w:rsidR="00975AC3" w:rsidRDefault="00975AC3" w:rsidP="00975AC3">
      <w:pPr>
        <w:pStyle w:val="APVMAText"/>
      </w:pPr>
      <w:r>
        <w:t xml:space="preserve">F10 Germicidal Treatment </w:t>
      </w:r>
      <w:r w:rsidR="00EB1401">
        <w:t>Shampoo has acute oral toxicity and</w:t>
      </w:r>
      <w:r>
        <w:t xml:space="preserve"> although low, is at a level which necessitates the statement “Harmful if swallowed”. Further it is a slight eye irritant. Hence the statements “May irritate the eyes. Avoid contact with eyes. Wash hands after use” are necessary.</w:t>
      </w:r>
    </w:p>
    <w:p w14:paraId="0DA00B5F" w14:textId="31DEC9E0" w:rsidR="00975AC3" w:rsidRDefault="00975AC3" w:rsidP="00975AC3">
      <w:pPr>
        <w:pStyle w:val="APVMAText"/>
      </w:pPr>
      <w:r>
        <w:t xml:space="preserve">The APVMA agrees that </w:t>
      </w:r>
      <w:r w:rsidR="00757A00">
        <w:t>the statement “Repeated exposure may cause allergic disorders” is not required, on the basis that the product is not a skin sensitiser.</w:t>
      </w:r>
    </w:p>
    <w:p w14:paraId="3D63996D" w14:textId="16876863" w:rsidR="00467B8B" w:rsidRDefault="00757A00" w:rsidP="00975AC3">
      <w:pPr>
        <w:pStyle w:val="APVMAText"/>
      </w:pPr>
      <w:r>
        <w:t xml:space="preserve">Accordingly, the APVMA has </w:t>
      </w:r>
      <w:r w:rsidR="00772B06">
        <w:t xml:space="preserve">modified the safety directions for F10 Germicidal Treatment Shampoo </w:t>
      </w:r>
      <w:r w:rsidR="00D655E6">
        <w:t xml:space="preserve">(58543) </w:t>
      </w:r>
      <w:r w:rsidR="00772B06">
        <w:t>as shown below.</w:t>
      </w:r>
      <w:r w:rsidR="00B6035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Modified safety directions for F10 Germicidal Treatment Shampoo (58543) "/>
        <w:tblDescription w:val="Modified safety directions for F10 Germicidal Treatment Shampoo:&#10;&#10;Previously proposed:&#10;Harmful if swallowed. May irritate the eyes. Avoid contact with eyes. Repeated exposure may cause allergic disorders. Wash hands after use.&#10;&#10;Now amended to:&#10;Harmful if swallowed. May irritate the eyes. Avoid contact with eyes. Wash hands after use&#10; "/>
      </w:tblPr>
      <w:tblGrid>
        <w:gridCol w:w="1157"/>
        <w:gridCol w:w="8471"/>
      </w:tblGrid>
      <w:tr w:rsidR="00467B8B" w:rsidRPr="00A90065" w14:paraId="254BA07D" w14:textId="77777777" w:rsidTr="00EB1401">
        <w:tc>
          <w:tcPr>
            <w:tcW w:w="601" w:type="pct"/>
            <w:tcBorders>
              <w:top w:val="single" w:sz="4" w:space="0" w:color="auto"/>
              <w:left w:val="single" w:sz="4" w:space="0" w:color="auto"/>
              <w:bottom w:val="single" w:sz="4" w:space="0" w:color="auto"/>
              <w:right w:val="single" w:sz="4" w:space="0" w:color="auto"/>
            </w:tcBorders>
            <w:shd w:val="clear" w:color="auto" w:fill="53284F" w:themeFill="accent5"/>
            <w:hideMark/>
          </w:tcPr>
          <w:p w14:paraId="3117127D" w14:textId="77777777" w:rsidR="00467B8B" w:rsidRPr="00A90065" w:rsidRDefault="00467B8B" w:rsidP="00EB1401">
            <w:pPr>
              <w:pStyle w:val="APVMATableHead"/>
              <w:rPr>
                <w:color w:val="auto"/>
              </w:rPr>
            </w:pPr>
          </w:p>
        </w:tc>
        <w:tc>
          <w:tcPr>
            <w:tcW w:w="4399" w:type="pct"/>
            <w:tcBorders>
              <w:top w:val="single" w:sz="4" w:space="0" w:color="auto"/>
              <w:left w:val="single" w:sz="4" w:space="0" w:color="auto"/>
              <w:bottom w:val="single" w:sz="4" w:space="0" w:color="auto"/>
              <w:right w:val="single" w:sz="4" w:space="0" w:color="auto"/>
            </w:tcBorders>
            <w:shd w:val="clear" w:color="auto" w:fill="53284F" w:themeFill="accent5"/>
            <w:hideMark/>
          </w:tcPr>
          <w:p w14:paraId="5D2D1356" w14:textId="77777777" w:rsidR="00467B8B" w:rsidRPr="00A90065" w:rsidRDefault="00467B8B" w:rsidP="00EB1401">
            <w:pPr>
              <w:pStyle w:val="APVMATableHead"/>
              <w:rPr>
                <w:color w:val="auto"/>
              </w:rPr>
            </w:pPr>
            <w:r w:rsidRPr="00A90065">
              <w:rPr>
                <w:color w:val="auto"/>
                <w:lang w:eastAsia="en-AU"/>
              </w:rPr>
              <w:t>Instruction</w:t>
            </w:r>
          </w:p>
        </w:tc>
      </w:tr>
      <w:tr w:rsidR="00467B8B" w:rsidRPr="00A90065" w14:paraId="0B40D629" w14:textId="77777777" w:rsidTr="00EB1401">
        <w:tc>
          <w:tcPr>
            <w:tcW w:w="601" w:type="pct"/>
            <w:tcBorders>
              <w:top w:val="single" w:sz="4" w:space="0" w:color="auto"/>
              <w:left w:val="single" w:sz="4" w:space="0" w:color="auto"/>
              <w:bottom w:val="single" w:sz="4" w:space="0" w:color="auto"/>
              <w:right w:val="single" w:sz="4" w:space="0" w:color="auto"/>
            </w:tcBorders>
          </w:tcPr>
          <w:p w14:paraId="39F09756" w14:textId="77777777" w:rsidR="00467B8B" w:rsidRPr="00A90065" w:rsidRDefault="00467B8B" w:rsidP="00EB1401">
            <w:pPr>
              <w:pStyle w:val="APVMATableText"/>
              <w:rPr>
                <w:lang w:eastAsia="en-AU"/>
              </w:rPr>
            </w:pPr>
            <w:r w:rsidRPr="00A90065">
              <w:rPr>
                <w:lang w:eastAsia="en-AU"/>
              </w:rPr>
              <w:t xml:space="preserve">Safety </w:t>
            </w:r>
            <w:r>
              <w:rPr>
                <w:lang w:eastAsia="en-AU"/>
              </w:rPr>
              <w:t>d</w:t>
            </w:r>
            <w:r w:rsidRPr="00A90065">
              <w:rPr>
                <w:lang w:eastAsia="en-AU"/>
              </w:rPr>
              <w:t>irections</w:t>
            </w:r>
          </w:p>
        </w:tc>
        <w:tc>
          <w:tcPr>
            <w:tcW w:w="4399" w:type="pct"/>
            <w:tcBorders>
              <w:top w:val="single" w:sz="4" w:space="0" w:color="auto"/>
              <w:left w:val="single" w:sz="4" w:space="0" w:color="auto"/>
              <w:bottom w:val="single" w:sz="4" w:space="0" w:color="auto"/>
              <w:right w:val="single" w:sz="4" w:space="0" w:color="auto"/>
            </w:tcBorders>
          </w:tcPr>
          <w:p w14:paraId="6357E1CB" w14:textId="77777777" w:rsidR="00772B06" w:rsidRDefault="00772B06" w:rsidP="00EB1401">
            <w:pPr>
              <w:pStyle w:val="APVMATableText"/>
              <w:rPr>
                <w:lang w:eastAsia="en-AU"/>
              </w:rPr>
            </w:pPr>
            <w:r w:rsidRPr="00772B06">
              <w:rPr>
                <w:u w:val="single"/>
                <w:lang w:eastAsia="en-AU"/>
              </w:rPr>
              <w:t>Previously proposed</w:t>
            </w:r>
            <w:r>
              <w:rPr>
                <w:lang w:eastAsia="en-AU"/>
              </w:rPr>
              <w:t>:</w:t>
            </w:r>
          </w:p>
          <w:p w14:paraId="264D0522" w14:textId="77777777" w:rsidR="00467B8B" w:rsidRDefault="00467B8B" w:rsidP="00EB1401">
            <w:pPr>
              <w:pStyle w:val="APVMATableText"/>
              <w:rPr>
                <w:lang w:eastAsia="en-AU"/>
              </w:rPr>
            </w:pPr>
            <w:r w:rsidRPr="00A90065">
              <w:rPr>
                <w:lang w:eastAsia="en-AU"/>
              </w:rPr>
              <w:t>Harmful if swallowed. May irritate the eyes. Avoid contact with eyes. Repeated exposure may cause allergic disorders. Wash hands after use.</w:t>
            </w:r>
          </w:p>
          <w:p w14:paraId="73CAA1C5" w14:textId="77777777" w:rsidR="00772B06" w:rsidRDefault="00772B06" w:rsidP="00EB1401">
            <w:pPr>
              <w:pStyle w:val="APVMATableText"/>
              <w:rPr>
                <w:lang w:eastAsia="en-AU"/>
              </w:rPr>
            </w:pPr>
            <w:r w:rsidRPr="00772B06">
              <w:rPr>
                <w:u w:val="single"/>
                <w:lang w:eastAsia="en-AU"/>
              </w:rPr>
              <w:t>Now amended to</w:t>
            </w:r>
            <w:r>
              <w:rPr>
                <w:lang w:eastAsia="en-AU"/>
              </w:rPr>
              <w:t>:</w:t>
            </w:r>
          </w:p>
          <w:p w14:paraId="5DEA941C" w14:textId="0EEB3BC9" w:rsidR="00772B06" w:rsidRPr="00A90065" w:rsidRDefault="00772B06" w:rsidP="00EB1401">
            <w:pPr>
              <w:pStyle w:val="APVMATableText"/>
              <w:rPr>
                <w:lang w:eastAsia="en-AU"/>
              </w:rPr>
            </w:pPr>
            <w:r w:rsidRPr="00A90065">
              <w:rPr>
                <w:lang w:eastAsia="en-AU"/>
              </w:rPr>
              <w:t>Harmful if swallowed. May irritate the eyes. Avoid contact with eyes. Wash hands after use</w:t>
            </w:r>
            <w:r>
              <w:rPr>
                <w:lang w:eastAsia="en-AU"/>
              </w:rPr>
              <w:t>.</w:t>
            </w:r>
          </w:p>
        </w:tc>
      </w:tr>
    </w:tbl>
    <w:p w14:paraId="35330534" w14:textId="606F4FB4" w:rsidR="00F21037" w:rsidRDefault="008A1BCC" w:rsidP="00975AC3">
      <w:pPr>
        <w:pStyle w:val="APVMAText"/>
      </w:pPr>
      <w:r>
        <w:lastRenderedPageBreak/>
        <w:t xml:space="preserve">F10 Germicidal Barrier Ointment has low acute oral toxicity, but not at a level </w:t>
      </w:r>
      <w:r w:rsidR="00F21037">
        <w:t xml:space="preserve">that requires a hazard statement. It has low acute dermal and inhalational toxicity, but does not cause eye irritation, skin irritation or skin sensitisation. On that basis, the APVMA has determined that safety direction </w:t>
      </w:r>
      <w:r w:rsidR="00772B06">
        <w:t>“</w:t>
      </w:r>
      <w:r w:rsidR="00772B06" w:rsidRPr="00F21037">
        <w:t>Wash hands after use</w:t>
      </w:r>
      <w:r w:rsidR="00772B06">
        <w:t xml:space="preserve">” </w:t>
      </w:r>
      <w:r w:rsidR="00046D2D">
        <w:t>is</w:t>
      </w:r>
      <w:r w:rsidR="00F21037">
        <w:t xml:space="preserve"> </w:t>
      </w:r>
      <w:r w:rsidR="00046D2D">
        <w:t>sufficient</w:t>
      </w:r>
      <w:r w:rsidR="00F21037">
        <w:t>.</w:t>
      </w:r>
    </w:p>
    <w:p w14:paraId="5EAD7359" w14:textId="63BC61FF" w:rsidR="00772B06" w:rsidRPr="00F21037" w:rsidRDefault="00772B06" w:rsidP="00975AC3">
      <w:pPr>
        <w:pStyle w:val="APVMAText"/>
      </w:pPr>
      <w:r>
        <w:t>Accordingly, the APVMA has modified the safety directions for F10 Germicidal Barrier Ointment</w:t>
      </w:r>
      <w:r w:rsidR="00D655E6">
        <w:t xml:space="preserve"> (58544)</w:t>
      </w:r>
      <w:r>
        <w:t xml:space="preserve"> as shown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Modified safety directions for F10 Germicidal Barrier Ointment (58544)"/>
        <w:tblDescription w:val="Modified safety directions for F10 Germicidal Barrier Ointment (58544)&#10;&#10;Previously proposed:&#10;Harmful if swallowed. May irritate the eyes. Avoid contact with eyes. Repeated exposure may cause allergic disorders. Wash hands after use.&#10;&#10;Now amended to:&#10;Wash hands after use"/>
      </w:tblPr>
      <w:tblGrid>
        <w:gridCol w:w="1157"/>
        <w:gridCol w:w="8471"/>
      </w:tblGrid>
      <w:tr w:rsidR="00B60355" w:rsidRPr="00A90065" w14:paraId="54231EBC" w14:textId="77777777" w:rsidTr="00EB1401">
        <w:tc>
          <w:tcPr>
            <w:tcW w:w="601" w:type="pct"/>
            <w:tcBorders>
              <w:top w:val="single" w:sz="4" w:space="0" w:color="auto"/>
              <w:left w:val="single" w:sz="4" w:space="0" w:color="auto"/>
              <w:bottom w:val="single" w:sz="4" w:space="0" w:color="auto"/>
              <w:right w:val="single" w:sz="4" w:space="0" w:color="auto"/>
            </w:tcBorders>
            <w:shd w:val="clear" w:color="auto" w:fill="53284F" w:themeFill="accent5"/>
            <w:hideMark/>
          </w:tcPr>
          <w:p w14:paraId="23A97FCD" w14:textId="77777777" w:rsidR="00B60355" w:rsidRPr="00A90065" w:rsidRDefault="00B60355" w:rsidP="00EB1401">
            <w:pPr>
              <w:pStyle w:val="APVMATableHead"/>
              <w:rPr>
                <w:color w:val="auto"/>
              </w:rPr>
            </w:pPr>
          </w:p>
        </w:tc>
        <w:tc>
          <w:tcPr>
            <w:tcW w:w="4399" w:type="pct"/>
            <w:tcBorders>
              <w:top w:val="single" w:sz="4" w:space="0" w:color="auto"/>
              <w:left w:val="single" w:sz="4" w:space="0" w:color="auto"/>
              <w:bottom w:val="single" w:sz="4" w:space="0" w:color="auto"/>
              <w:right w:val="single" w:sz="4" w:space="0" w:color="auto"/>
            </w:tcBorders>
            <w:shd w:val="clear" w:color="auto" w:fill="53284F" w:themeFill="accent5"/>
            <w:hideMark/>
          </w:tcPr>
          <w:p w14:paraId="3898AC9F" w14:textId="77777777" w:rsidR="00B60355" w:rsidRPr="00A90065" w:rsidRDefault="00B60355" w:rsidP="00EB1401">
            <w:pPr>
              <w:pStyle w:val="APVMATableHead"/>
              <w:rPr>
                <w:color w:val="auto"/>
              </w:rPr>
            </w:pPr>
            <w:r w:rsidRPr="00A90065">
              <w:rPr>
                <w:color w:val="auto"/>
                <w:lang w:eastAsia="en-AU"/>
              </w:rPr>
              <w:t>Instruction</w:t>
            </w:r>
          </w:p>
        </w:tc>
      </w:tr>
      <w:tr w:rsidR="00B60355" w:rsidRPr="00A90065" w14:paraId="55016BA7" w14:textId="77777777" w:rsidTr="00EB1401">
        <w:tc>
          <w:tcPr>
            <w:tcW w:w="601" w:type="pct"/>
            <w:tcBorders>
              <w:top w:val="single" w:sz="4" w:space="0" w:color="auto"/>
              <w:left w:val="single" w:sz="4" w:space="0" w:color="auto"/>
              <w:bottom w:val="single" w:sz="4" w:space="0" w:color="auto"/>
              <w:right w:val="single" w:sz="4" w:space="0" w:color="auto"/>
            </w:tcBorders>
          </w:tcPr>
          <w:p w14:paraId="59D16CD5" w14:textId="77777777" w:rsidR="00B60355" w:rsidRPr="00A90065" w:rsidRDefault="00B60355" w:rsidP="00EB1401">
            <w:pPr>
              <w:pStyle w:val="APVMATableText"/>
              <w:rPr>
                <w:lang w:eastAsia="en-AU"/>
              </w:rPr>
            </w:pPr>
            <w:r w:rsidRPr="00A90065">
              <w:rPr>
                <w:lang w:eastAsia="en-AU"/>
              </w:rPr>
              <w:t xml:space="preserve">Safety </w:t>
            </w:r>
            <w:r>
              <w:rPr>
                <w:lang w:eastAsia="en-AU"/>
              </w:rPr>
              <w:t>d</w:t>
            </w:r>
            <w:r w:rsidRPr="00A90065">
              <w:rPr>
                <w:lang w:eastAsia="en-AU"/>
              </w:rPr>
              <w:t>irections</w:t>
            </w:r>
          </w:p>
        </w:tc>
        <w:tc>
          <w:tcPr>
            <w:tcW w:w="4399" w:type="pct"/>
            <w:tcBorders>
              <w:top w:val="single" w:sz="4" w:space="0" w:color="auto"/>
              <w:left w:val="single" w:sz="4" w:space="0" w:color="auto"/>
              <w:bottom w:val="single" w:sz="4" w:space="0" w:color="auto"/>
              <w:right w:val="single" w:sz="4" w:space="0" w:color="auto"/>
            </w:tcBorders>
          </w:tcPr>
          <w:p w14:paraId="29518BA1" w14:textId="386664CC" w:rsidR="00772B06" w:rsidRPr="00772B06" w:rsidRDefault="00772B06" w:rsidP="00EB1401">
            <w:pPr>
              <w:pStyle w:val="APVMATableText"/>
              <w:rPr>
                <w:u w:val="single"/>
                <w:lang w:eastAsia="en-AU"/>
              </w:rPr>
            </w:pPr>
            <w:r w:rsidRPr="00772B06">
              <w:rPr>
                <w:u w:val="single"/>
                <w:lang w:eastAsia="en-AU"/>
              </w:rPr>
              <w:t>Previously proposed:</w:t>
            </w:r>
          </w:p>
          <w:p w14:paraId="4B35C09F" w14:textId="77777777" w:rsidR="00B60355" w:rsidRDefault="00B60355" w:rsidP="00EB1401">
            <w:pPr>
              <w:pStyle w:val="APVMATableText"/>
              <w:rPr>
                <w:lang w:eastAsia="en-AU"/>
              </w:rPr>
            </w:pPr>
            <w:r w:rsidRPr="00A90065">
              <w:rPr>
                <w:lang w:eastAsia="en-AU"/>
              </w:rPr>
              <w:t>Harmful if swallowed. May irritate the eyes. Avoid contact with eyes. Repeated exposure may cause allergic disorders. Wash hands after use.</w:t>
            </w:r>
          </w:p>
          <w:p w14:paraId="682B7DC8" w14:textId="77777777" w:rsidR="00772B06" w:rsidRDefault="00772B06" w:rsidP="00EB1401">
            <w:pPr>
              <w:pStyle w:val="APVMATableText"/>
              <w:rPr>
                <w:lang w:eastAsia="en-AU"/>
              </w:rPr>
            </w:pPr>
            <w:r w:rsidRPr="00772B06">
              <w:rPr>
                <w:u w:val="single"/>
                <w:lang w:eastAsia="en-AU"/>
              </w:rPr>
              <w:t>Now amended to</w:t>
            </w:r>
            <w:r>
              <w:rPr>
                <w:lang w:eastAsia="en-AU"/>
              </w:rPr>
              <w:t>:</w:t>
            </w:r>
          </w:p>
          <w:p w14:paraId="5248FC3C" w14:textId="61020F5E" w:rsidR="00772B06" w:rsidRPr="00A90065" w:rsidRDefault="00772B06" w:rsidP="00EB1401">
            <w:pPr>
              <w:pStyle w:val="APVMATableText"/>
              <w:rPr>
                <w:lang w:eastAsia="en-AU"/>
              </w:rPr>
            </w:pPr>
            <w:r w:rsidRPr="00F21037">
              <w:t>Wash hands after use</w:t>
            </w:r>
          </w:p>
        </w:tc>
      </w:tr>
    </w:tbl>
    <w:p w14:paraId="5788ECCA" w14:textId="5F425F16" w:rsidR="000365D3" w:rsidRPr="00F21037" w:rsidRDefault="00EA432B" w:rsidP="000365D3">
      <w:pPr>
        <w:pStyle w:val="APVMAText"/>
        <w:rPr>
          <w:b/>
        </w:rPr>
      </w:pPr>
      <w:r>
        <w:rPr>
          <w:b/>
        </w:rPr>
        <w:t>Health &amp; Hygiene Pty Ltd c</w:t>
      </w:r>
      <w:r w:rsidR="000365D3" w:rsidRPr="00F21037">
        <w:rPr>
          <w:b/>
        </w:rPr>
        <w:t xml:space="preserve">omments with respect to </w:t>
      </w:r>
      <w:r w:rsidR="00E26CBB">
        <w:rPr>
          <w:b/>
        </w:rPr>
        <w:t xml:space="preserve">F10SC Veterinary Disinfectant (54140) and </w:t>
      </w:r>
      <w:r w:rsidR="000365D3" w:rsidRPr="00F21037">
        <w:rPr>
          <w:b/>
        </w:rPr>
        <w:t>F10SCXD Veterinary Disinfectant Cleanser</w:t>
      </w:r>
      <w:r w:rsidR="00E157F5">
        <w:rPr>
          <w:b/>
        </w:rPr>
        <w:t xml:space="preserve"> (59720)</w:t>
      </w:r>
    </w:p>
    <w:p w14:paraId="73616CA9" w14:textId="444E5DFB" w:rsidR="00D85B6F" w:rsidRDefault="000365D3" w:rsidP="00E84F8E">
      <w:pPr>
        <w:pStyle w:val="APVMAText"/>
        <w:numPr>
          <w:ilvl w:val="0"/>
          <w:numId w:val="29"/>
        </w:numPr>
      </w:pPr>
      <w:r>
        <w:t>The</w:t>
      </w:r>
      <w:r w:rsidR="00D85B6F">
        <w:t xml:space="preserve"> proposed safety directions “May irritate the eyes and skin. Repeated exposure may cause allergic disorders” are not </w:t>
      </w:r>
      <w:r w:rsidR="00E26CBB">
        <w:t>appropriate</w:t>
      </w:r>
      <w:r w:rsidR="00D85B6F">
        <w:t xml:space="preserve">. As the safety direction are relevant only to the accidental splashing of the concentrate, </w:t>
      </w:r>
      <w:r w:rsidR="00E26CBB">
        <w:t>a</w:t>
      </w:r>
      <w:r w:rsidR="00F22BAF">
        <w:t xml:space="preserve"> note to the effect that safety directions apply to handling of the concentrate before dilution to the recommended working solution should suffice.  </w:t>
      </w:r>
    </w:p>
    <w:p w14:paraId="0E4AB7AD" w14:textId="6D3E8127" w:rsidR="00F22BAF" w:rsidRDefault="00F22BAF" w:rsidP="00E84F8E">
      <w:pPr>
        <w:pStyle w:val="APVMAText"/>
        <w:numPr>
          <w:ilvl w:val="0"/>
          <w:numId w:val="29"/>
        </w:numPr>
      </w:pPr>
      <w:r>
        <w:t>The proposed statement “May irritate the eyes and skin” is unnecessary when the statement “Avoid contact with eyes and skin” is already included.</w:t>
      </w:r>
    </w:p>
    <w:p w14:paraId="11ED9FC2" w14:textId="0AD905E2" w:rsidR="00F22BAF" w:rsidRDefault="00F22BAF" w:rsidP="00E84F8E">
      <w:pPr>
        <w:pStyle w:val="APVMAText"/>
        <w:numPr>
          <w:ilvl w:val="0"/>
          <w:numId w:val="29"/>
        </w:numPr>
      </w:pPr>
      <w:r>
        <w:t xml:space="preserve">The statement “Repeated exposure may cause allergic disorders” is inappropriate as the incidence of repeated exposure to the concentrate will be infrequent, if at all. Further, the concentration of </w:t>
      </w:r>
      <w:proofErr w:type="spellStart"/>
      <w:r>
        <w:t>polihexanide</w:t>
      </w:r>
      <w:proofErr w:type="spellEnd"/>
      <w:r>
        <w:t xml:space="preserve"> in the working solution level is no more than 0.03%.</w:t>
      </w:r>
    </w:p>
    <w:p w14:paraId="3D26F636" w14:textId="77777777" w:rsidR="00046D2D" w:rsidRPr="00F21037" w:rsidRDefault="00046D2D" w:rsidP="00046D2D">
      <w:pPr>
        <w:pStyle w:val="APVMAText"/>
        <w:rPr>
          <w:b/>
        </w:rPr>
      </w:pPr>
      <w:r w:rsidRPr="00F21037">
        <w:rPr>
          <w:b/>
        </w:rPr>
        <w:t>APVMA consideration</w:t>
      </w:r>
    </w:p>
    <w:p w14:paraId="3FEF4A14" w14:textId="587B442A" w:rsidR="00C975DA" w:rsidRPr="00C975DA" w:rsidRDefault="00E26CBB" w:rsidP="00C975DA">
      <w:pPr>
        <w:pStyle w:val="APVMAText"/>
      </w:pPr>
      <w:r>
        <w:t>The products are</w:t>
      </w:r>
      <w:r w:rsidR="00C975DA" w:rsidRPr="00C975DA">
        <w:t xml:space="preserve"> of moderate acute oral toxicity, low dermal and inhalational toxicity and </w:t>
      </w:r>
      <w:r>
        <w:t>are</w:t>
      </w:r>
      <w:r w:rsidR="00C975DA" w:rsidRPr="00C975DA">
        <w:t xml:space="preserve"> slight skin and eye irritant</w:t>
      </w:r>
      <w:r>
        <w:t>s</w:t>
      </w:r>
      <w:r w:rsidR="00C975DA" w:rsidRPr="00C975DA">
        <w:t xml:space="preserve">. </w:t>
      </w:r>
      <w:r>
        <w:t>They are</w:t>
      </w:r>
      <w:r w:rsidR="00C975DA" w:rsidRPr="00C975DA">
        <w:t xml:space="preserve"> considered potential sensitiser</w:t>
      </w:r>
      <w:r>
        <w:t>s</w:t>
      </w:r>
      <w:r w:rsidR="00C975DA" w:rsidRPr="00C975DA">
        <w:t>.</w:t>
      </w:r>
    </w:p>
    <w:p w14:paraId="68F34264" w14:textId="66A67E06" w:rsidR="00C975DA" w:rsidRPr="00C975DA" w:rsidRDefault="00C975DA" w:rsidP="00C975DA">
      <w:pPr>
        <w:pStyle w:val="APVMAText"/>
      </w:pPr>
      <w:r w:rsidRPr="00C975DA">
        <w:t xml:space="preserve">The only </w:t>
      </w:r>
      <w:r>
        <w:t>proposed</w:t>
      </w:r>
      <w:r w:rsidRPr="00C975DA">
        <w:t xml:space="preserve"> PPE are gloves and the safety directions instruct the user to use these when opening the container and preparing the product for use. It is agreed that PPE are not required with applying the diluted product, but the hazard statements relating to the concentrated product remain applicable.</w:t>
      </w:r>
      <w:r>
        <w:t xml:space="preserve"> </w:t>
      </w:r>
      <w:r w:rsidRPr="00C975DA">
        <w:t>Both the hazard statement “May irritate eyes and skin” and the precautionary statement “Avoid contact with eyes” are warranted as the product</w:t>
      </w:r>
      <w:r w:rsidR="00E26CBB">
        <w:t>s</w:t>
      </w:r>
      <w:r w:rsidRPr="00C975DA">
        <w:t xml:space="preserve"> </w:t>
      </w:r>
      <w:r w:rsidR="00E26CBB">
        <w:t>are</w:t>
      </w:r>
      <w:r w:rsidRPr="00C975DA">
        <w:t xml:space="preserve"> slight eye irritant</w:t>
      </w:r>
      <w:r w:rsidR="00E26CBB">
        <w:t>s</w:t>
      </w:r>
      <w:r w:rsidRPr="00C975DA">
        <w:t>.</w:t>
      </w:r>
    </w:p>
    <w:p w14:paraId="53A4082C" w14:textId="3C02C8F3" w:rsidR="00C975DA" w:rsidRPr="00C975DA" w:rsidRDefault="00C975DA" w:rsidP="00C975DA">
      <w:pPr>
        <w:pStyle w:val="APVMAText"/>
      </w:pPr>
      <w:r w:rsidRPr="00C975DA">
        <w:t xml:space="preserve">“Repeat exposure may cause allergic responses” is a standard statement which is warranted </w:t>
      </w:r>
      <w:r>
        <w:t>by the formulation of the product</w:t>
      </w:r>
      <w:r w:rsidR="00E26CBB">
        <w:t>s</w:t>
      </w:r>
      <w:r>
        <w:t xml:space="preserve"> (</w:t>
      </w:r>
      <w:r w:rsidRPr="00C975DA">
        <w:t>active and non-active constituents).</w:t>
      </w:r>
      <w:r w:rsidR="00324753">
        <w:t xml:space="preserve"> </w:t>
      </w:r>
    </w:p>
    <w:p w14:paraId="0613D711" w14:textId="77777777" w:rsidR="00EE6086" w:rsidRDefault="00EA432B" w:rsidP="00C975DA">
      <w:pPr>
        <w:pStyle w:val="APVMAText"/>
        <w:sectPr w:rsidR="00EE6086" w:rsidSect="00F36B30">
          <w:headerReference w:type="even" r:id="rId34"/>
          <w:headerReference w:type="default" r:id="rId35"/>
          <w:pgSz w:w="11906" w:h="16838" w:code="9"/>
          <w:pgMar w:top="2835" w:right="1134" w:bottom="1134" w:left="1134" w:header="1701" w:footer="680" w:gutter="0"/>
          <w:cols w:space="708"/>
          <w:docGrid w:linePitch="360"/>
        </w:sectPr>
      </w:pPr>
      <w:r>
        <w:t>Accordingly, the APVMA has finalis</w:t>
      </w:r>
      <w:r w:rsidR="00E26CBB">
        <w:t>ed the safety direction for these</w:t>
      </w:r>
      <w:r>
        <w:t xml:space="preserve"> product</w:t>
      </w:r>
      <w:r w:rsidR="00E26CBB">
        <w:t>s</w:t>
      </w:r>
      <w:r>
        <w:t xml:space="preserve"> as proposed in the PRD.</w:t>
      </w:r>
    </w:p>
    <w:p w14:paraId="76B8F358" w14:textId="3BC47B9C" w:rsidR="00D257AD" w:rsidRDefault="000F7762" w:rsidP="00AC4C2D">
      <w:pPr>
        <w:pStyle w:val="Heading1"/>
      </w:pPr>
      <w:bookmarkStart w:id="25" w:name="_Toc514666982"/>
      <w:r>
        <w:lastRenderedPageBreak/>
        <w:t>Review</w:t>
      </w:r>
      <w:r w:rsidR="00D257AD">
        <w:t xml:space="preserve"> decision</w:t>
      </w:r>
      <w:r>
        <w:t>s</w:t>
      </w:r>
      <w:bookmarkEnd w:id="25"/>
    </w:p>
    <w:p w14:paraId="305C6A82" w14:textId="2B7D1EF2" w:rsidR="004D4456" w:rsidRPr="004D4456" w:rsidRDefault="004D4456" w:rsidP="004D4456">
      <w:pPr>
        <w:pStyle w:val="APVMAText"/>
      </w:pPr>
      <w:r>
        <w:t xml:space="preserve">Based on the toxicology and human health risk assessments, </w:t>
      </w:r>
      <w:r w:rsidR="00966D42">
        <w:t xml:space="preserve">and consideration of </w:t>
      </w:r>
      <w:r w:rsidR="007359BD">
        <w:t>stakeholder</w:t>
      </w:r>
      <w:r w:rsidR="00966D42">
        <w:t xml:space="preserve"> submissions, </w:t>
      </w:r>
      <w:r>
        <w:t xml:space="preserve">the </w:t>
      </w:r>
      <w:r w:rsidR="00966D42">
        <w:t xml:space="preserve">APVMA has made </w:t>
      </w:r>
      <w:r>
        <w:t>following decisions</w:t>
      </w:r>
      <w:r w:rsidR="007359BD">
        <w:t xml:space="preserve"> </w:t>
      </w:r>
      <w:r w:rsidR="00966D42">
        <w:t xml:space="preserve">with respect to the registration of </w:t>
      </w:r>
      <w:proofErr w:type="spellStart"/>
      <w:r w:rsidR="00966D42">
        <w:t>polihexanide</w:t>
      </w:r>
      <w:proofErr w:type="spellEnd"/>
      <w:r w:rsidR="00966D42">
        <w:t xml:space="preserve"> products and their associated label approvals</w:t>
      </w:r>
      <w:r>
        <w:t>.</w:t>
      </w:r>
    </w:p>
    <w:p w14:paraId="646EDAA9" w14:textId="66FC2D55" w:rsidR="00D257AD" w:rsidRDefault="00A01E01" w:rsidP="00AC4C2D">
      <w:pPr>
        <w:pStyle w:val="Heading2"/>
      </w:pPr>
      <w:bookmarkStart w:id="26" w:name="_Toc514666983"/>
      <w:r>
        <w:t>R</w:t>
      </w:r>
      <w:r w:rsidR="00193030">
        <w:t xml:space="preserve">elevant </w:t>
      </w:r>
      <w:r w:rsidR="00D257AD">
        <w:t xml:space="preserve">particulars of </w:t>
      </w:r>
      <w:r>
        <w:t xml:space="preserve">product registrations and </w:t>
      </w:r>
      <w:r w:rsidR="00D257AD">
        <w:t xml:space="preserve">label approvals </w:t>
      </w:r>
      <w:r>
        <w:t>varied</w:t>
      </w:r>
      <w:bookmarkEnd w:id="26"/>
      <w:r>
        <w:t xml:space="preserve"> </w:t>
      </w:r>
    </w:p>
    <w:p w14:paraId="15EC5269" w14:textId="54006666" w:rsidR="00971119" w:rsidRDefault="00C41FFA" w:rsidP="00193030">
      <w:pPr>
        <w:pStyle w:val="NormalText"/>
      </w:pPr>
      <w:r>
        <w:t xml:space="preserve">The APVMA determined that it was not </w:t>
      </w:r>
      <w:r w:rsidR="00903923">
        <w:t>satisfied</w:t>
      </w:r>
      <w:r>
        <w:t xml:space="preserve"> that the products listed in Table 2 meet the safety criteria as defined in section 5A of the </w:t>
      </w:r>
      <w:proofErr w:type="spellStart"/>
      <w:r>
        <w:t>Agvet</w:t>
      </w:r>
      <w:proofErr w:type="spellEnd"/>
      <w:r>
        <w:t xml:space="preserve"> Code when they were used according to the instructions for use on the previously approved labels listed in Column 4 of Table 2.</w:t>
      </w:r>
    </w:p>
    <w:p w14:paraId="08A7CA58" w14:textId="37F1FAA5" w:rsidR="00971119" w:rsidRDefault="00971119" w:rsidP="00193030">
      <w:pPr>
        <w:pStyle w:val="NormalText"/>
      </w:pPr>
      <w:r>
        <w:t>However, the APVMA has determined that the relevant particulars of product registrations and label approvals (specifically, the</w:t>
      </w:r>
      <w:r w:rsidR="000F7762">
        <w:t xml:space="preserve"> label</w:t>
      </w:r>
      <w:r>
        <w:t xml:space="preserve"> instructions for use of the products) could be varied in such a way as described in </w:t>
      </w:r>
      <w:r w:rsidR="000F7762">
        <w:br/>
      </w:r>
      <w:r>
        <w:t xml:space="preserve">Appendix 1, </w:t>
      </w:r>
      <w:r w:rsidR="000F7762">
        <w:t xml:space="preserve">and </w:t>
      </w:r>
      <w:r>
        <w:t xml:space="preserve">then the APVMA can be satisfied that the products listed in Table 2 meet the safety criteria as defined in section 5A of the </w:t>
      </w:r>
      <w:proofErr w:type="spellStart"/>
      <w:r>
        <w:t>Agvet</w:t>
      </w:r>
      <w:proofErr w:type="spellEnd"/>
      <w:r>
        <w:t xml:space="preserve"> Code when they are used according to the instructions for use</w:t>
      </w:r>
      <w:r w:rsidR="000F7762">
        <w:t xml:space="preserve"> on the varied labels</w:t>
      </w:r>
      <w:r>
        <w:t>.</w:t>
      </w:r>
    </w:p>
    <w:p w14:paraId="0D4BEBB7" w14:textId="7C84A0D5" w:rsidR="00971119" w:rsidRDefault="00971119" w:rsidP="00193030">
      <w:pPr>
        <w:pStyle w:val="NormalText"/>
      </w:pPr>
      <w:r>
        <w:t xml:space="preserve">Accordingly, the APVMA has varied the relevant particulars of product registrations and label approvals as described in Appendix 1. </w:t>
      </w:r>
    </w:p>
    <w:p w14:paraId="0BC772A5" w14:textId="79521625" w:rsidR="00193030" w:rsidRDefault="00193030" w:rsidP="00193030">
      <w:pPr>
        <w:pStyle w:val="NormalText"/>
      </w:pPr>
      <w:r>
        <w:t>Note that where a product ha</w:t>
      </w:r>
      <w:r w:rsidR="00B90BD9">
        <w:t>d</w:t>
      </w:r>
      <w:r>
        <w:t xml:space="preserve"> multiple label approvals, the variations </w:t>
      </w:r>
      <w:r w:rsidR="00971119">
        <w:t>were made</w:t>
      </w:r>
      <w:r>
        <w:t xml:space="preserve"> only to the most recently approved label (Column </w:t>
      </w:r>
      <w:r w:rsidR="000A76C8">
        <w:t>4</w:t>
      </w:r>
      <w:r>
        <w:t xml:space="preserve">, Table </w:t>
      </w:r>
      <w:r w:rsidR="000A76C8">
        <w:t>2</w:t>
      </w:r>
      <w:r>
        <w:t>)</w:t>
      </w:r>
      <w:r w:rsidR="000A76C8">
        <w:t xml:space="preserve"> with a new approval nu</w:t>
      </w:r>
      <w:r w:rsidR="00660801">
        <w:t>mber allotted (shown in Column 5</w:t>
      </w:r>
      <w:r w:rsidR="000A76C8">
        <w:t xml:space="preserve"> of Table 2)</w:t>
      </w:r>
      <w:r w:rsidR="00F1278F">
        <w:t xml:space="preserve"> to uniquely identify the labels varied resulting from this review</w:t>
      </w:r>
      <w:r>
        <w:t xml:space="preserve">. </w:t>
      </w:r>
      <w:r w:rsidR="004A1859">
        <w:t xml:space="preserve">All the other </w:t>
      </w:r>
      <w:r w:rsidR="00B90BD9">
        <w:t>label approvals have been ca</w:t>
      </w:r>
      <w:r w:rsidR="00A04F3D">
        <w:t xml:space="preserve">ncelled (see Section 4.3 below), thus leaving only one approved label for each of the products as listed in Column </w:t>
      </w:r>
      <w:r w:rsidR="00660801">
        <w:t>5</w:t>
      </w:r>
      <w:r w:rsidR="00A04F3D">
        <w:t xml:space="preserve"> of Table 2.</w:t>
      </w:r>
    </w:p>
    <w:p w14:paraId="4EACA336" w14:textId="3FBCD268" w:rsidR="00A01E01" w:rsidRDefault="00A01E01" w:rsidP="00A01E01">
      <w:pPr>
        <w:pStyle w:val="Heading2"/>
      </w:pPr>
      <w:bookmarkStart w:id="27" w:name="_Toc514666984"/>
      <w:r>
        <w:t>Product registrations affirmed</w:t>
      </w:r>
      <w:bookmarkEnd w:id="27"/>
    </w:p>
    <w:p w14:paraId="25EE6CCF" w14:textId="4D3BD04F" w:rsidR="00A01E01" w:rsidRDefault="00A01E01" w:rsidP="00193030">
      <w:pPr>
        <w:pStyle w:val="NormalText"/>
      </w:pPr>
      <w:r>
        <w:t>After varying the relevant particulars of product registrations and label approvals as described in Section 4.1 above, the APVMA has affirmed the product registrations (Column 1 of Table 2) in accordance with s.</w:t>
      </w:r>
      <w:r w:rsidR="00A04F3D">
        <w:t>34A</w:t>
      </w:r>
      <w:r>
        <w:t xml:space="preserve"> of the </w:t>
      </w:r>
      <w:proofErr w:type="spellStart"/>
      <w:r>
        <w:t>Agvet</w:t>
      </w:r>
      <w:proofErr w:type="spellEnd"/>
      <w:r>
        <w:t xml:space="preserve"> Code.</w:t>
      </w:r>
    </w:p>
    <w:p w14:paraId="5ADF9027" w14:textId="1084DFE0" w:rsidR="00A01E01" w:rsidRDefault="00A01E01" w:rsidP="00303504">
      <w:pPr>
        <w:pStyle w:val="Heading2"/>
      </w:pPr>
      <w:bookmarkStart w:id="28" w:name="_Toc514666985"/>
      <w:r>
        <w:t>Older label approvals cancelled</w:t>
      </w:r>
      <w:bookmarkEnd w:id="28"/>
    </w:p>
    <w:p w14:paraId="31727F28" w14:textId="74FF0A3D" w:rsidR="00A01E01" w:rsidRDefault="00A01E01" w:rsidP="00193030">
      <w:pPr>
        <w:pStyle w:val="NormalText"/>
      </w:pPr>
      <w:r>
        <w:t xml:space="preserve">The older label approvals (Column </w:t>
      </w:r>
      <w:r w:rsidR="00660801">
        <w:t>6</w:t>
      </w:r>
      <w:r>
        <w:t>, Table 2) have been cancelled</w:t>
      </w:r>
      <w:r w:rsidR="00A04F3D">
        <w:t xml:space="preserve"> in accordance with s.41(2) of the </w:t>
      </w:r>
      <w:proofErr w:type="spellStart"/>
      <w:r w:rsidR="00A04F3D">
        <w:t>Agvet</w:t>
      </w:r>
      <w:proofErr w:type="spellEnd"/>
      <w:r w:rsidR="00A04F3D">
        <w:t xml:space="preserve"> Code</w:t>
      </w:r>
      <w:r w:rsidR="00303504">
        <w:t>, as these labels no longer meet the labelling criteria</w:t>
      </w:r>
      <w:r w:rsidR="00A04F3D">
        <w:t xml:space="preserve"> [s.5D(1)(</w:t>
      </w:r>
      <w:proofErr w:type="spellStart"/>
      <w:r w:rsidR="00A04F3D">
        <w:t>i</w:t>
      </w:r>
      <w:proofErr w:type="spellEnd"/>
      <w:r w:rsidR="00A04F3D">
        <w:t xml:space="preserve">) of the </w:t>
      </w:r>
      <w:proofErr w:type="spellStart"/>
      <w:r w:rsidR="00A04F3D">
        <w:t>Agvet</w:t>
      </w:r>
      <w:proofErr w:type="spellEnd"/>
      <w:r w:rsidR="00A04F3D">
        <w:t xml:space="preserve"> Code]</w:t>
      </w:r>
      <w:r>
        <w:t xml:space="preserve">, </w:t>
      </w:r>
      <w:r w:rsidR="00146A23">
        <w:t>Now, each product in Table 2 has</w:t>
      </w:r>
      <w:r>
        <w:t xml:space="preserve"> only one set of rele</w:t>
      </w:r>
      <w:r w:rsidR="00A04F3D">
        <w:t>vant label particulars approved.</w:t>
      </w:r>
    </w:p>
    <w:p w14:paraId="05F9D72E" w14:textId="653E98DD" w:rsidR="00F1278F" w:rsidRDefault="00F1278F" w:rsidP="00F1278F">
      <w:pPr>
        <w:pStyle w:val="Heading2"/>
      </w:pPr>
      <w:bookmarkStart w:id="29" w:name="_Toc514666986"/>
      <w:r w:rsidRPr="00F1278F">
        <w:t>Phase-out periods for earlier approved labels and cancelled labels</w:t>
      </w:r>
      <w:bookmarkEnd w:id="29"/>
      <w:r>
        <w:t xml:space="preserve"> </w:t>
      </w:r>
    </w:p>
    <w:p w14:paraId="4C19FC50" w14:textId="073E7495" w:rsidR="00F1278F" w:rsidRDefault="00F1278F" w:rsidP="00F1278F">
      <w:pPr>
        <w:pStyle w:val="NormalText"/>
      </w:pPr>
      <w:r>
        <w:t xml:space="preserve">The APVMA has determined under </w:t>
      </w:r>
      <w:r w:rsidRPr="00E20E9B">
        <w:t xml:space="preserve">s 81(3)(b) of the </w:t>
      </w:r>
      <w:proofErr w:type="spellStart"/>
      <w:r w:rsidRPr="00E20E9B">
        <w:t>Agvet</w:t>
      </w:r>
      <w:proofErr w:type="spellEnd"/>
      <w:r w:rsidRPr="00E20E9B">
        <w:t xml:space="preserve"> Code</w:t>
      </w:r>
      <w:r>
        <w:t xml:space="preserve"> that one-year phase-out period </w:t>
      </w:r>
      <w:r w:rsidRPr="00E20E9B">
        <w:t xml:space="preserve">shall apply for the continued supply and use of registered products bearing </w:t>
      </w:r>
      <w:r>
        <w:t>the earlier approved</w:t>
      </w:r>
      <w:r w:rsidRPr="00E20E9B">
        <w:t xml:space="preserve"> labels</w:t>
      </w:r>
      <w:r w:rsidR="00660801">
        <w:t xml:space="preserve"> (Column 4</w:t>
      </w:r>
      <w:r>
        <w:t xml:space="preserve"> of Table 2)</w:t>
      </w:r>
      <w:r w:rsidRPr="00E20E9B">
        <w:t xml:space="preserve">. During </w:t>
      </w:r>
      <w:r w:rsidRPr="00E20E9B">
        <w:lastRenderedPageBreak/>
        <w:t>this time, products may continue to be used according to the earlier approved label instructions</w:t>
      </w:r>
      <w:r>
        <w:t>. After that period all product that is supplied should bear the varied appr</w:t>
      </w:r>
      <w:r w:rsidR="00660801">
        <w:t>oved label (Column 5</w:t>
      </w:r>
      <w:r>
        <w:t xml:space="preserve"> of Table 2).</w:t>
      </w:r>
    </w:p>
    <w:p w14:paraId="23F8D4F0" w14:textId="03E4D058" w:rsidR="00F1278F" w:rsidRPr="00F1278F" w:rsidRDefault="00F1278F" w:rsidP="00F1278F">
      <w:pPr>
        <w:suppressAutoHyphens/>
        <w:spacing w:before="240" w:after="240" w:line="280" w:lineRule="exact"/>
        <w:rPr>
          <w:rFonts w:cs="Arial"/>
          <w:kern w:val="20"/>
          <w:sz w:val="19"/>
          <w:u w:color="000000"/>
        </w:rPr>
      </w:pPr>
      <w:r w:rsidRPr="00F1278F">
        <w:rPr>
          <w:rFonts w:cs="Arial"/>
          <w:kern w:val="20"/>
          <w:sz w:val="19"/>
          <w:u w:color="000000"/>
        </w:rPr>
        <w:t xml:space="preserve">The APVMA has determined under s 45A and s 45B of the </w:t>
      </w:r>
      <w:proofErr w:type="spellStart"/>
      <w:r w:rsidRPr="00F1278F">
        <w:rPr>
          <w:rFonts w:cs="Arial"/>
          <w:kern w:val="20"/>
          <w:sz w:val="19"/>
          <w:u w:color="000000"/>
        </w:rPr>
        <w:t>Agvet</w:t>
      </w:r>
      <w:proofErr w:type="spellEnd"/>
      <w:r w:rsidRPr="00F1278F">
        <w:rPr>
          <w:rFonts w:cs="Arial"/>
          <w:kern w:val="20"/>
          <w:sz w:val="19"/>
          <w:u w:color="000000"/>
        </w:rPr>
        <w:t xml:space="preserve"> Code that one-year phase-out period shall apply for possessing, having custody of or using </w:t>
      </w:r>
      <w:r w:rsidR="00543C87">
        <w:rPr>
          <w:rFonts w:cs="Arial"/>
          <w:kern w:val="20"/>
          <w:sz w:val="19"/>
          <w:u w:color="000000"/>
        </w:rPr>
        <w:t>products listed in Table 2</w:t>
      </w:r>
      <w:r w:rsidRPr="00F1278F">
        <w:rPr>
          <w:rFonts w:cs="Arial"/>
          <w:kern w:val="20"/>
          <w:sz w:val="19"/>
          <w:u w:color="000000"/>
        </w:rPr>
        <w:t xml:space="preserve"> bearing cancelled labels</w:t>
      </w:r>
      <w:r w:rsidR="00660801">
        <w:rPr>
          <w:rFonts w:cs="Arial"/>
          <w:kern w:val="20"/>
          <w:sz w:val="19"/>
          <w:u w:color="000000"/>
        </w:rPr>
        <w:t xml:space="preserve"> shown in Column 6</w:t>
      </w:r>
      <w:r w:rsidR="00543C87">
        <w:rPr>
          <w:rFonts w:cs="Arial"/>
          <w:kern w:val="20"/>
          <w:sz w:val="19"/>
          <w:u w:color="000000"/>
        </w:rPr>
        <w:t xml:space="preserve"> of Table 2</w:t>
      </w:r>
      <w:r w:rsidRPr="00F1278F">
        <w:rPr>
          <w:rFonts w:cs="Arial"/>
          <w:kern w:val="20"/>
          <w:sz w:val="19"/>
          <w:u w:color="000000"/>
        </w:rPr>
        <w:t>. During this time, product may continue to be used according to the earlier approved label instructions.</w:t>
      </w:r>
    </w:p>
    <w:p w14:paraId="1C0DB75C" w14:textId="77777777" w:rsidR="00F1278F" w:rsidRPr="00F1278F" w:rsidRDefault="00F1278F" w:rsidP="00F1278F">
      <w:pPr>
        <w:suppressAutoHyphens/>
        <w:spacing w:before="240" w:after="240" w:line="280" w:lineRule="exact"/>
        <w:rPr>
          <w:rFonts w:cs="Arial"/>
          <w:kern w:val="20"/>
          <w:sz w:val="19"/>
          <w:u w:color="000000"/>
        </w:rPr>
        <w:sectPr w:rsidR="00F1278F" w:rsidRPr="00F1278F" w:rsidSect="00F36B30">
          <w:headerReference w:type="even" r:id="rId36"/>
          <w:headerReference w:type="default" r:id="rId37"/>
          <w:pgSz w:w="11906" w:h="16838" w:code="9"/>
          <w:pgMar w:top="2835" w:right="1134" w:bottom="1134" w:left="1134" w:header="1701" w:footer="680" w:gutter="0"/>
          <w:cols w:space="708"/>
          <w:docGrid w:linePitch="360"/>
        </w:sectPr>
      </w:pPr>
    </w:p>
    <w:sdt>
      <w:sdtPr>
        <w:rPr>
          <w:rFonts w:ascii="Arial" w:hAnsi="Arial" w:cs="Times New Roman"/>
          <w:bCs w:val="0"/>
          <w:color w:val="auto"/>
          <w:kern w:val="0"/>
          <w:sz w:val="20"/>
          <w:szCs w:val="24"/>
        </w:rPr>
        <w:id w:val="-569039300"/>
        <w:lock w:val="contentLocked"/>
        <w:placeholder>
          <w:docPart w:val="457250F3E66A4E31887368DBF5D18A01"/>
        </w:placeholder>
        <w:group/>
      </w:sdtPr>
      <w:sdtEndPr/>
      <w:sdtContent>
        <w:p w14:paraId="3AEDF7D9" w14:textId="4E1E7470" w:rsidR="00894B03" w:rsidRPr="00894B03" w:rsidRDefault="00894B03" w:rsidP="00140F2A">
          <w:pPr>
            <w:pStyle w:val="APVMACoverTitle"/>
            <w:spacing w:before="7200"/>
            <w:jc w:val="center"/>
          </w:pPr>
          <w:r w:rsidRPr="00894B03">
            <w:rPr>
              <w:noProof/>
              <w:lang w:eastAsia="en-AU"/>
            </w:rPr>
            <w:drawing>
              <wp:inline distT="0" distB="0" distL="0" distR="0" wp14:anchorId="39018CE6" wp14:editId="0B872335">
                <wp:extent cx="2752725" cy="2676525"/>
                <wp:effectExtent l="0" t="0" r="9525" b="9525"/>
                <wp:docPr id="9" name="Picture 9" descr="Appendix graphic" title="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676525"/>
                        </a:xfrm>
                        <a:prstGeom prst="rect">
                          <a:avLst/>
                        </a:prstGeom>
                      </pic:spPr>
                    </pic:pic>
                  </a:graphicData>
                </a:graphic>
              </wp:inline>
            </w:drawing>
          </w:r>
        </w:p>
        <w:p w14:paraId="564A0A9C" w14:textId="77777777" w:rsidR="00894B03" w:rsidRPr="00894B03" w:rsidRDefault="00894B03" w:rsidP="00894B03">
          <w:pPr>
            <w:spacing w:before="1920" w:line="440" w:lineRule="exact"/>
            <w:jc w:val="center"/>
            <w:rPr>
              <w:rFonts w:ascii="Franklin Gothic Demi" w:hAnsi="Franklin Gothic Demi" w:cs="Arial"/>
              <w:bCs/>
              <w:color w:val="353735"/>
              <w:kern w:val="28"/>
              <w:sz w:val="36"/>
              <w:szCs w:val="32"/>
            </w:rPr>
          </w:pPr>
          <w:r w:rsidRPr="00894B03">
            <w:rPr>
              <w:rFonts w:ascii="Franklin Gothic Demi" w:hAnsi="Franklin Gothic Demi" w:cs="Arial"/>
              <w:bCs/>
              <w:color w:val="353735"/>
              <w:kern w:val="28"/>
              <w:sz w:val="36"/>
              <w:szCs w:val="32"/>
            </w:rPr>
            <w:t>Appendix</w:t>
          </w:r>
        </w:p>
      </w:sdtContent>
    </w:sdt>
    <w:p w14:paraId="7185E726" w14:textId="77777777" w:rsidR="00894B03" w:rsidRPr="00894B03" w:rsidRDefault="00894B03" w:rsidP="00894B03">
      <w:pPr>
        <w:suppressAutoHyphens/>
        <w:spacing w:before="240" w:after="240" w:line="280" w:lineRule="exact"/>
        <w:rPr>
          <w:rFonts w:cs="Arial"/>
          <w:kern w:val="20"/>
          <w:sz w:val="19"/>
          <w:u w:color="000000"/>
        </w:rPr>
        <w:sectPr w:rsidR="00894B03" w:rsidRPr="00894B03" w:rsidSect="00140F2A">
          <w:headerReference w:type="default" r:id="rId38"/>
          <w:pgSz w:w="11906" w:h="16838" w:code="9"/>
          <w:pgMar w:top="2835" w:right="1134" w:bottom="1134" w:left="1134" w:header="1701" w:footer="680" w:gutter="0"/>
          <w:cols w:space="708"/>
          <w:docGrid w:linePitch="360"/>
        </w:sectPr>
      </w:pPr>
      <w:r w:rsidRPr="00894B03">
        <w:rPr>
          <w:rFonts w:cs="Arial"/>
          <w:noProof/>
          <w:kern w:val="20"/>
          <w:sz w:val="19"/>
          <w:u w:color="000000"/>
          <w:lang w:eastAsia="en-AU"/>
        </w:rPr>
        <w:t xml:space="preserve"> </w:t>
      </w:r>
    </w:p>
    <w:p w14:paraId="0F3D7817" w14:textId="4BDFB6EB" w:rsidR="00303504" w:rsidRPr="00193030" w:rsidRDefault="00894B03" w:rsidP="00A201A3">
      <w:pPr>
        <w:pStyle w:val="APVMAAppendixH1"/>
        <w:ind w:left="0" w:firstLine="0"/>
      </w:pPr>
      <w:bookmarkStart w:id="30" w:name="_Toc514666987"/>
      <w:r>
        <w:lastRenderedPageBreak/>
        <w:t>Label variations</w:t>
      </w:r>
      <w:bookmarkEnd w:id="30"/>
    </w:p>
    <w:p w14:paraId="27F470AF" w14:textId="6793C19D" w:rsidR="00A201A3" w:rsidRDefault="00A201A3" w:rsidP="00957206">
      <w:pPr>
        <w:pStyle w:val="APVMAAppendixH2"/>
      </w:pPr>
      <w:bookmarkStart w:id="31" w:name="_Toc514666988"/>
      <w:r>
        <w:t>Pool and spa products</w:t>
      </w:r>
      <w:bookmarkEnd w:id="31"/>
    </w:p>
    <w:p w14:paraId="7D85D0F8" w14:textId="4FB0068A" w:rsidR="0018614C" w:rsidRDefault="00A201A3" w:rsidP="002D1379">
      <w:pPr>
        <w:spacing w:before="120"/>
        <w:rPr>
          <w:rFonts w:asciiTheme="minorHAnsi" w:hAnsiTheme="minorHAnsi"/>
          <w:sz w:val="22"/>
          <w:szCs w:val="22"/>
        </w:rPr>
      </w:pPr>
      <w:r>
        <w:rPr>
          <w:rFonts w:asciiTheme="minorHAnsi" w:hAnsiTheme="minorHAnsi"/>
          <w:sz w:val="22"/>
          <w:szCs w:val="22"/>
        </w:rPr>
        <w:t>Pool and spa p</w:t>
      </w:r>
      <w:r w:rsidRPr="0018321E">
        <w:rPr>
          <w:rFonts w:asciiTheme="minorHAnsi" w:hAnsiTheme="minorHAnsi"/>
          <w:sz w:val="22"/>
          <w:szCs w:val="22"/>
        </w:rPr>
        <w:t xml:space="preserve">roducts </w:t>
      </w:r>
      <w:r>
        <w:rPr>
          <w:rFonts w:asciiTheme="minorHAnsi" w:hAnsiTheme="minorHAnsi"/>
          <w:sz w:val="22"/>
          <w:szCs w:val="22"/>
        </w:rPr>
        <w:t>48356, 49284, 57606, 61106, 64278, 64823 and 66943 contain</w:t>
      </w:r>
      <w:r w:rsidRPr="0018321E">
        <w:rPr>
          <w:rFonts w:asciiTheme="minorHAnsi" w:hAnsiTheme="minorHAnsi"/>
          <w:sz w:val="22"/>
          <w:szCs w:val="22"/>
        </w:rPr>
        <w:t xml:space="preserve"> 200 g/L </w:t>
      </w:r>
      <w:proofErr w:type="spellStart"/>
      <w:r w:rsidRPr="0018321E">
        <w:rPr>
          <w:rFonts w:asciiTheme="minorHAnsi" w:hAnsiTheme="minorHAnsi"/>
          <w:sz w:val="22"/>
          <w:szCs w:val="22"/>
        </w:rPr>
        <w:t>polihexanide</w:t>
      </w:r>
      <w:proofErr w:type="spellEnd"/>
      <w:r>
        <w:rPr>
          <w:rFonts w:asciiTheme="minorHAnsi" w:hAnsiTheme="minorHAnsi"/>
          <w:sz w:val="22"/>
          <w:szCs w:val="22"/>
        </w:rPr>
        <w:t xml:space="preserve"> and</w:t>
      </w:r>
      <w:r w:rsidRPr="0018321E">
        <w:rPr>
          <w:rFonts w:asciiTheme="minorHAnsi" w:hAnsiTheme="minorHAnsi"/>
          <w:sz w:val="22"/>
          <w:szCs w:val="22"/>
        </w:rPr>
        <w:t xml:space="preserve"> are in </w:t>
      </w:r>
      <w:r w:rsidR="002D1379" w:rsidRPr="0018321E">
        <w:rPr>
          <w:rFonts w:asciiTheme="minorHAnsi" w:hAnsiTheme="minorHAnsi"/>
          <w:sz w:val="22"/>
          <w:szCs w:val="22"/>
        </w:rPr>
        <w:t>Schedule</w:t>
      </w:r>
      <w:r w:rsidRPr="0018321E">
        <w:rPr>
          <w:rFonts w:asciiTheme="minorHAnsi" w:hAnsiTheme="minorHAnsi"/>
          <w:sz w:val="22"/>
          <w:szCs w:val="22"/>
        </w:rPr>
        <w:t xml:space="preserve"> 6</w:t>
      </w:r>
      <w:r>
        <w:rPr>
          <w:rFonts w:asciiTheme="minorHAnsi" w:hAnsiTheme="minorHAnsi"/>
          <w:sz w:val="22"/>
          <w:szCs w:val="22"/>
        </w:rPr>
        <w:t xml:space="preserve"> of Standard for the Uniform Scheduling of Medicines and Poisons (SUSMP)</w:t>
      </w:r>
      <w:r w:rsidRPr="0018321E">
        <w:rPr>
          <w:rFonts w:asciiTheme="minorHAnsi" w:hAnsiTheme="minorHAnsi"/>
          <w:sz w:val="22"/>
          <w:szCs w:val="22"/>
        </w:rPr>
        <w:t>. They cause slight skin irritation, severe eye irritation and skin sensitisation</w:t>
      </w:r>
      <w:r w:rsidRPr="00B255B4">
        <w:rPr>
          <w:rFonts w:asciiTheme="minorHAnsi" w:hAnsiTheme="minorHAnsi"/>
          <w:sz w:val="22"/>
          <w:szCs w:val="22"/>
        </w:rPr>
        <w:t xml:space="preserve">. Previously approved labels (Column </w:t>
      </w:r>
      <w:r w:rsidR="002D1379" w:rsidRPr="00B255B4">
        <w:rPr>
          <w:rFonts w:asciiTheme="minorHAnsi" w:hAnsiTheme="minorHAnsi"/>
          <w:sz w:val="22"/>
          <w:szCs w:val="22"/>
        </w:rPr>
        <w:t>4 of Table 2)</w:t>
      </w:r>
      <w:r w:rsidRPr="00B255B4">
        <w:rPr>
          <w:rFonts w:asciiTheme="minorHAnsi" w:hAnsiTheme="minorHAnsi"/>
          <w:sz w:val="22"/>
          <w:szCs w:val="22"/>
        </w:rPr>
        <w:t xml:space="preserve"> </w:t>
      </w:r>
      <w:r w:rsidR="00744352" w:rsidRPr="00B255B4">
        <w:rPr>
          <w:rFonts w:asciiTheme="minorHAnsi" w:hAnsiTheme="minorHAnsi"/>
          <w:sz w:val="22"/>
          <w:szCs w:val="22"/>
        </w:rPr>
        <w:t>of these products</w:t>
      </w:r>
      <w:r w:rsidR="00744352">
        <w:rPr>
          <w:rFonts w:asciiTheme="minorHAnsi" w:hAnsiTheme="minorHAnsi"/>
          <w:sz w:val="22"/>
          <w:szCs w:val="22"/>
        </w:rPr>
        <w:t xml:space="preserve"> </w:t>
      </w:r>
      <w:r>
        <w:rPr>
          <w:rFonts w:asciiTheme="minorHAnsi" w:hAnsiTheme="minorHAnsi"/>
          <w:sz w:val="22"/>
          <w:szCs w:val="22"/>
        </w:rPr>
        <w:t>do not contain signal h</w:t>
      </w:r>
      <w:r w:rsidRPr="0018321E">
        <w:rPr>
          <w:rFonts w:asciiTheme="minorHAnsi" w:hAnsiTheme="minorHAnsi"/>
          <w:sz w:val="22"/>
          <w:szCs w:val="22"/>
        </w:rPr>
        <w:t>eadings</w:t>
      </w:r>
      <w:r>
        <w:rPr>
          <w:rFonts w:asciiTheme="minorHAnsi" w:hAnsiTheme="minorHAnsi"/>
          <w:sz w:val="22"/>
          <w:szCs w:val="22"/>
        </w:rPr>
        <w:t>, first aid instructions and safety directions</w:t>
      </w:r>
      <w:r w:rsidRPr="0018321E">
        <w:rPr>
          <w:rFonts w:asciiTheme="minorHAnsi" w:hAnsiTheme="minorHAnsi"/>
          <w:sz w:val="22"/>
          <w:szCs w:val="22"/>
        </w:rPr>
        <w:t xml:space="preserve"> relevant to the hazards and potential risks. </w:t>
      </w:r>
    </w:p>
    <w:p w14:paraId="469B8A85" w14:textId="56452020" w:rsidR="00AE02DA" w:rsidRDefault="00AE02DA" w:rsidP="002D1379">
      <w:pPr>
        <w:spacing w:before="120"/>
        <w:rPr>
          <w:rFonts w:asciiTheme="minorHAnsi" w:hAnsiTheme="minorHAnsi"/>
          <w:sz w:val="22"/>
          <w:szCs w:val="22"/>
        </w:rPr>
      </w:pPr>
      <w:r w:rsidRPr="00B255B4">
        <w:rPr>
          <w:rFonts w:asciiTheme="minorHAnsi" w:hAnsiTheme="minorHAnsi"/>
          <w:sz w:val="22"/>
          <w:szCs w:val="22"/>
        </w:rPr>
        <w:t>The relevant particulars of the label approvals of these pool and spa products (48356, 49284, 57606, 61106, 64278, 64823 and 66943) have been varied to include the following signal headings, first aid instructions and safety directions. The varied labels have been given new approval numbers (Column 5 of Table 2). The new relevant la</w:t>
      </w:r>
      <w:r w:rsidR="00744352" w:rsidRPr="00B255B4">
        <w:rPr>
          <w:rFonts w:asciiTheme="minorHAnsi" w:hAnsiTheme="minorHAnsi"/>
          <w:sz w:val="22"/>
          <w:szCs w:val="22"/>
        </w:rPr>
        <w:t>bel particulars contain appropriate signal headings, first aid instructions and safety directions to address the hazards and risks associated with the products.</w:t>
      </w:r>
    </w:p>
    <w:p w14:paraId="5E7DA844" w14:textId="77777777" w:rsidR="000D65C1" w:rsidRPr="002D1379" w:rsidRDefault="000D65C1" w:rsidP="002D1379">
      <w:pPr>
        <w:spacing w:before="120"/>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Variations to pool and spa products pool and spa products (48356, 49284, 57606, 61106, 64278, 64823 and 66943)"/>
        <w:tblDescription w:val="The following variations have been made to labels of spa products 48356, 49284, 57606, 61106, 64278, 64823 and 66943.&#10;&#10;Signal Headings: &#10;POISON&#10;KEEP OUT OF REACH OF CHILDREN&#10;READ SAFETY DIRECTIONS BEFORE OPENING OR USING&#10;&#10;First Aid Instructions:&#10;If poisoning occurs, contact a doctor or Poisons Information Centre. Phone Australia 131126; New Zealand 0800 764 766. If in eyes, hold eyes open, flood with water for at least 15 minutes and see a doctor.&#10;&#10;Safety Directions:&#10;May irritate the skin. Will damage the eyes. Repeated exposure may cause allergic disorders. Avoid contact with eyes and skin. When opening the container and using the product, wear rubber gloves. Wash hands after use. After each day’s use wash gloves."/>
      </w:tblPr>
      <w:tblGrid>
        <w:gridCol w:w="1158"/>
        <w:gridCol w:w="8470"/>
      </w:tblGrid>
      <w:tr w:rsidR="0018614C" w:rsidRPr="00021360" w14:paraId="4FA41740" w14:textId="77777777" w:rsidTr="00CC117A">
        <w:tc>
          <w:tcPr>
            <w:tcW w:w="601" w:type="pct"/>
            <w:tcBorders>
              <w:top w:val="single" w:sz="4" w:space="0" w:color="auto"/>
              <w:left w:val="single" w:sz="4" w:space="0" w:color="auto"/>
              <w:bottom w:val="single" w:sz="4" w:space="0" w:color="auto"/>
              <w:right w:val="single" w:sz="4" w:space="0" w:color="auto"/>
            </w:tcBorders>
            <w:shd w:val="clear" w:color="auto" w:fill="53284F" w:themeFill="accent5"/>
            <w:hideMark/>
          </w:tcPr>
          <w:p w14:paraId="11AEC0AB" w14:textId="77777777" w:rsidR="0018614C" w:rsidRPr="00021360" w:rsidRDefault="0018614C" w:rsidP="00EB0738">
            <w:pPr>
              <w:pStyle w:val="APVMATableHead"/>
            </w:pPr>
          </w:p>
        </w:tc>
        <w:tc>
          <w:tcPr>
            <w:tcW w:w="4399" w:type="pct"/>
            <w:tcBorders>
              <w:top w:val="single" w:sz="4" w:space="0" w:color="auto"/>
              <w:left w:val="single" w:sz="4" w:space="0" w:color="auto"/>
              <w:bottom w:val="single" w:sz="4" w:space="0" w:color="auto"/>
              <w:right w:val="single" w:sz="4" w:space="0" w:color="auto"/>
            </w:tcBorders>
            <w:shd w:val="clear" w:color="auto" w:fill="53284F" w:themeFill="accent5"/>
            <w:hideMark/>
          </w:tcPr>
          <w:p w14:paraId="78221C49" w14:textId="7F6CFE4A" w:rsidR="0018614C" w:rsidRPr="00021360" w:rsidRDefault="00CB07B0" w:rsidP="00EB0738">
            <w:pPr>
              <w:pStyle w:val="APVMATableHead"/>
            </w:pPr>
            <w:r>
              <w:rPr>
                <w:color w:val="auto"/>
                <w:lang w:eastAsia="en-AU"/>
              </w:rPr>
              <w:t>Inclusions</w:t>
            </w:r>
          </w:p>
        </w:tc>
      </w:tr>
      <w:tr w:rsidR="00125D0D" w:rsidRPr="00021360" w14:paraId="0F492FC1" w14:textId="77777777" w:rsidTr="00CC117A">
        <w:tc>
          <w:tcPr>
            <w:tcW w:w="601" w:type="pct"/>
            <w:tcBorders>
              <w:top w:val="single" w:sz="4" w:space="0" w:color="auto"/>
              <w:left w:val="single" w:sz="4" w:space="0" w:color="auto"/>
              <w:bottom w:val="single" w:sz="4" w:space="0" w:color="auto"/>
              <w:right w:val="single" w:sz="4" w:space="0" w:color="auto"/>
            </w:tcBorders>
          </w:tcPr>
          <w:p w14:paraId="59B1E6AB" w14:textId="05B9AD46" w:rsidR="00125D0D" w:rsidRDefault="00125D0D" w:rsidP="00EB0738">
            <w:pPr>
              <w:pStyle w:val="APVMATableText"/>
              <w:rPr>
                <w:lang w:eastAsia="en-AU"/>
              </w:rPr>
            </w:pPr>
            <w:r>
              <w:rPr>
                <w:lang w:eastAsia="en-AU"/>
              </w:rPr>
              <w:t>Signal Headings</w:t>
            </w:r>
          </w:p>
        </w:tc>
        <w:tc>
          <w:tcPr>
            <w:tcW w:w="4399" w:type="pct"/>
            <w:tcBorders>
              <w:top w:val="single" w:sz="4" w:space="0" w:color="auto"/>
              <w:left w:val="single" w:sz="4" w:space="0" w:color="auto"/>
              <w:bottom w:val="single" w:sz="4" w:space="0" w:color="auto"/>
              <w:right w:val="single" w:sz="4" w:space="0" w:color="auto"/>
            </w:tcBorders>
          </w:tcPr>
          <w:p w14:paraId="3F3905B6" w14:textId="77777777" w:rsidR="00125D0D" w:rsidRDefault="00125D0D" w:rsidP="00EB0738">
            <w:pPr>
              <w:pStyle w:val="APVMATableText"/>
              <w:rPr>
                <w:lang w:eastAsia="en-AU"/>
              </w:rPr>
            </w:pPr>
            <w:r>
              <w:rPr>
                <w:lang w:eastAsia="en-AU"/>
              </w:rPr>
              <w:t>POISON</w:t>
            </w:r>
          </w:p>
          <w:p w14:paraId="738E21C6" w14:textId="77777777" w:rsidR="00125D0D" w:rsidRDefault="00125D0D" w:rsidP="00EB0738">
            <w:pPr>
              <w:pStyle w:val="APVMATableText"/>
              <w:rPr>
                <w:lang w:eastAsia="en-AU"/>
              </w:rPr>
            </w:pPr>
            <w:r>
              <w:rPr>
                <w:lang w:eastAsia="en-AU"/>
              </w:rPr>
              <w:t>KEEP OUT OF REACH OF CHILDREN</w:t>
            </w:r>
          </w:p>
          <w:p w14:paraId="18EB2077" w14:textId="2EB2A071" w:rsidR="00125D0D" w:rsidRPr="00021360" w:rsidRDefault="00125D0D" w:rsidP="00EB0738">
            <w:pPr>
              <w:pStyle w:val="APVMATableText"/>
              <w:rPr>
                <w:lang w:eastAsia="en-AU"/>
              </w:rPr>
            </w:pPr>
            <w:r>
              <w:rPr>
                <w:lang w:eastAsia="en-AU"/>
              </w:rPr>
              <w:t>READ SAFETY DIRECTIONS BEFORE OPENING OR USING</w:t>
            </w:r>
          </w:p>
        </w:tc>
      </w:tr>
      <w:tr w:rsidR="00A205CF" w:rsidRPr="00021360" w14:paraId="6F760C01" w14:textId="77777777" w:rsidTr="00CC117A">
        <w:tc>
          <w:tcPr>
            <w:tcW w:w="601" w:type="pct"/>
            <w:tcBorders>
              <w:top w:val="single" w:sz="4" w:space="0" w:color="auto"/>
              <w:left w:val="single" w:sz="4" w:space="0" w:color="auto"/>
              <w:bottom w:val="single" w:sz="4" w:space="0" w:color="auto"/>
              <w:right w:val="single" w:sz="4" w:space="0" w:color="auto"/>
            </w:tcBorders>
          </w:tcPr>
          <w:p w14:paraId="54526414" w14:textId="7E73F8E2" w:rsidR="00A205CF" w:rsidRDefault="00A205CF" w:rsidP="00EB0738">
            <w:pPr>
              <w:pStyle w:val="APVMATableText"/>
              <w:rPr>
                <w:lang w:eastAsia="en-AU"/>
              </w:rPr>
            </w:pPr>
            <w:r>
              <w:rPr>
                <w:lang w:eastAsia="en-AU"/>
              </w:rPr>
              <w:t>First Aid Instructions</w:t>
            </w:r>
          </w:p>
        </w:tc>
        <w:tc>
          <w:tcPr>
            <w:tcW w:w="4399" w:type="pct"/>
            <w:tcBorders>
              <w:top w:val="single" w:sz="4" w:space="0" w:color="auto"/>
              <w:left w:val="single" w:sz="4" w:space="0" w:color="auto"/>
              <w:bottom w:val="single" w:sz="4" w:space="0" w:color="auto"/>
              <w:right w:val="single" w:sz="4" w:space="0" w:color="auto"/>
            </w:tcBorders>
          </w:tcPr>
          <w:p w14:paraId="77D6332C" w14:textId="6A43B25E" w:rsidR="00A205CF" w:rsidRDefault="00A205CF" w:rsidP="00EB0738">
            <w:pPr>
              <w:pStyle w:val="APVMATableText"/>
              <w:rPr>
                <w:lang w:eastAsia="en-AU"/>
              </w:rPr>
            </w:pPr>
            <w:r w:rsidRPr="00021360">
              <w:rPr>
                <w:lang w:eastAsia="en-AU"/>
              </w:rPr>
              <w:t>If poisoning occurs, contact a doctor or Poisons Information Centre. Phone Australia 1</w:t>
            </w:r>
            <w:r>
              <w:rPr>
                <w:lang w:eastAsia="en-AU"/>
              </w:rPr>
              <w:t>31126; New Zealand 0800 764 766</w:t>
            </w:r>
            <w:r w:rsidR="006C22FF">
              <w:rPr>
                <w:lang w:eastAsia="en-AU"/>
              </w:rPr>
              <w:t>.</w:t>
            </w:r>
            <w:r w:rsidR="006C22FF">
              <w:t xml:space="preserve"> </w:t>
            </w:r>
            <w:r w:rsidR="006C22FF" w:rsidRPr="006C22FF">
              <w:rPr>
                <w:lang w:eastAsia="en-AU"/>
              </w:rPr>
              <w:t>If in eyes, hold eyes open, flood with water for at least 15 minutes and see a</w:t>
            </w:r>
            <w:r w:rsidR="006C22FF">
              <w:rPr>
                <w:lang w:eastAsia="en-AU"/>
              </w:rPr>
              <w:t xml:space="preserve"> doctor.</w:t>
            </w:r>
          </w:p>
        </w:tc>
      </w:tr>
      <w:tr w:rsidR="00A205CF" w:rsidRPr="00021360" w14:paraId="52EE13B5" w14:textId="77777777" w:rsidTr="00CC117A">
        <w:tc>
          <w:tcPr>
            <w:tcW w:w="601" w:type="pct"/>
            <w:tcBorders>
              <w:top w:val="single" w:sz="4" w:space="0" w:color="auto"/>
              <w:left w:val="single" w:sz="4" w:space="0" w:color="auto"/>
              <w:bottom w:val="single" w:sz="4" w:space="0" w:color="auto"/>
              <w:right w:val="single" w:sz="4" w:space="0" w:color="auto"/>
            </w:tcBorders>
          </w:tcPr>
          <w:p w14:paraId="62626D64" w14:textId="1DCDD32F" w:rsidR="00A205CF" w:rsidRDefault="00A205CF" w:rsidP="00EB0738">
            <w:pPr>
              <w:pStyle w:val="APVMATableText"/>
              <w:rPr>
                <w:lang w:eastAsia="en-AU"/>
              </w:rPr>
            </w:pPr>
            <w:r>
              <w:rPr>
                <w:lang w:eastAsia="en-AU"/>
              </w:rPr>
              <w:t>Safety Directions</w:t>
            </w:r>
          </w:p>
        </w:tc>
        <w:tc>
          <w:tcPr>
            <w:tcW w:w="4399" w:type="pct"/>
            <w:tcBorders>
              <w:top w:val="single" w:sz="4" w:space="0" w:color="auto"/>
              <w:left w:val="single" w:sz="4" w:space="0" w:color="auto"/>
              <w:bottom w:val="single" w:sz="4" w:space="0" w:color="auto"/>
              <w:right w:val="single" w:sz="4" w:space="0" w:color="auto"/>
            </w:tcBorders>
          </w:tcPr>
          <w:p w14:paraId="750B70AA" w14:textId="370BB4A1" w:rsidR="00A205CF" w:rsidRDefault="00A205CF" w:rsidP="00B47E18">
            <w:pPr>
              <w:pStyle w:val="APVMATableText"/>
              <w:rPr>
                <w:lang w:eastAsia="en-AU"/>
              </w:rPr>
            </w:pPr>
            <w:r w:rsidRPr="00021360">
              <w:rPr>
                <w:szCs w:val="20"/>
                <w:lang w:eastAsia="en-AU"/>
              </w:rPr>
              <w:t>May irritate the skin</w:t>
            </w:r>
            <w:r>
              <w:rPr>
                <w:szCs w:val="20"/>
                <w:lang w:eastAsia="en-AU"/>
              </w:rPr>
              <w:t>.</w:t>
            </w:r>
            <w:r w:rsidRPr="00021360">
              <w:rPr>
                <w:szCs w:val="20"/>
                <w:lang w:eastAsia="en-AU"/>
              </w:rPr>
              <w:t xml:space="preserve"> Will damage the eyes</w:t>
            </w:r>
            <w:r>
              <w:rPr>
                <w:szCs w:val="20"/>
                <w:lang w:eastAsia="en-AU"/>
              </w:rPr>
              <w:t xml:space="preserve">. </w:t>
            </w:r>
            <w:r w:rsidRPr="00021360">
              <w:rPr>
                <w:szCs w:val="20"/>
                <w:lang w:eastAsia="en-AU"/>
              </w:rPr>
              <w:t>Repeated exposure may cause allergic disorders</w:t>
            </w:r>
            <w:r>
              <w:rPr>
                <w:szCs w:val="20"/>
                <w:lang w:eastAsia="en-AU"/>
              </w:rPr>
              <w:t xml:space="preserve">. </w:t>
            </w:r>
            <w:r w:rsidRPr="00021360">
              <w:rPr>
                <w:szCs w:val="20"/>
              </w:rPr>
              <w:t>Avoid contact with eyes and skin</w:t>
            </w:r>
            <w:r>
              <w:rPr>
                <w:szCs w:val="20"/>
              </w:rPr>
              <w:t>.</w:t>
            </w:r>
            <w:r w:rsidRPr="00021360">
              <w:rPr>
                <w:szCs w:val="20"/>
                <w:lang w:eastAsia="en-AU"/>
              </w:rPr>
              <w:t xml:space="preserve"> When opening the container and using the product, </w:t>
            </w:r>
            <w:r w:rsidRPr="007D13C1">
              <w:rPr>
                <w:szCs w:val="20"/>
                <w:lang w:eastAsia="en-AU"/>
              </w:rPr>
              <w:t xml:space="preserve">wear </w:t>
            </w:r>
            <w:r w:rsidRPr="00021360">
              <w:rPr>
                <w:szCs w:val="20"/>
                <w:lang w:eastAsia="en-AU"/>
              </w:rPr>
              <w:t>rubber gloves</w:t>
            </w:r>
            <w:r>
              <w:rPr>
                <w:szCs w:val="20"/>
                <w:lang w:eastAsia="en-AU"/>
              </w:rPr>
              <w:t xml:space="preserve">. </w:t>
            </w:r>
            <w:r w:rsidRPr="00021360">
              <w:rPr>
                <w:szCs w:val="20"/>
              </w:rPr>
              <w:t>Wash hands after use</w:t>
            </w:r>
            <w:r>
              <w:rPr>
                <w:szCs w:val="20"/>
              </w:rPr>
              <w:t>.</w:t>
            </w:r>
            <w:r w:rsidRPr="00021360">
              <w:rPr>
                <w:szCs w:val="20"/>
              </w:rPr>
              <w:t xml:space="preserve"> After each day’s use wash gloves</w:t>
            </w:r>
            <w:r>
              <w:rPr>
                <w:szCs w:val="20"/>
              </w:rPr>
              <w:t>.</w:t>
            </w:r>
          </w:p>
        </w:tc>
      </w:tr>
    </w:tbl>
    <w:p w14:paraId="611DE9E9" w14:textId="53A371BA" w:rsidR="002D1379" w:rsidRDefault="002D1379" w:rsidP="00957206">
      <w:pPr>
        <w:pStyle w:val="APVMAAppendixH3"/>
      </w:pPr>
      <w:bookmarkStart w:id="32" w:name="_Toc514666989"/>
      <w:r>
        <w:t>Spa sanitising products</w:t>
      </w:r>
      <w:bookmarkEnd w:id="32"/>
    </w:p>
    <w:p w14:paraId="0A578391" w14:textId="77777777" w:rsidR="00744352" w:rsidRPr="000D65C1" w:rsidRDefault="002D1379" w:rsidP="000D65C1">
      <w:pPr>
        <w:spacing w:before="120"/>
        <w:rPr>
          <w:rFonts w:asciiTheme="minorHAnsi" w:hAnsiTheme="minorHAnsi"/>
          <w:sz w:val="22"/>
          <w:szCs w:val="22"/>
        </w:rPr>
      </w:pPr>
      <w:r w:rsidRPr="000D65C1">
        <w:rPr>
          <w:rFonts w:asciiTheme="minorHAnsi" w:hAnsiTheme="minorHAnsi"/>
          <w:sz w:val="22"/>
          <w:szCs w:val="22"/>
        </w:rPr>
        <w:t xml:space="preserve">Spa sanitising products 59949, 66624, 68964 and 82162 contain 20 g/L </w:t>
      </w:r>
      <w:proofErr w:type="spellStart"/>
      <w:r w:rsidRPr="000D65C1">
        <w:rPr>
          <w:rFonts w:asciiTheme="minorHAnsi" w:hAnsiTheme="minorHAnsi"/>
          <w:sz w:val="22"/>
          <w:szCs w:val="22"/>
        </w:rPr>
        <w:t>polihexanide</w:t>
      </w:r>
      <w:proofErr w:type="spellEnd"/>
      <w:r w:rsidRPr="000D65C1">
        <w:rPr>
          <w:rFonts w:asciiTheme="minorHAnsi" w:hAnsiTheme="minorHAnsi"/>
          <w:sz w:val="22"/>
          <w:szCs w:val="22"/>
        </w:rPr>
        <w:t>. They are not scheduled in SUSMP. They do not cause skin or eye irritation and are non-skin-sensitisers. Previously approved labels (Column 4 of Table 2)</w:t>
      </w:r>
      <w:r w:rsidR="00744352" w:rsidRPr="000D65C1">
        <w:rPr>
          <w:rFonts w:asciiTheme="minorHAnsi" w:hAnsiTheme="minorHAnsi"/>
          <w:sz w:val="22"/>
          <w:szCs w:val="22"/>
        </w:rPr>
        <w:t xml:space="preserve"> of these products</w:t>
      </w:r>
      <w:r w:rsidRPr="000D65C1">
        <w:rPr>
          <w:rFonts w:asciiTheme="minorHAnsi" w:hAnsiTheme="minorHAnsi"/>
          <w:sz w:val="22"/>
          <w:szCs w:val="22"/>
        </w:rPr>
        <w:t xml:space="preserve"> do not contain signal headings, first aid instructions and safety directions relevant to the hazards and potential risks. </w:t>
      </w:r>
    </w:p>
    <w:p w14:paraId="618AA28D" w14:textId="7C9FA3B3" w:rsidR="000D65C1" w:rsidRPr="000D65C1" w:rsidRDefault="00744352" w:rsidP="000D65C1">
      <w:pPr>
        <w:spacing w:before="120"/>
        <w:rPr>
          <w:rFonts w:asciiTheme="minorHAnsi" w:hAnsiTheme="minorHAnsi"/>
          <w:sz w:val="22"/>
          <w:szCs w:val="22"/>
        </w:rPr>
      </w:pPr>
      <w:r w:rsidRPr="000D65C1">
        <w:rPr>
          <w:rFonts w:asciiTheme="minorHAnsi" w:hAnsiTheme="minorHAnsi"/>
          <w:sz w:val="22"/>
          <w:szCs w:val="22"/>
        </w:rPr>
        <w:t xml:space="preserve">The relevant particulars of the label approvals of these </w:t>
      </w:r>
      <w:r w:rsidR="00185223" w:rsidRPr="000D65C1">
        <w:rPr>
          <w:rFonts w:asciiTheme="minorHAnsi" w:hAnsiTheme="minorHAnsi"/>
          <w:sz w:val="22"/>
          <w:szCs w:val="22"/>
        </w:rPr>
        <w:t>spa sanitising products (59949, 66624, 68964 and 82162)</w:t>
      </w:r>
      <w:r w:rsidRPr="000D65C1">
        <w:rPr>
          <w:rFonts w:asciiTheme="minorHAnsi" w:hAnsiTheme="minorHAnsi"/>
          <w:sz w:val="22"/>
          <w:szCs w:val="22"/>
        </w:rPr>
        <w:t xml:space="preserve"> have been varied</w:t>
      </w:r>
      <w:r w:rsidR="00185223" w:rsidRPr="000D65C1">
        <w:rPr>
          <w:rFonts w:asciiTheme="minorHAnsi" w:hAnsiTheme="minorHAnsi"/>
          <w:sz w:val="22"/>
          <w:szCs w:val="22"/>
        </w:rPr>
        <w:t xml:space="preserve"> to delete the current Signal Headings and a</w:t>
      </w:r>
      <w:r w:rsidR="00A205CF" w:rsidRPr="000D65C1">
        <w:rPr>
          <w:rFonts w:asciiTheme="minorHAnsi" w:hAnsiTheme="minorHAnsi"/>
          <w:sz w:val="22"/>
          <w:szCs w:val="22"/>
        </w:rPr>
        <w:t>dd the following Signal Heading, First Aid Instructions and Safety Direction</w:t>
      </w:r>
      <w:r w:rsidRPr="000D65C1">
        <w:rPr>
          <w:rFonts w:asciiTheme="minorHAnsi" w:hAnsiTheme="minorHAnsi"/>
          <w:sz w:val="22"/>
          <w:szCs w:val="22"/>
        </w:rPr>
        <w:t>. The varied labels have been given new approval numbers (Column 5 of Table 2). The new relevant label particulars contain appropriate signal headings, first aid instructions and safety direction to address the hazards and risks associated with the products.</w:t>
      </w:r>
    </w:p>
    <w:p w14:paraId="13580CB5" w14:textId="77777777" w:rsidR="000D65C1" w:rsidRDefault="000D65C1">
      <w:pPr>
        <w:rPr>
          <w:rFonts w:cs="Arial"/>
          <w:u w:color="000000"/>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Variations to spa sanitising products (59949, 66624, 68964 and 82162)"/>
        <w:tblDescription w:val="The following variations have been made to spa sanitising products (59949, 66624, 68964 and 82162)&#10;&#10;Signal Heading:&#10;READ SAFETY DIRECTIONS BEFORE OPENING OR USING&#10;&#10;First Aid Instructions:&#10;First aid is not generally required. If in doubt, contact a Poisons Information Centre (e.g. phone Australia 13 11 26; New Zealand 0800 764 766) or a doctor.&#10;&#10;Safety Direction:&#10;Wash hands after use."/>
      </w:tblPr>
      <w:tblGrid>
        <w:gridCol w:w="1158"/>
        <w:gridCol w:w="8470"/>
      </w:tblGrid>
      <w:tr w:rsidR="00185223" w:rsidRPr="00A97CC3" w14:paraId="13CCEAC4" w14:textId="77777777" w:rsidTr="001B011D">
        <w:tc>
          <w:tcPr>
            <w:tcW w:w="601" w:type="pct"/>
            <w:tcBorders>
              <w:top w:val="single" w:sz="4" w:space="0" w:color="auto"/>
              <w:left w:val="single" w:sz="4" w:space="0" w:color="auto"/>
              <w:bottom w:val="single" w:sz="4" w:space="0" w:color="auto"/>
              <w:right w:val="single" w:sz="4" w:space="0" w:color="auto"/>
            </w:tcBorders>
            <w:shd w:val="clear" w:color="auto" w:fill="53284F" w:themeFill="accent5"/>
            <w:hideMark/>
          </w:tcPr>
          <w:p w14:paraId="4B715312" w14:textId="77777777" w:rsidR="00185223" w:rsidRPr="00A97CC3" w:rsidRDefault="00185223" w:rsidP="001B011D">
            <w:pPr>
              <w:pStyle w:val="APVMATableHead"/>
            </w:pPr>
          </w:p>
        </w:tc>
        <w:tc>
          <w:tcPr>
            <w:tcW w:w="4399" w:type="pct"/>
            <w:tcBorders>
              <w:top w:val="single" w:sz="4" w:space="0" w:color="auto"/>
              <w:left w:val="single" w:sz="4" w:space="0" w:color="auto"/>
              <w:bottom w:val="single" w:sz="4" w:space="0" w:color="auto"/>
              <w:right w:val="single" w:sz="4" w:space="0" w:color="auto"/>
            </w:tcBorders>
            <w:shd w:val="clear" w:color="auto" w:fill="53284F" w:themeFill="accent5"/>
            <w:hideMark/>
          </w:tcPr>
          <w:p w14:paraId="558CC0CA" w14:textId="5EFB30E2" w:rsidR="00185223" w:rsidRPr="00A97CC3" w:rsidRDefault="00957206" w:rsidP="001B011D">
            <w:pPr>
              <w:pStyle w:val="APVMATableHead"/>
            </w:pPr>
            <w:r w:rsidRPr="00F71599">
              <w:rPr>
                <w:color w:val="auto"/>
                <w:lang w:eastAsia="en-AU"/>
              </w:rPr>
              <w:t>Instruction</w:t>
            </w:r>
          </w:p>
        </w:tc>
      </w:tr>
      <w:tr w:rsidR="00185223" w:rsidRPr="00021360" w14:paraId="6536B870" w14:textId="77777777" w:rsidTr="001B011D">
        <w:tc>
          <w:tcPr>
            <w:tcW w:w="601" w:type="pct"/>
            <w:tcBorders>
              <w:top w:val="single" w:sz="4" w:space="0" w:color="auto"/>
              <w:left w:val="single" w:sz="4" w:space="0" w:color="auto"/>
              <w:bottom w:val="single" w:sz="4" w:space="0" w:color="auto"/>
              <w:right w:val="single" w:sz="4" w:space="0" w:color="auto"/>
            </w:tcBorders>
          </w:tcPr>
          <w:p w14:paraId="37570B77" w14:textId="49C0E3F6" w:rsidR="00185223" w:rsidRPr="00A97CC3" w:rsidRDefault="00185223" w:rsidP="001B011D">
            <w:pPr>
              <w:pStyle w:val="APVMATableText"/>
              <w:rPr>
                <w:lang w:eastAsia="en-AU"/>
              </w:rPr>
            </w:pPr>
            <w:r w:rsidRPr="00A97CC3">
              <w:rPr>
                <w:lang w:eastAsia="en-AU"/>
              </w:rPr>
              <w:t>Signal Heading</w:t>
            </w:r>
          </w:p>
        </w:tc>
        <w:tc>
          <w:tcPr>
            <w:tcW w:w="4399" w:type="pct"/>
            <w:tcBorders>
              <w:top w:val="single" w:sz="4" w:space="0" w:color="auto"/>
              <w:left w:val="single" w:sz="4" w:space="0" w:color="auto"/>
              <w:bottom w:val="single" w:sz="4" w:space="0" w:color="auto"/>
              <w:right w:val="single" w:sz="4" w:space="0" w:color="auto"/>
            </w:tcBorders>
          </w:tcPr>
          <w:p w14:paraId="10C80A10" w14:textId="6EF725C6" w:rsidR="00185223" w:rsidRPr="00021360" w:rsidRDefault="00CD2449" w:rsidP="001B011D">
            <w:pPr>
              <w:pStyle w:val="APVMATableText"/>
              <w:rPr>
                <w:lang w:eastAsia="en-AU"/>
              </w:rPr>
            </w:pPr>
            <w:r>
              <w:rPr>
                <w:lang w:eastAsia="en-AU"/>
              </w:rPr>
              <w:t>READ SAFETY DIRECTION</w:t>
            </w:r>
            <w:r w:rsidR="00A7684F">
              <w:rPr>
                <w:lang w:eastAsia="en-AU"/>
              </w:rPr>
              <w:t>S</w:t>
            </w:r>
            <w:r w:rsidR="00185223" w:rsidRPr="00A97CC3">
              <w:rPr>
                <w:lang w:eastAsia="en-AU"/>
              </w:rPr>
              <w:t xml:space="preserve"> BEFORE OPENING OR USING</w:t>
            </w:r>
          </w:p>
        </w:tc>
      </w:tr>
      <w:tr w:rsidR="00A205CF" w:rsidRPr="00021360" w14:paraId="2B552BB8" w14:textId="77777777" w:rsidTr="001B011D">
        <w:tc>
          <w:tcPr>
            <w:tcW w:w="601" w:type="pct"/>
            <w:tcBorders>
              <w:top w:val="single" w:sz="4" w:space="0" w:color="auto"/>
              <w:left w:val="single" w:sz="4" w:space="0" w:color="auto"/>
              <w:bottom w:val="single" w:sz="4" w:space="0" w:color="auto"/>
              <w:right w:val="single" w:sz="4" w:space="0" w:color="auto"/>
            </w:tcBorders>
          </w:tcPr>
          <w:p w14:paraId="56B7EEC3" w14:textId="52C3E414" w:rsidR="00A205CF" w:rsidRPr="00A97CC3" w:rsidRDefault="00A205CF" w:rsidP="001B011D">
            <w:pPr>
              <w:pStyle w:val="APVMATableText"/>
              <w:rPr>
                <w:lang w:eastAsia="en-AU"/>
              </w:rPr>
            </w:pPr>
            <w:r>
              <w:rPr>
                <w:lang w:eastAsia="en-AU"/>
              </w:rPr>
              <w:t>First Aid Instructions</w:t>
            </w:r>
          </w:p>
        </w:tc>
        <w:tc>
          <w:tcPr>
            <w:tcW w:w="4399" w:type="pct"/>
            <w:tcBorders>
              <w:top w:val="single" w:sz="4" w:space="0" w:color="auto"/>
              <w:left w:val="single" w:sz="4" w:space="0" w:color="auto"/>
              <w:bottom w:val="single" w:sz="4" w:space="0" w:color="auto"/>
              <w:right w:val="single" w:sz="4" w:space="0" w:color="auto"/>
            </w:tcBorders>
          </w:tcPr>
          <w:p w14:paraId="694F895A" w14:textId="1DD95A07" w:rsidR="00A205CF" w:rsidRDefault="00CB07B0" w:rsidP="001B011D">
            <w:pPr>
              <w:pStyle w:val="APVMATableText"/>
              <w:rPr>
                <w:lang w:eastAsia="en-AU"/>
              </w:rPr>
            </w:pPr>
            <w:r w:rsidRPr="00A205CF">
              <w:rPr>
                <w:lang w:eastAsia="en-AU"/>
              </w:rPr>
              <w:t>First aid is not generally required. If in doubt, contact a Poisons Information Centre (e.g. phone Australia 13 11 26; New Zealand 0800 764 766) or a doctor.</w:t>
            </w:r>
          </w:p>
        </w:tc>
      </w:tr>
      <w:tr w:rsidR="00A205CF" w:rsidRPr="00021360" w14:paraId="000ECC65" w14:textId="77777777" w:rsidTr="001B011D">
        <w:tc>
          <w:tcPr>
            <w:tcW w:w="601" w:type="pct"/>
            <w:tcBorders>
              <w:top w:val="single" w:sz="4" w:space="0" w:color="auto"/>
              <w:left w:val="single" w:sz="4" w:space="0" w:color="auto"/>
              <w:bottom w:val="single" w:sz="4" w:space="0" w:color="auto"/>
              <w:right w:val="single" w:sz="4" w:space="0" w:color="auto"/>
            </w:tcBorders>
          </w:tcPr>
          <w:p w14:paraId="12A87927" w14:textId="27D9BFA5" w:rsidR="00A205CF" w:rsidRPr="00A97CC3" w:rsidRDefault="00A205CF" w:rsidP="001B011D">
            <w:pPr>
              <w:pStyle w:val="APVMATableText"/>
              <w:rPr>
                <w:lang w:eastAsia="en-AU"/>
              </w:rPr>
            </w:pPr>
            <w:r>
              <w:rPr>
                <w:lang w:eastAsia="en-AU"/>
              </w:rPr>
              <w:t>Safety Direction</w:t>
            </w:r>
          </w:p>
        </w:tc>
        <w:tc>
          <w:tcPr>
            <w:tcW w:w="4399" w:type="pct"/>
            <w:tcBorders>
              <w:top w:val="single" w:sz="4" w:space="0" w:color="auto"/>
              <w:left w:val="single" w:sz="4" w:space="0" w:color="auto"/>
              <w:bottom w:val="single" w:sz="4" w:space="0" w:color="auto"/>
              <w:right w:val="single" w:sz="4" w:space="0" w:color="auto"/>
            </w:tcBorders>
          </w:tcPr>
          <w:p w14:paraId="643C8031" w14:textId="3012920D" w:rsidR="00A205CF" w:rsidRDefault="00A205CF" w:rsidP="001B011D">
            <w:pPr>
              <w:pStyle w:val="APVMATableText"/>
              <w:rPr>
                <w:lang w:eastAsia="en-AU"/>
              </w:rPr>
            </w:pPr>
            <w:r w:rsidRPr="00021360">
              <w:rPr>
                <w:szCs w:val="20"/>
              </w:rPr>
              <w:t>Wash hands after use</w:t>
            </w:r>
            <w:r>
              <w:rPr>
                <w:szCs w:val="20"/>
              </w:rPr>
              <w:t>.</w:t>
            </w:r>
          </w:p>
        </w:tc>
      </w:tr>
    </w:tbl>
    <w:p w14:paraId="11A0FDEF" w14:textId="683A789D" w:rsidR="004442BD" w:rsidRDefault="004442BD" w:rsidP="00957206">
      <w:pPr>
        <w:pStyle w:val="APVMAAppendixH2"/>
      </w:pPr>
      <w:bookmarkStart w:id="33" w:name="_Toc514666990"/>
      <w:r>
        <w:t>Veterinary disinfectants</w:t>
      </w:r>
      <w:bookmarkEnd w:id="33"/>
    </w:p>
    <w:p w14:paraId="46C7FDF1" w14:textId="19CBB2FD" w:rsidR="00835AE3" w:rsidRDefault="00835AE3" w:rsidP="00835AE3">
      <w:pPr>
        <w:spacing w:before="120"/>
        <w:rPr>
          <w:rFonts w:asciiTheme="minorHAnsi" w:hAnsiTheme="minorHAnsi"/>
          <w:sz w:val="22"/>
          <w:szCs w:val="22"/>
        </w:rPr>
      </w:pPr>
      <w:r>
        <w:rPr>
          <w:rFonts w:asciiTheme="minorHAnsi" w:hAnsiTheme="minorHAnsi"/>
          <w:sz w:val="22"/>
          <w:szCs w:val="22"/>
        </w:rPr>
        <w:t xml:space="preserve">Veterinary disinfectants 54149, 59720, 62103 and 70073 contain </w:t>
      </w:r>
      <w:proofErr w:type="spellStart"/>
      <w:r>
        <w:rPr>
          <w:rFonts w:asciiTheme="minorHAnsi" w:hAnsiTheme="minorHAnsi"/>
          <w:sz w:val="22"/>
          <w:szCs w:val="22"/>
        </w:rPr>
        <w:t>benzalkonium</w:t>
      </w:r>
      <w:proofErr w:type="spellEnd"/>
      <w:r>
        <w:rPr>
          <w:rFonts w:asciiTheme="minorHAnsi" w:hAnsiTheme="minorHAnsi"/>
          <w:sz w:val="22"/>
          <w:szCs w:val="22"/>
        </w:rPr>
        <w:t xml:space="preserve"> chloride at concentrations that place them in Schedule 5 of SUSMP. They cause slight skin and eye irritation and are skin sensitisers. </w:t>
      </w:r>
      <w:r w:rsidR="00AE041B">
        <w:rPr>
          <w:rFonts w:asciiTheme="minorHAnsi" w:hAnsiTheme="minorHAnsi"/>
          <w:sz w:val="22"/>
          <w:szCs w:val="22"/>
        </w:rPr>
        <w:t xml:space="preserve">They cause moderate acute oral toxicity, low dermal and inhalational toxicity. </w:t>
      </w:r>
      <w:r>
        <w:rPr>
          <w:rFonts w:asciiTheme="minorHAnsi" w:hAnsiTheme="minorHAnsi"/>
          <w:sz w:val="22"/>
          <w:szCs w:val="22"/>
        </w:rPr>
        <w:t xml:space="preserve">While the signal headings on the previously approved labels of these products are appropriate, the first aid instructions and safety directions are not relevant to the hazards and potential risks. </w:t>
      </w:r>
    </w:p>
    <w:p w14:paraId="036FBF61" w14:textId="4B711B5E" w:rsidR="0018614C" w:rsidRDefault="00835AE3" w:rsidP="000D65C1">
      <w:pPr>
        <w:spacing w:before="120"/>
        <w:rPr>
          <w:rFonts w:asciiTheme="minorHAnsi" w:hAnsiTheme="minorHAnsi"/>
          <w:sz w:val="22"/>
          <w:szCs w:val="22"/>
        </w:rPr>
      </w:pPr>
      <w:r w:rsidRPr="000D65C1">
        <w:rPr>
          <w:rFonts w:asciiTheme="minorHAnsi" w:hAnsiTheme="minorHAnsi"/>
          <w:sz w:val="22"/>
          <w:szCs w:val="22"/>
        </w:rPr>
        <w:t>The relevant</w:t>
      </w:r>
      <w:r w:rsidR="000D5B47" w:rsidRPr="000D65C1">
        <w:rPr>
          <w:rFonts w:asciiTheme="minorHAnsi" w:hAnsiTheme="minorHAnsi"/>
          <w:sz w:val="22"/>
          <w:szCs w:val="22"/>
        </w:rPr>
        <w:t xml:space="preserve"> particulars of the label approvals of </w:t>
      </w:r>
      <w:r w:rsidR="007C1B3E" w:rsidRPr="000D65C1">
        <w:rPr>
          <w:rFonts w:asciiTheme="minorHAnsi" w:hAnsiTheme="minorHAnsi"/>
          <w:sz w:val="22"/>
          <w:szCs w:val="22"/>
        </w:rPr>
        <w:t xml:space="preserve">these </w:t>
      </w:r>
      <w:r w:rsidR="000D5B47" w:rsidRPr="000D65C1">
        <w:rPr>
          <w:rFonts w:asciiTheme="minorHAnsi" w:hAnsiTheme="minorHAnsi"/>
          <w:sz w:val="22"/>
          <w:szCs w:val="22"/>
        </w:rPr>
        <w:t xml:space="preserve">veterinary disinfectants used for surface, equipment, air space and animal housing disinfection (54149, 59720, 62103 and 70073) </w:t>
      </w:r>
      <w:r w:rsidR="007C1B3E" w:rsidRPr="000D65C1">
        <w:rPr>
          <w:rFonts w:asciiTheme="minorHAnsi" w:hAnsiTheme="minorHAnsi"/>
          <w:sz w:val="22"/>
          <w:szCs w:val="22"/>
        </w:rPr>
        <w:t xml:space="preserve">have been varied </w:t>
      </w:r>
      <w:r w:rsidR="000D5B47" w:rsidRPr="000D65C1">
        <w:rPr>
          <w:rFonts w:asciiTheme="minorHAnsi" w:hAnsiTheme="minorHAnsi"/>
          <w:sz w:val="22"/>
          <w:szCs w:val="22"/>
        </w:rPr>
        <w:t>to include the following statements.</w:t>
      </w:r>
      <w:r w:rsidR="007C1B3E" w:rsidRPr="000D65C1">
        <w:rPr>
          <w:rFonts w:asciiTheme="minorHAnsi" w:hAnsiTheme="minorHAnsi"/>
          <w:sz w:val="22"/>
          <w:szCs w:val="22"/>
        </w:rPr>
        <w:t xml:space="preserve"> The varied labels have been given new approval numbers (Column 5 of Table 2). The new relevant label particulars contain appropriate signal headings, first aid instructions and safety direction to address the hazards and risks associated with the products.</w:t>
      </w:r>
      <w:r w:rsidR="00B22274" w:rsidRPr="000D65C1">
        <w:rPr>
          <w:rFonts w:asciiTheme="minorHAnsi" w:hAnsiTheme="minorHAnsi"/>
          <w:sz w:val="22"/>
          <w:szCs w:val="22"/>
        </w:rPr>
        <w:t xml:space="preserve"> </w:t>
      </w:r>
    </w:p>
    <w:p w14:paraId="138415F1" w14:textId="77777777" w:rsidR="000D65C1" w:rsidRPr="000D65C1" w:rsidRDefault="000D65C1" w:rsidP="000D65C1">
      <w:pPr>
        <w:spacing w:before="120"/>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Variations to veterinary disinfectants (54149, 59720, 62103 and 70073)"/>
        <w:tblDescription w:val="The following variations have been made to veterinary disinfectants (54149, 59720, 62103 and 70073)&#10;&#10;First Aid Instructions: &#10;If poisoning occurs, contact a doctor or Poisons Information Centre. Phone Australia 131126; New Zealand 0800 764 766. If swallowed, do NOT induce vomiting. Give a glass of water.&#10;&#10;Safety Directions:&#10;Harmful if swallowed. May irritate the eyes and skin. Repeated exposure may cause allergic disorders. Avoid contact with eyes and skin. When opening the container and preparing the product for use, wear elbow length chemical resistant gloves. Wash hands after use. After each day’s use wash gloves."/>
      </w:tblPr>
      <w:tblGrid>
        <w:gridCol w:w="1158"/>
        <w:gridCol w:w="8470"/>
      </w:tblGrid>
      <w:tr w:rsidR="009E5F2D" w:rsidRPr="00A90065" w14:paraId="70636716" w14:textId="77777777" w:rsidTr="00313F25">
        <w:tc>
          <w:tcPr>
            <w:tcW w:w="601" w:type="pct"/>
            <w:tcBorders>
              <w:top w:val="single" w:sz="4" w:space="0" w:color="auto"/>
              <w:left w:val="single" w:sz="4" w:space="0" w:color="auto"/>
              <w:bottom w:val="single" w:sz="4" w:space="0" w:color="auto"/>
              <w:right w:val="single" w:sz="4" w:space="0" w:color="auto"/>
            </w:tcBorders>
            <w:shd w:val="clear" w:color="auto" w:fill="53284F" w:themeFill="accent5"/>
            <w:hideMark/>
          </w:tcPr>
          <w:p w14:paraId="710DAFE5" w14:textId="77777777" w:rsidR="000D5B47" w:rsidRPr="00A90065" w:rsidRDefault="000D5B47" w:rsidP="00EB0738">
            <w:pPr>
              <w:pStyle w:val="APVMATableHead"/>
              <w:rPr>
                <w:color w:val="auto"/>
              </w:rPr>
            </w:pPr>
          </w:p>
        </w:tc>
        <w:tc>
          <w:tcPr>
            <w:tcW w:w="4399" w:type="pct"/>
            <w:tcBorders>
              <w:top w:val="single" w:sz="4" w:space="0" w:color="auto"/>
              <w:left w:val="single" w:sz="4" w:space="0" w:color="auto"/>
              <w:bottom w:val="single" w:sz="4" w:space="0" w:color="auto"/>
              <w:right w:val="single" w:sz="4" w:space="0" w:color="auto"/>
            </w:tcBorders>
            <w:shd w:val="clear" w:color="auto" w:fill="53284F" w:themeFill="accent5"/>
            <w:hideMark/>
          </w:tcPr>
          <w:p w14:paraId="3521E538" w14:textId="361AABEB" w:rsidR="000D5B47" w:rsidRPr="00A90065" w:rsidRDefault="00957206" w:rsidP="001D00CF">
            <w:pPr>
              <w:pStyle w:val="APVMATableHead"/>
              <w:rPr>
                <w:color w:val="auto"/>
              </w:rPr>
            </w:pPr>
            <w:r w:rsidRPr="00F71599">
              <w:rPr>
                <w:color w:val="auto"/>
                <w:lang w:eastAsia="en-AU"/>
              </w:rPr>
              <w:t>Instruction</w:t>
            </w:r>
          </w:p>
        </w:tc>
      </w:tr>
      <w:tr w:rsidR="009E5F2D" w:rsidRPr="00A90065" w14:paraId="2A8C095D" w14:textId="77777777" w:rsidTr="00313F25">
        <w:tc>
          <w:tcPr>
            <w:tcW w:w="601" w:type="pct"/>
            <w:tcBorders>
              <w:top w:val="single" w:sz="4" w:space="0" w:color="auto"/>
              <w:left w:val="single" w:sz="4" w:space="0" w:color="auto"/>
              <w:bottom w:val="single" w:sz="4" w:space="0" w:color="auto"/>
              <w:right w:val="single" w:sz="4" w:space="0" w:color="auto"/>
            </w:tcBorders>
            <w:hideMark/>
          </w:tcPr>
          <w:p w14:paraId="3076BDB7" w14:textId="77777777" w:rsidR="000D5B47" w:rsidRPr="00A90065" w:rsidRDefault="001D00CF" w:rsidP="00EB0738">
            <w:pPr>
              <w:pStyle w:val="APVMATableText"/>
            </w:pPr>
            <w:r w:rsidRPr="00A90065">
              <w:rPr>
                <w:lang w:eastAsia="en-AU"/>
              </w:rPr>
              <w:t>First Aid Instructions</w:t>
            </w:r>
          </w:p>
        </w:tc>
        <w:tc>
          <w:tcPr>
            <w:tcW w:w="4399" w:type="pct"/>
            <w:tcBorders>
              <w:top w:val="single" w:sz="4" w:space="0" w:color="auto"/>
              <w:left w:val="single" w:sz="4" w:space="0" w:color="auto"/>
              <w:bottom w:val="single" w:sz="4" w:space="0" w:color="auto"/>
              <w:right w:val="single" w:sz="4" w:space="0" w:color="auto"/>
            </w:tcBorders>
            <w:hideMark/>
          </w:tcPr>
          <w:p w14:paraId="5658DFBC" w14:textId="77777777" w:rsidR="000D5B47" w:rsidRPr="00A90065" w:rsidRDefault="000D5B47" w:rsidP="00EB0738">
            <w:pPr>
              <w:pStyle w:val="APVMATableText"/>
              <w:rPr>
                <w:lang w:eastAsia="en-AU"/>
              </w:rPr>
            </w:pPr>
            <w:r w:rsidRPr="00A90065">
              <w:rPr>
                <w:lang w:eastAsia="en-AU"/>
              </w:rPr>
              <w:t>If poisoning occurs, contact a doctor or Poisons Information Centre. Phone Australia 131126; New Zealand 0800 764 766.</w:t>
            </w:r>
            <w:r w:rsidR="001D00CF" w:rsidRPr="00A90065">
              <w:rPr>
                <w:lang w:eastAsia="en-AU"/>
              </w:rPr>
              <w:t xml:space="preserve"> If swallowed, do NOT induce vomiting. Give a glass of water.</w:t>
            </w:r>
          </w:p>
        </w:tc>
      </w:tr>
      <w:tr w:rsidR="009E5F2D" w:rsidRPr="00A90065" w14:paraId="47CAB1E4" w14:textId="77777777" w:rsidTr="00313F25">
        <w:tc>
          <w:tcPr>
            <w:tcW w:w="601" w:type="pct"/>
            <w:tcBorders>
              <w:top w:val="single" w:sz="4" w:space="0" w:color="auto"/>
              <w:left w:val="single" w:sz="4" w:space="0" w:color="auto"/>
              <w:bottom w:val="single" w:sz="4" w:space="0" w:color="auto"/>
              <w:right w:val="single" w:sz="4" w:space="0" w:color="auto"/>
            </w:tcBorders>
            <w:hideMark/>
          </w:tcPr>
          <w:p w14:paraId="594FF4FF" w14:textId="77777777" w:rsidR="000D5B47" w:rsidRPr="00A90065" w:rsidRDefault="001D00CF" w:rsidP="00EB0738">
            <w:pPr>
              <w:pStyle w:val="APVMATableText"/>
            </w:pPr>
            <w:r w:rsidRPr="00A90065">
              <w:rPr>
                <w:lang w:eastAsia="en-AU"/>
              </w:rPr>
              <w:t>Safety Directions</w:t>
            </w:r>
          </w:p>
        </w:tc>
        <w:tc>
          <w:tcPr>
            <w:tcW w:w="4399" w:type="pct"/>
            <w:tcBorders>
              <w:top w:val="single" w:sz="4" w:space="0" w:color="auto"/>
              <w:left w:val="single" w:sz="4" w:space="0" w:color="auto"/>
              <w:bottom w:val="single" w:sz="4" w:space="0" w:color="auto"/>
              <w:right w:val="single" w:sz="4" w:space="0" w:color="auto"/>
            </w:tcBorders>
            <w:hideMark/>
          </w:tcPr>
          <w:p w14:paraId="6B76CE06" w14:textId="77777777" w:rsidR="000D5B47" w:rsidRPr="00A90065" w:rsidRDefault="00313F25" w:rsidP="00313F25">
            <w:pPr>
              <w:pStyle w:val="APVMATableText"/>
              <w:rPr>
                <w:lang w:eastAsia="en-AU"/>
              </w:rPr>
            </w:pPr>
            <w:r w:rsidRPr="00A90065">
              <w:rPr>
                <w:lang w:eastAsia="en-AU"/>
              </w:rPr>
              <w:t>Harmful if swallowed. May irritate the eyes and skin. Repeated exposure may cause allergic disorders</w:t>
            </w:r>
            <w:r w:rsidR="00D561BF" w:rsidRPr="00A90065">
              <w:rPr>
                <w:lang w:eastAsia="en-AU"/>
              </w:rPr>
              <w:t>. Avoid contact with eyes and skin. When opening the container and preparing the product for use, wear elbow length chemical resistant gloves. Wash hands after use. After each day’s use wash gloves.</w:t>
            </w:r>
          </w:p>
        </w:tc>
      </w:tr>
    </w:tbl>
    <w:p w14:paraId="7DC3578E" w14:textId="4A02E94F" w:rsidR="00981602" w:rsidRDefault="00981602" w:rsidP="00957206">
      <w:pPr>
        <w:pStyle w:val="APVMAAppendixH3"/>
        <w:rPr>
          <w:lang w:eastAsia="en-AU"/>
        </w:rPr>
      </w:pPr>
      <w:bookmarkStart w:id="34" w:name="_Toc514666991"/>
      <w:r>
        <w:rPr>
          <w:lang w:eastAsia="en-AU"/>
        </w:rPr>
        <w:t xml:space="preserve">Veterinary disinfectant </w:t>
      </w:r>
      <w:proofErr w:type="spellStart"/>
      <w:r>
        <w:rPr>
          <w:lang w:eastAsia="en-AU"/>
        </w:rPr>
        <w:t>Trigene</w:t>
      </w:r>
      <w:proofErr w:type="spellEnd"/>
      <w:r>
        <w:rPr>
          <w:lang w:eastAsia="en-AU"/>
        </w:rPr>
        <w:t xml:space="preserve"> II </w:t>
      </w:r>
      <w:proofErr w:type="spellStart"/>
      <w:r>
        <w:rPr>
          <w:lang w:eastAsia="en-AU"/>
        </w:rPr>
        <w:t>Virucidal</w:t>
      </w:r>
      <w:proofErr w:type="spellEnd"/>
      <w:r>
        <w:rPr>
          <w:lang w:eastAsia="en-AU"/>
        </w:rPr>
        <w:t xml:space="preserve"> Disinfectant Concentrate</w:t>
      </w:r>
      <w:bookmarkEnd w:id="34"/>
    </w:p>
    <w:p w14:paraId="78BB28F5" w14:textId="467AB3C6" w:rsidR="00981602" w:rsidRPr="009C5A8D" w:rsidRDefault="00981602" w:rsidP="009C5A8D">
      <w:pPr>
        <w:spacing w:before="120"/>
        <w:rPr>
          <w:rFonts w:asciiTheme="minorHAnsi" w:hAnsiTheme="minorHAnsi"/>
          <w:sz w:val="22"/>
          <w:szCs w:val="22"/>
        </w:rPr>
      </w:pPr>
      <w:r>
        <w:rPr>
          <w:rFonts w:asciiTheme="minorHAnsi" w:hAnsiTheme="minorHAnsi"/>
          <w:sz w:val="22"/>
          <w:szCs w:val="22"/>
        </w:rPr>
        <w:t xml:space="preserve">The veterinary disinfectant </w:t>
      </w:r>
      <w:proofErr w:type="spellStart"/>
      <w:r>
        <w:rPr>
          <w:rFonts w:asciiTheme="minorHAnsi" w:hAnsiTheme="minorHAnsi"/>
          <w:sz w:val="22"/>
          <w:szCs w:val="22"/>
        </w:rPr>
        <w:t>Trigene</w:t>
      </w:r>
      <w:proofErr w:type="spellEnd"/>
      <w:r>
        <w:rPr>
          <w:rFonts w:asciiTheme="minorHAnsi" w:hAnsiTheme="minorHAnsi"/>
          <w:sz w:val="22"/>
          <w:szCs w:val="22"/>
        </w:rPr>
        <w:t xml:space="preserve"> II </w:t>
      </w:r>
      <w:proofErr w:type="spellStart"/>
      <w:r>
        <w:rPr>
          <w:rFonts w:asciiTheme="minorHAnsi" w:hAnsiTheme="minorHAnsi"/>
          <w:sz w:val="22"/>
          <w:szCs w:val="22"/>
        </w:rPr>
        <w:t>Virucidal</w:t>
      </w:r>
      <w:proofErr w:type="spellEnd"/>
      <w:r>
        <w:rPr>
          <w:rFonts w:asciiTheme="minorHAnsi" w:hAnsiTheme="minorHAnsi"/>
          <w:sz w:val="22"/>
          <w:szCs w:val="22"/>
        </w:rPr>
        <w:t xml:space="preserve"> Disinfectant Concentrate (59998) contains </w:t>
      </w:r>
      <w:proofErr w:type="spellStart"/>
      <w:r>
        <w:rPr>
          <w:rFonts w:asciiTheme="minorHAnsi" w:hAnsiTheme="minorHAnsi"/>
          <w:sz w:val="22"/>
          <w:szCs w:val="22"/>
        </w:rPr>
        <w:t>didecyldimethylammonium</w:t>
      </w:r>
      <w:proofErr w:type="spellEnd"/>
      <w:r>
        <w:rPr>
          <w:rFonts w:asciiTheme="minorHAnsi" w:hAnsiTheme="minorHAnsi"/>
          <w:sz w:val="22"/>
          <w:szCs w:val="22"/>
        </w:rPr>
        <w:t xml:space="preserve"> chloride and is in Schedule 6 of SUSMP. The </w:t>
      </w:r>
      <w:r w:rsidRPr="00AE041B">
        <w:rPr>
          <w:rFonts w:asciiTheme="minorHAnsi" w:hAnsiTheme="minorHAnsi"/>
          <w:sz w:val="22"/>
          <w:szCs w:val="22"/>
        </w:rPr>
        <w:t>product</w:t>
      </w:r>
      <w:r w:rsidR="00523957" w:rsidRPr="00AE041B">
        <w:rPr>
          <w:rFonts w:asciiTheme="minorHAnsi" w:hAnsiTheme="minorHAnsi"/>
          <w:sz w:val="22"/>
          <w:szCs w:val="22"/>
        </w:rPr>
        <w:t xml:space="preserve"> has moderate oral toxicity</w:t>
      </w:r>
      <w:r w:rsidR="00523957">
        <w:rPr>
          <w:rFonts w:asciiTheme="minorHAnsi" w:hAnsiTheme="minorHAnsi"/>
          <w:sz w:val="22"/>
          <w:szCs w:val="22"/>
        </w:rPr>
        <w:t xml:space="preserve"> and</w:t>
      </w:r>
      <w:r>
        <w:rPr>
          <w:rFonts w:asciiTheme="minorHAnsi" w:hAnsiTheme="minorHAnsi"/>
          <w:sz w:val="22"/>
          <w:szCs w:val="22"/>
        </w:rPr>
        <w:t xml:space="preserve"> is a moderate skin irritant, severe eye irritant and a skin sensitiser. The signal headings on the previously approved labels meet the requirements of those for Schedule 6 products, but the first aid instructions and safety directions are not appropriate for the hazard and risk associated with the chemical. </w:t>
      </w:r>
    </w:p>
    <w:p w14:paraId="5E76644A" w14:textId="05981A95" w:rsidR="000D65C1" w:rsidRDefault="00981602" w:rsidP="000D65C1">
      <w:pPr>
        <w:spacing w:before="120"/>
        <w:rPr>
          <w:rFonts w:asciiTheme="minorHAnsi" w:hAnsiTheme="minorHAnsi"/>
          <w:sz w:val="22"/>
          <w:szCs w:val="22"/>
        </w:rPr>
      </w:pPr>
      <w:r w:rsidRPr="000D65C1">
        <w:rPr>
          <w:rFonts w:asciiTheme="minorHAnsi" w:hAnsiTheme="minorHAnsi"/>
          <w:sz w:val="22"/>
          <w:szCs w:val="22"/>
        </w:rPr>
        <w:t>The relevant</w:t>
      </w:r>
      <w:r w:rsidR="00F33E33" w:rsidRPr="000D65C1">
        <w:rPr>
          <w:rFonts w:asciiTheme="minorHAnsi" w:hAnsiTheme="minorHAnsi"/>
          <w:sz w:val="22"/>
          <w:szCs w:val="22"/>
        </w:rPr>
        <w:t xml:space="preserve"> particulars of the label approvals of the veterinary disinfectant product </w:t>
      </w:r>
      <w:r w:rsidRPr="000D65C1">
        <w:rPr>
          <w:rFonts w:asciiTheme="minorHAnsi" w:hAnsiTheme="minorHAnsi"/>
          <w:sz w:val="22"/>
          <w:szCs w:val="22"/>
        </w:rPr>
        <w:t>have been varied</w:t>
      </w:r>
      <w:r w:rsidR="001D4B3B" w:rsidRPr="000D65C1">
        <w:rPr>
          <w:rFonts w:asciiTheme="minorHAnsi" w:hAnsiTheme="minorHAnsi"/>
          <w:sz w:val="22"/>
          <w:szCs w:val="22"/>
        </w:rPr>
        <w:t xml:space="preserve"> to delete current First Aid Instructions and Safety Directions and</w:t>
      </w:r>
      <w:r w:rsidR="00F33E33" w:rsidRPr="000D65C1">
        <w:rPr>
          <w:rFonts w:asciiTheme="minorHAnsi" w:hAnsiTheme="minorHAnsi"/>
          <w:sz w:val="22"/>
          <w:szCs w:val="22"/>
        </w:rPr>
        <w:t xml:space="preserve"> to include the following First Aid Instructions and Safety Directions.</w:t>
      </w:r>
      <w:r w:rsidR="007000DC" w:rsidRPr="000D65C1">
        <w:rPr>
          <w:rFonts w:asciiTheme="minorHAnsi" w:hAnsiTheme="minorHAnsi"/>
          <w:sz w:val="22"/>
          <w:szCs w:val="22"/>
        </w:rPr>
        <w:t xml:space="preserve"> </w:t>
      </w:r>
      <w:r w:rsidRPr="000D65C1">
        <w:rPr>
          <w:rFonts w:asciiTheme="minorHAnsi" w:hAnsiTheme="minorHAnsi"/>
          <w:sz w:val="22"/>
          <w:szCs w:val="22"/>
        </w:rPr>
        <w:t>The varied label</w:t>
      </w:r>
      <w:r w:rsidR="009C5A8D" w:rsidRPr="000D65C1">
        <w:rPr>
          <w:rFonts w:asciiTheme="minorHAnsi" w:hAnsiTheme="minorHAnsi"/>
          <w:sz w:val="22"/>
          <w:szCs w:val="22"/>
        </w:rPr>
        <w:t xml:space="preserve"> has</w:t>
      </w:r>
      <w:r w:rsidRPr="000D65C1">
        <w:rPr>
          <w:rFonts w:asciiTheme="minorHAnsi" w:hAnsiTheme="minorHAnsi"/>
          <w:sz w:val="22"/>
          <w:szCs w:val="22"/>
        </w:rPr>
        <w:t xml:space="preserve"> been given</w:t>
      </w:r>
      <w:r w:rsidR="009C5A8D" w:rsidRPr="000D65C1">
        <w:rPr>
          <w:rFonts w:asciiTheme="minorHAnsi" w:hAnsiTheme="minorHAnsi"/>
          <w:sz w:val="22"/>
          <w:szCs w:val="22"/>
        </w:rPr>
        <w:t xml:space="preserve"> a</w:t>
      </w:r>
      <w:r w:rsidRPr="000D65C1">
        <w:rPr>
          <w:rFonts w:asciiTheme="minorHAnsi" w:hAnsiTheme="minorHAnsi"/>
          <w:sz w:val="22"/>
          <w:szCs w:val="22"/>
        </w:rPr>
        <w:t xml:space="preserve"> new approval number (Column 5 of Table 2). The new relevant label particulars contain appropriate signal headings, first aid instructions and safety direction to address the hazards and risks associated with the product.</w:t>
      </w:r>
    </w:p>
    <w:p w14:paraId="37406F7D" w14:textId="77777777" w:rsidR="000D65C1" w:rsidRDefault="000D65C1">
      <w:pPr>
        <w:rPr>
          <w:rFonts w:asciiTheme="minorHAnsi" w:hAnsiTheme="minorHAnsi"/>
          <w:sz w:val="22"/>
          <w:szCs w:val="22"/>
        </w:rPr>
      </w:pPr>
      <w:r>
        <w:rPr>
          <w:rFonts w:asciiTheme="minorHAnsi" w:hAnsiTheme="minorHAnsi"/>
          <w:sz w:val="22"/>
          <w:szCs w:val="22"/>
        </w:rPr>
        <w:br w:type="page"/>
      </w:r>
    </w:p>
    <w:p w14:paraId="4902A59C" w14:textId="77777777" w:rsidR="00F33E33" w:rsidRPr="000D65C1" w:rsidRDefault="00F33E33" w:rsidP="000D65C1">
      <w:pPr>
        <w:spacing w:before="120"/>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Variations to veterinary disinfectant Trigene II Virucidal Disinfectant Concentrate"/>
        <w:tblDescription w:val="The following variations have been made to veterinary disinfectant Trigene II Virucidal Disinfectant Concentrate&#10;&#10;First Aid Instructions:&#10;If poisoning occurs, contact a doctor or Poisons Information Centre. Phone Australia 131126; New Zealand 0800 764 766.If swallowed, do NOT induce vomiting. Give a glass of water. If skin contact occurs, remove contaminated clothing and wash skin thoroughly. . If in eyes, hold eyes open, flood with water for at least 15 minutes and see a doctor.&#10;&#10;Safety Directions:&#10;Harmful if swallowed. Will damage eyes. Will irritate the skin. Repeated exposure may cause allergic disorders. Avoid contact with eyes and skin. When opening the container and preparing solution, wear cotton overalls buttoned to the neck and wrist (or equivalent clothing) and elbow-length chemical resistant gloves and face shield or goggles. Wash hands after use. After each day’s use, wash gloves, face shield or goggles and contaminated clothing.&#10;"/>
      </w:tblPr>
      <w:tblGrid>
        <w:gridCol w:w="1158"/>
        <w:gridCol w:w="8470"/>
      </w:tblGrid>
      <w:tr w:rsidR="00F33E33" w:rsidRPr="00F33E33" w14:paraId="082A846D" w14:textId="77777777" w:rsidTr="00A7684F">
        <w:tc>
          <w:tcPr>
            <w:tcW w:w="601" w:type="pct"/>
            <w:tcBorders>
              <w:top w:val="single" w:sz="4" w:space="0" w:color="auto"/>
              <w:left w:val="single" w:sz="4" w:space="0" w:color="auto"/>
              <w:bottom w:val="single" w:sz="4" w:space="0" w:color="auto"/>
              <w:right w:val="single" w:sz="4" w:space="0" w:color="auto"/>
            </w:tcBorders>
            <w:shd w:val="clear" w:color="auto" w:fill="53284F" w:themeFill="accent5"/>
            <w:hideMark/>
          </w:tcPr>
          <w:p w14:paraId="5DE49F88" w14:textId="3F7555B0" w:rsidR="00F33E33" w:rsidRPr="00F33E33" w:rsidRDefault="00F33E33" w:rsidP="00A7684F">
            <w:pPr>
              <w:pStyle w:val="APVMATableHead"/>
              <w:rPr>
                <w:color w:val="auto"/>
                <w:highlight w:val="magenta"/>
              </w:rPr>
            </w:pPr>
          </w:p>
        </w:tc>
        <w:tc>
          <w:tcPr>
            <w:tcW w:w="4399" w:type="pct"/>
            <w:tcBorders>
              <w:top w:val="single" w:sz="4" w:space="0" w:color="auto"/>
              <w:left w:val="single" w:sz="4" w:space="0" w:color="auto"/>
              <w:bottom w:val="single" w:sz="4" w:space="0" w:color="auto"/>
              <w:right w:val="single" w:sz="4" w:space="0" w:color="auto"/>
            </w:tcBorders>
            <w:shd w:val="clear" w:color="auto" w:fill="53284F" w:themeFill="accent5"/>
            <w:hideMark/>
          </w:tcPr>
          <w:p w14:paraId="26C900A5" w14:textId="77777777" w:rsidR="00F33E33" w:rsidRPr="00F33E33" w:rsidRDefault="00F33E33" w:rsidP="00A7684F">
            <w:pPr>
              <w:pStyle w:val="APVMATableHead"/>
              <w:rPr>
                <w:color w:val="auto"/>
                <w:highlight w:val="magenta"/>
              </w:rPr>
            </w:pPr>
            <w:r w:rsidRPr="00F71599">
              <w:rPr>
                <w:color w:val="auto"/>
                <w:lang w:eastAsia="en-AU"/>
              </w:rPr>
              <w:t>Instruction</w:t>
            </w:r>
          </w:p>
        </w:tc>
      </w:tr>
      <w:tr w:rsidR="00F33E33" w:rsidRPr="00F33E33" w14:paraId="797B8B93" w14:textId="77777777" w:rsidTr="00A7684F">
        <w:tc>
          <w:tcPr>
            <w:tcW w:w="601" w:type="pct"/>
            <w:tcBorders>
              <w:top w:val="single" w:sz="4" w:space="0" w:color="auto"/>
              <w:left w:val="single" w:sz="4" w:space="0" w:color="auto"/>
              <w:bottom w:val="single" w:sz="4" w:space="0" w:color="auto"/>
              <w:right w:val="single" w:sz="4" w:space="0" w:color="auto"/>
            </w:tcBorders>
            <w:hideMark/>
          </w:tcPr>
          <w:p w14:paraId="715A1156" w14:textId="77777777" w:rsidR="00F33E33" w:rsidRPr="00F33E33" w:rsidRDefault="00F33E33" w:rsidP="00A7684F">
            <w:pPr>
              <w:pStyle w:val="APVMATableText"/>
              <w:rPr>
                <w:highlight w:val="magenta"/>
              </w:rPr>
            </w:pPr>
            <w:r w:rsidRPr="00F33E33">
              <w:rPr>
                <w:lang w:eastAsia="en-AU"/>
              </w:rPr>
              <w:t>First Aid Instructions</w:t>
            </w:r>
          </w:p>
        </w:tc>
        <w:tc>
          <w:tcPr>
            <w:tcW w:w="4399" w:type="pct"/>
            <w:tcBorders>
              <w:top w:val="single" w:sz="4" w:space="0" w:color="auto"/>
              <w:left w:val="single" w:sz="4" w:space="0" w:color="auto"/>
              <w:bottom w:val="single" w:sz="4" w:space="0" w:color="auto"/>
              <w:right w:val="single" w:sz="4" w:space="0" w:color="auto"/>
            </w:tcBorders>
            <w:hideMark/>
          </w:tcPr>
          <w:p w14:paraId="2758171D" w14:textId="10543AB4" w:rsidR="00F33E33" w:rsidRPr="00F33E33" w:rsidRDefault="00F33E33" w:rsidP="00A7684F">
            <w:pPr>
              <w:pStyle w:val="APVMATableText"/>
              <w:rPr>
                <w:highlight w:val="magenta"/>
                <w:lang w:eastAsia="en-AU"/>
              </w:rPr>
            </w:pPr>
            <w:r w:rsidRPr="00F33E33">
              <w:rPr>
                <w:lang w:eastAsia="en-AU"/>
              </w:rPr>
              <w:t>If poisoning occurs, contact a doctor or Poisons Information Centre. Phone Australia 131126; New Zealand 0800 764 766</w:t>
            </w:r>
            <w:r w:rsidR="001327B9">
              <w:rPr>
                <w:lang w:eastAsia="en-AU"/>
              </w:rPr>
              <w:t>.If swallowed, do NOT induce vomiting. Give a glass of water.</w:t>
            </w:r>
            <w:r w:rsidR="001327B9">
              <w:t xml:space="preserve"> </w:t>
            </w:r>
            <w:r w:rsidR="001327B9" w:rsidRPr="001327B9">
              <w:rPr>
                <w:lang w:eastAsia="en-AU"/>
              </w:rPr>
              <w:t>If skin contact occurs, remove contaminated clothing and wash skin</w:t>
            </w:r>
            <w:r w:rsidR="001327B9">
              <w:rPr>
                <w:lang w:eastAsia="en-AU"/>
              </w:rPr>
              <w:t xml:space="preserve"> </w:t>
            </w:r>
            <w:r w:rsidR="001327B9" w:rsidRPr="001327B9">
              <w:rPr>
                <w:lang w:eastAsia="en-AU"/>
              </w:rPr>
              <w:t>thoroughly.</w:t>
            </w:r>
            <w:r w:rsidR="001327B9">
              <w:rPr>
                <w:lang w:eastAsia="en-AU"/>
              </w:rPr>
              <w:t xml:space="preserve"> .</w:t>
            </w:r>
            <w:r w:rsidR="001327B9">
              <w:t xml:space="preserve"> </w:t>
            </w:r>
            <w:r w:rsidR="001327B9" w:rsidRPr="001327B9">
              <w:rPr>
                <w:lang w:eastAsia="en-AU"/>
              </w:rPr>
              <w:t>If in eyes, hold eyes open, flood with water for at least 15 minutes and see a</w:t>
            </w:r>
            <w:r w:rsidR="001327B9">
              <w:rPr>
                <w:lang w:eastAsia="en-AU"/>
              </w:rPr>
              <w:t xml:space="preserve"> doctor.</w:t>
            </w:r>
          </w:p>
        </w:tc>
      </w:tr>
      <w:tr w:rsidR="00F33E33" w:rsidRPr="00A90065" w14:paraId="73083959" w14:textId="77777777" w:rsidTr="00A7684F">
        <w:tc>
          <w:tcPr>
            <w:tcW w:w="601" w:type="pct"/>
            <w:tcBorders>
              <w:top w:val="single" w:sz="4" w:space="0" w:color="auto"/>
              <w:left w:val="single" w:sz="4" w:space="0" w:color="auto"/>
              <w:bottom w:val="single" w:sz="4" w:space="0" w:color="auto"/>
              <w:right w:val="single" w:sz="4" w:space="0" w:color="auto"/>
            </w:tcBorders>
          </w:tcPr>
          <w:p w14:paraId="13A670A7" w14:textId="13E7E530" w:rsidR="00F33E33" w:rsidRPr="00F33E33" w:rsidRDefault="00A03B71" w:rsidP="00A7684F">
            <w:pPr>
              <w:pStyle w:val="APVMATableText"/>
              <w:rPr>
                <w:highlight w:val="magenta"/>
                <w:lang w:eastAsia="en-AU"/>
              </w:rPr>
            </w:pPr>
            <w:r w:rsidRPr="00A03B71">
              <w:rPr>
                <w:lang w:eastAsia="en-AU"/>
              </w:rPr>
              <w:t>Safety Directions</w:t>
            </w:r>
          </w:p>
        </w:tc>
        <w:tc>
          <w:tcPr>
            <w:tcW w:w="4399" w:type="pct"/>
            <w:tcBorders>
              <w:top w:val="single" w:sz="4" w:space="0" w:color="auto"/>
              <w:left w:val="single" w:sz="4" w:space="0" w:color="auto"/>
              <w:bottom w:val="single" w:sz="4" w:space="0" w:color="auto"/>
              <w:right w:val="single" w:sz="4" w:space="0" w:color="auto"/>
            </w:tcBorders>
          </w:tcPr>
          <w:p w14:paraId="733C8005" w14:textId="5AF934CA" w:rsidR="00F33E33" w:rsidRPr="00F71599" w:rsidRDefault="00523957" w:rsidP="006D24CF">
            <w:pPr>
              <w:pStyle w:val="APVMATableText"/>
              <w:rPr>
                <w:highlight w:val="magenta"/>
                <w:lang w:eastAsia="en-AU"/>
              </w:rPr>
            </w:pPr>
            <w:r w:rsidRPr="00AE041B">
              <w:t>Harmful if swallowed. Will damage eyes. Will irritate the skin. Repeated exposure may cause allergic disorders. Avoid contact with eyes and skin. When opening the container and preparing solution, wear cotton overalls buttoned to the neck and wrist (or equivalent clothing) and elbow-length chemical resistant gloves and face shield or goggles. Wash hands after use. After each day’s use, wash gloves, face shield or goggles and contaminated clothing.</w:t>
            </w:r>
          </w:p>
        </w:tc>
      </w:tr>
    </w:tbl>
    <w:p w14:paraId="499C4107" w14:textId="0A7791D9" w:rsidR="009717FC" w:rsidRDefault="009717FC" w:rsidP="00957206">
      <w:pPr>
        <w:pStyle w:val="APVMAAppendixH3"/>
        <w:rPr>
          <w:lang w:eastAsia="en-AU"/>
        </w:rPr>
      </w:pPr>
      <w:bookmarkStart w:id="35" w:name="_Toc514666992"/>
      <w:r>
        <w:rPr>
          <w:lang w:eastAsia="en-AU"/>
        </w:rPr>
        <w:t>Germicidal products for topical application</w:t>
      </w:r>
      <w:bookmarkEnd w:id="35"/>
    </w:p>
    <w:p w14:paraId="07BCB1AA" w14:textId="6CF869E6" w:rsidR="008C1E50" w:rsidRPr="008C1E50" w:rsidRDefault="008C1E50" w:rsidP="009717FC">
      <w:pPr>
        <w:spacing w:before="120"/>
        <w:rPr>
          <w:rFonts w:asciiTheme="minorHAnsi" w:hAnsiTheme="minorHAnsi"/>
          <w:b/>
          <w:sz w:val="22"/>
          <w:szCs w:val="22"/>
        </w:rPr>
      </w:pPr>
      <w:r w:rsidRPr="008C1E50">
        <w:rPr>
          <w:rFonts w:asciiTheme="minorHAnsi" w:hAnsiTheme="minorHAnsi"/>
          <w:b/>
          <w:sz w:val="22"/>
          <w:szCs w:val="22"/>
        </w:rPr>
        <w:t>F10 Germicidal Treatment Shampoo (product registration number 58543)</w:t>
      </w:r>
    </w:p>
    <w:p w14:paraId="1630FFAD" w14:textId="65E233D2" w:rsidR="009717FC" w:rsidRPr="009717FC" w:rsidRDefault="009717FC" w:rsidP="009717FC">
      <w:pPr>
        <w:spacing w:before="120"/>
        <w:rPr>
          <w:rFonts w:asciiTheme="minorHAnsi" w:hAnsiTheme="minorHAnsi"/>
          <w:sz w:val="22"/>
          <w:szCs w:val="22"/>
        </w:rPr>
      </w:pPr>
      <w:r>
        <w:rPr>
          <w:rFonts w:asciiTheme="minorHAnsi" w:hAnsiTheme="minorHAnsi"/>
          <w:sz w:val="22"/>
          <w:szCs w:val="22"/>
        </w:rPr>
        <w:t>The germicidal products for topical application, 58543 ha</w:t>
      </w:r>
      <w:r w:rsidR="00363894">
        <w:rPr>
          <w:rFonts w:asciiTheme="minorHAnsi" w:hAnsiTheme="minorHAnsi"/>
          <w:sz w:val="22"/>
          <w:szCs w:val="22"/>
        </w:rPr>
        <w:t>s</w:t>
      </w:r>
      <w:r>
        <w:rPr>
          <w:rFonts w:asciiTheme="minorHAnsi" w:hAnsiTheme="minorHAnsi"/>
          <w:sz w:val="22"/>
          <w:szCs w:val="22"/>
        </w:rPr>
        <w:t xml:space="preserve"> low </w:t>
      </w:r>
      <w:r w:rsidR="00363894">
        <w:rPr>
          <w:rFonts w:asciiTheme="minorHAnsi" w:hAnsiTheme="minorHAnsi"/>
          <w:sz w:val="22"/>
          <w:szCs w:val="22"/>
        </w:rPr>
        <w:t xml:space="preserve">acute </w:t>
      </w:r>
      <w:r>
        <w:rPr>
          <w:rFonts w:asciiTheme="minorHAnsi" w:hAnsiTheme="minorHAnsi"/>
          <w:sz w:val="22"/>
          <w:szCs w:val="22"/>
        </w:rPr>
        <w:t xml:space="preserve">oral, </w:t>
      </w:r>
      <w:r w:rsidR="00363894">
        <w:rPr>
          <w:rFonts w:asciiTheme="minorHAnsi" w:hAnsiTheme="minorHAnsi"/>
          <w:sz w:val="22"/>
          <w:szCs w:val="22"/>
        </w:rPr>
        <w:t xml:space="preserve">acute </w:t>
      </w:r>
      <w:r>
        <w:rPr>
          <w:rFonts w:asciiTheme="minorHAnsi" w:hAnsiTheme="minorHAnsi"/>
          <w:sz w:val="22"/>
          <w:szCs w:val="22"/>
        </w:rPr>
        <w:t xml:space="preserve">dermal and inhalational toxicity. </w:t>
      </w:r>
      <w:r w:rsidR="00363894">
        <w:rPr>
          <w:rFonts w:asciiTheme="minorHAnsi" w:hAnsiTheme="minorHAnsi"/>
          <w:sz w:val="22"/>
          <w:szCs w:val="22"/>
        </w:rPr>
        <w:t>It is</w:t>
      </w:r>
      <w:r>
        <w:rPr>
          <w:rFonts w:asciiTheme="minorHAnsi" w:hAnsiTheme="minorHAnsi"/>
          <w:sz w:val="22"/>
          <w:szCs w:val="22"/>
        </w:rPr>
        <w:t xml:space="preserve"> slight eye irritant but </w:t>
      </w:r>
      <w:r w:rsidR="00363894">
        <w:rPr>
          <w:rFonts w:asciiTheme="minorHAnsi" w:hAnsiTheme="minorHAnsi"/>
          <w:sz w:val="22"/>
          <w:szCs w:val="22"/>
        </w:rPr>
        <w:t>is</w:t>
      </w:r>
      <w:r>
        <w:rPr>
          <w:rFonts w:asciiTheme="minorHAnsi" w:hAnsiTheme="minorHAnsi"/>
          <w:sz w:val="22"/>
          <w:szCs w:val="22"/>
        </w:rPr>
        <w:t xml:space="preserve"> not skin irritant or sensitiser</w:t>
      </w:r>
      <w:r w:rsidR="00363894">
        <w:rPr>
          <w:rFonts w:asciiTheme="minorHAnsi" w:hAnsiTheme="minorHAnsi"/>
          <w:sz w:val="22"/>
          <w:szCs w:val="22"/>
        </w:rPr>
        <w:t>. The</w:t>
      </w:r>
      <w:r>
        <w:rPr>
          <w:rFonts w:asciiTheme="minorHAnsi" w:hAnsiTheme="minorHAnsi"/>
          <w:sz w:val="22"/>
          <w:szCs w:val="22"/>
        </w:rPr>
        <w:t xml:space="preserve"> products contain</w:t>
      </w:r>
      <w:r w:rsidR="00363894">
        <w:rPr>
          <w:rFonts w:asciiTheme="minorHAnsi" w:hAnsiTheme="minorHAnsi"/>
          <w:sz w:val="22"/>
          <w:szCs w:val="22"/>
        </w:rPr>
        <w:t>s</w:t>
      </w:r>
      <w:r>
        <w:rPr>
          <w:rFonts w:asciiTheme="minorHAnsi" w:hAnsiTheme="minorHAnsi"/>
          <w:sz w:val="22"/>
          <w:szCs w:val="22"/>
        </w:rPr>
        <w:t xml:space="preserve"> </w:t>
      </w:r>
      <w:proofErr w:type="spellStart"/>
      <w:r>
        <w:rPr>
          <w:rFonts w:asciiTheme="minorHAnsi" w:hAnsiTheme="minorHAnsi"/>
          <w:sz w:val="22"/>
          <w:szCs w:val="22"/>
        </w:rPr>
        <w:t>polihexanide</w:t>
      </w:r>
      <w:proofErr w:type="spellEnd"/>
      <w:r>
        <w:rPr>
          <w:rFonts w:asciiTheme="minorHAnsi" w:hAnsiTheme="minorHAnsi"/>
          <w:sz w:val="22"/>
          <w:szCs w:val="22"/>
        </w:rPr>
        <w:t xml:space="preserve"> and </w:t>
      </w:r>
      <w:proofErr w:type="spellStart"/>
      <w:r>
        <w:rPr>
          <w:rFonts w:asciiTheme="minorHAnsi" w:hAnsiTheme="minorHAnsi"/>
          <w:sz w:val="22"/>
          <w:szCs w:val="22"/>
        </w:rPr>
        <w:t>benzalkonium</w:t>
      </w:r>
      <w:proofErr w:type="spellEnd"/>
      <w:r>
        <w:rPr>
          <w:rFonts w:asciiTheme="minorHAnsi" w:hAnsiTheme="minorHAnsi"/>
          <w:sz w:val="22"/>
          <w:szCs w:val="22"/>
        </w:rPr>
        <w:t xml:space="preserve"> chloride at low concentrations and </w:t>
      </w:r>
      <w:r w:rsidR="00363894">
        <w:rPr>
          <w:rFonts w:asciiTheme="minorHAnsi" w:hAnsiTheme="minorHAnsi"/>
          <w:sz w:val="22"/>
          <w:szCs w:val="22"/>
        </w:rPr>
        <w:t>is</w:t>
      </w:r>
      <w:r>
        <w:rPr>
          <w:rFonts w:asciiTheme="minorHAnsi" w:hAnsiTheme="minorHAnsi"/>
          <w:sz w:val="22"/>
          <w:szCs w:val="22"/>
        </w:rPr>
        <w:t xml:space="preserve"> not scheduled in SUSMP. Previously approved label</w:t>
      </w:r>
      <w:r w:rsidR="00363894">
        <w:rPr>
          <w:rFonts w:asciiTheme="minorHAnsi" w:hAnsiTheme="minorHAnsi"/>
          <w:sz w:val="22"/>
          <w:szCs w:val="22"/>
        </w:rPr>
        <w:t>s (Column 4 of Table 2) of the</w:t>
      </w:r>
      <w:r>
        <w:rPr>
          <w:rFonts w:asciiTheme="minorHAnsi" w:hAnsiTheme="minorHAnsi"/>
          <w:sz w:val="22"/>
          <w:szCs w:val="22"/>
        </w:rPr>
        <w:t xml:space="preserve"> product do</w:t>
      </w:r>
      <w:r w:rsidR="00363894">
        <w:rPr>
          <w:rFonts w:asciiTheme="minorHAnsi" w:hAnsiTheme="minorHAnsi"/>
          <w:sz w:val="22"/>
          <w:szCs w:val="22"/>
        </w:rPr>
        <w:t>es</w:t>
      </w:r>
      <w:r>
        <w:rPr>
          <w:rFonts w:asciiTheme="minorHAnsi" w:hAnsiTheme="minorHAnsi"/>
          <w:sz w:val="22"/>
          <w:szCs w:val="22"/>
        </w:rPr>
        <w:t xml:space="preserve"> not contain appropriate signal h</w:t>
      </w:r>
      <w:r w:rsidRPr="0018321E">
        <w:rPr>
          <w:rFonts w:asciiTheme="minorHAnsi" w:hAnsiTheme="minorHAnsi"/>
          <w:sz w:val="22"/>
          <w:szCs w:val="22"/>
        </w:rPr>
        <w:t>eadings</w:t>
      </w:r>
      <w:r>
        <w:rPr>
          <w:rFonts w:asciiTheme="minorHAnsi" w:hAnsiTheme="minorHAnsi"/>
          <w:sz w:val="22"/>
          <w:szCs w:val="22"/>
        </w:rPr>
        <w:t>,</w:t>
      </w:r>
      <w:r w:rsidRPr="0018321E">
        <w:rPr>
          <w:rFonts w:asciiTheme="minorHAnsi" w:hAnsiTheme="minorHAnsi"/>
          <w:sz w:val="22"/>
          <w:szCs w:val="22"/>
        </w:rPr>
        <w:t xml:space="preserve"> </w:t>
      </w:r>
      <w:r>
        <w:rPr>
          <w:rFonts w:asciiTheme="minorHAnsi" w:hAnsiTheme="minorHAnsi"/>
          <w:sz w:val="22"/>
          <w:szCs w:val="22"/>
        </w:rPr>
        <w:t xml:space="preserve">first aid instructions and safety directions that are consistent with the hazard and risk associated with the products. </w:t>
      </w:r>
    </w:p>
    <w:p w14:paraId="46175F74" w14:textId="15B3273E" w:rsidR="000D5B47" w:rsidRDefault="009717FC" w:rsidP="000D65C1">
      <w:pPr>
        <w:spacing w:before="120"/>
        <w:rPr>
          <w:rFonts w:asciiTheme="minorHAnsi" w:hAnsiTheme="minorHAnsi"/>
          <w:sz w:val="22"/>
          <w:szCs w:val="22"/>
        </w:rPr>
      </w:pPr>
      <w:r w:rsidRPr="000D65C1">
        <w:rPr>
          <w:rFonts w:asciiTheme="minorHAnsi" w:hAnsiTheme="minorHAnsi"/>
          <w:sz w:val="22"/>
          <w:szCs w:val="22"/>
        </w:rPr>
        <w:t>In</w:t>
      </w:r>
      <w:r w:rsidR="00363894" w:rsidRPr="000D65C1">
        <w:rPr>
          <w:rFonts w:asciiTheme="minorHAnsi" w:hAnsiTheme="minorHAnsi"/>
          <w:sz w:val="22"/>
          <w:szCs w:val="22"/>
        </w:rPr>
        <w:t xml:space="preserve"> product </w:t>
      </w:r>
      <w:r w:rsidR="0091096F" w:rsidRPr="000D65C1">
        <w:rPr>
          <w:rFonts w:asciiTheme="minorHAnsi" w:hAnsiTheme="minorHAnsi"/>
          <w:sz w:val="22"/>
          <w:szCs w:val="22"/>
        </w:rPr>
        <w:t>58543</w:t>
      </w:r>
      <w:r w:rsidR="000D5B47" w:rsidRPr="000D65C1">
        <w:rPr>
          <w:rFonts w:asciiTheme="minorHAnsi" w:hAnsiTheme="minorHAnsi"/>
          <w:sz w:val="22"/>
          <w:szCs w:val="22"/>
        </w:rPr>
        <w:t xml:space="preserve">, </w:t>
      </w:r>
      <w:proofErr w:type="spellStart"/>
      <w:r w:rsidR="000D5B47" w:rsidRPr="000D65C1">
        <w:rPr>
          <w:rFonts w:asciiTheme="minorHAnsi" w:hAnsiTheme="minorHAnsi"/>
          <w:sz w:val="22"/>
          <w:szCs w:val="22"/>
        </w:rPr>
        <w:t>benzalkonium</w:t>
      </w:r>
      <w:proofErr w:type="spellEnd"/>
      <w:r w:rsidR="000D5B47" w:rsidRPr="000D65C1">
        <w:rPr>
          <w:rFonts w:asciiTheme="minorHAnsi" w:hAnsiTheme="minorHAnsi"/>
          <w:sz w:val="22"/>
          <w:szCs w:val="22"/>
        </w:rPr>
        <w:t xml:space="preserve"> chloride is present at less than the scheduling cut-off, and therefore addition</w:t>
      </w:r>
      <w:r w:rsidR="00B77498" w:rsidRPr="000D65C1">
        <w:rPr>
          <w:rFonts w:asciiTheme="minorHAnsi" w:hAnsiTheme="minorHAnsi"/>
          <w:sz w:val="22"/>
          <w:szCs w:val="22"/>
        </w:rPr>
        <w:t>al first aid i</w:t>
      </w:r>
      <w:r w:rsidR="000D5B47" w:rsidRPr="000D65C1">
        <w:rPr>
          <w:rFonts w:asciiTheme="minorHAnsi" w:hAnsiTheme="minorHAnsi"/>
          <w:sz w:val="22"/>
          <w:szCs w:val="22"/>
        </w:rPr>
        <w:t>nstructions</w:t>
      </w:r>
      <w:r w:rsidRPr="000D65C1">
        <w:rPr>
          <w:rFonts w:asciiTheme="minorHAnsi" w:hAnsiTheme="minorHAnsi"/>
          <w:sz w:val="22"/>
          <w:szCs w:val="22"/>
        </w:rPr>
        <w:t xml:space="preserve"> are not required.</w:t>
      </w:r>
      <w:r w:rsidR="000D5B47" w:rsidRPr="000D65C1">
        <w:rPr>
          <w:rFonts w:asciiTheme="minorHAnsi" w:hAnsiTheme="minorHAnsi"/>
          <w:sz w:val="22"/>
          <w:szCs w:val="22"/>
        </w:rPr>
        <w:t xml:space="preserve"> </w:t>
      </w:r>
      <w:r w:rsidRPr="000D65C1">
        <w:rPr>
          <w:rFonts w:asciiTheme="minorHAnsi" w:hAnsiTheme="minorHAnsi"/>
          <w:sz w:val="22"/>
          <w:szCs w:val="22"/>
        </w:rPr>
        <w:t>T</w:t>
      </w:r>
      <w:r w:rsidR="000D5B47" w:rsidRPr="000D65C1">
        <w:rPr>
          <w:rFonts w:asciiTheme="minorHAnsi" w:hAnsiTheme="minorHAnsi"/>
          <w:sz w:val="22"/>
          <w:szCs w:val="22"/>
        </w:rPr>
        <w:t>he</w:t>
      </w:r>
      <w:r w:rsidRPr="000D65C1">
        <w:rPr>
          <w:rFonts w:asciiTheme="minorHAnsi" w:hAnsiTheme="minorHAnsi"/>
          <w:sz w:val="22"/>
          <w:szCs w:val="22"/>
        </w:rPr>
        <w:t xml:space="preserve"> relevant</w:t>
      </w:r>
      <w:r w:rsidR="000D5B47" w:rsidRPr="000D65C1">
        <w:rPr>
          <w:rFonts w:asciiTheme="minorHAnsi" w:hAnsiTheme="minorHAnsi"/>
          <w:sz w:val="22"/>
          <w:szCs w:val="22"/>
        </w:rPr>
        <w:t xml:space="preserve"> particulars of the label approvals </w:t>
      </w:r>
      <w:r w:rsidR="00363894" w:rsidRPr="000D65C1">
        <w:rPr>
          <w:rFonts w:asciiTheme="minorHAnsi" w:hAnsiTheme="minorHAnsi"/>
          <w:sz w:val="22"/>
          <w:szCs w:val="22"/>
        </w:rPr>
        <w:t>of this</w:t>
      </w:r>
      <w:r w:rsidRPr="000D65C1">
        <w:rPr>
          <w:rFonts w:asciiTheme="minorHAnsi" w:hAnsiTheme="minorHAnsi"/>
          <w:sz w:val="22"/>
          <w:szCs w:val="22"/>
        </w:rPr>
        <w:t xml:space="preserve"> product have been varied </w:t>
      </w:r>
      <w:r w:rsidR="000D5B47" w:rsidRPr="000D65C1">
        <w:rPr>
          <w:rFonts w:asciiTheme="minorHAnsi" w:hAnsiTheme="minorHAnsi"/>
          <w:sz w:val="22"/>
          <w:szCs w:val="22"/>
        </w:rPr>
        <w:t xml:space="preserve">to include the following </w:t>
      </w:r>
      <w:r w:rsidR="00B77498" w:rsidRPr="000D65C1">
        <w:rPr>
          <w:rFonts w:asciiTheme="minorHAnsi" w:hAnsiTheme="minorHAnsi"/>
          <w:sz w:val="22"/>
          <w:szCs w:val="22"/>
        </w:rPr>
        <w:t>signal h</w:t>
      </w:r>
      <w:r w:rsidR="009E5F2D" w:rsidRPr="000D65C1">
        <w:rPr>
          <w:rFonts w:asciiTheme="minorHAnsi" w:hAnsiTheme="minorHAnsi"/>
          <w:sz w:val="22"/>
          <w:szCs w:val="22"/>
        </w:rPr>
        <w:t xml:space="preserve">eadings, </w:t>
      </w:r>
      <w:r w:rsidR="00B77498" w:rsidRPr="000D65C1">
        <w:rPr>
          <w:rFonts w:asciiTheme="minorHAnsi" w:hAnsiTheme="minorHAnsi"/>
          <w:sz w:val="22"/>
          <w:szCs w:val="22"/>
        </w:rPr>
        <w:t>first aid instructions and safety d</w:t>
      </w:r>
      <w:r w:rsidR="00D220EA" w:rsidRPr="000D65C1">
        <w:rPr>
          <w:rFonts w:asciiTheme="minorHAnsi" w:hAnsiTheme="minorHAnsi"/>
          <w:sz w:val="22"/>
          <w:szCs w:val="22"/>
        </w:rPr>
        <w:t>irections</w:t>
      </w:r>
      <w:r w:rsidRPr="000D65C1">
        <w:rPr>
          <w:rFonts w:asciiTheme="minorHAnsi" w:hAnsiTheme="minorHAnsi"/>
          <w:sz w:val="22"/>
          <w:szCs w:val="22"/>
        </w:rPr>
        <w:t>. The varied label has been given a new approval number (Column 5 of Table 2). The new relevant label particulars contain appropriate signal headings, first aid instructions and safety direction to address the hazards and risks associated with the product.</w:t>
      </w:r>
    </w:p>
    <w:p w14:paraId="0AF36842" w14:textId="77777777" w:rsidR="000D65C1" w:rsidRPr="000D65C1" w:rsidRDefault="000D65C1" w:rsidP="000D65C1">
      <w:pPr>
        <w:spacing w:before="120"/>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Variations to germicidal products for topical application—F10 Germicidal Treatment Shampoo (product registration number 58543)"/>
        <w:tblDescription w:val="The following variations have been made to F10 Germicidal Treatment Shampoo (product registration number 58543)&#10;&#10;Signal Headings: &#10;READ SAFETY DIRECTIONS BEFORE OPENING OR USING&#10;FOR ANIMAL TREATMENT ONLY&#10;&#10;First Aid Instructions:&#10;First aid is not generally required. If in doubt, contact a Poisons Information Centre (e.g. phone Australia 13 11 26; New Zealand 0800 764 766) or a doctor.&#10;&#10;Safety Directions:&#10;Harmful if swallowed. May irritate the eyes. Avoid contact with eyes. Wash hands after use."/>
      </w:tblPr>
      <w:tblGrid>
        <w:gridCol w:w="1158"/>
        <w:gridCol w:w="8470"/>
      </w:tblGrid>
      <w:tr w:rsidR="00FE25DE" w:rsidRPr="00A90065" w14:paraId="1F3A1140" w14:textId="77777777" w:rsidTr="00F92264">
        <w:tc>
          <w:tcPr>
            <w:tcW w:w="601" w:type="pct"/>
            <w:tcBorders>
              <w:top w:val="single" w:sz="4" w:space="0" w:color="auto"/>
              <w:left w:val="single" w:sz="4" w:space="0" w:color="auto"/>
              <w:bottom w:val="single" w:sz="4" w:space="0" w:color="auto"/>
              <w:right w:val="single" w:sz="4" w:space="0" w:color="auto"/>
            </w:tcBorders>
            <w:shd w:val="clear" w:color="auto" w:fill="53284F" w:themeFill="accent5"/>
            <w:hideMark/>
          </w:tcPr>
          <w:p w14:paraId="09B5C700" w14:textId="06A0B07D" w:rsidR="00FE25DE" w:rsidRPr="00A90065" w:rsidRDefault="00FE25DE" w:rsidP="00EB0738">
            <w:pPr>
              <w:pStyle w:val="APVMATableHead"/>
              <w:rPr>
                <w:color w:val="auto"/>
              </w:rPr>
            </w:pPr>
          </w:p>
        </w:tc>
        <w:tc>
          <w:tcPr>
            <w:tcW w:w="4399" w:type="pct"/>
            <w:tcBorders>
              <w:top w:val="single" w:sz="4" w:space="0" w:color="auto"/>
              <w:left w:val="single" w:sz="4" w:space="0" w:color="auto"/>
              <w:bottom w:val="single" w:sz="4" w:space="0" w:color="auto"/>
              <w:right w:val="single" w:sz="4" w:space="0" w:color="auto"/>
            </w:tcBorders>
            <w:shd w:val="clear" w:color="auto" w:fill="53284F" w:themeFill="accent5"/>
            <w:hideMark/>
          </w:tcPr>
          <w:p w14:paraId="1DA00705" w14:textId="77777777" w:rsidR="00FE25DE" w:rsidRPr="00A90065" w:rsidRDefault="00FE25DE" w:rsidP="00EB0738">
            <w:pPr>
              <w:pStyle w:val="APVMATableHead"/>
              <w:rPr>
                <w:color w:val="auto"/>
              </w:rPr>
            </w:pPr>
            <w:r w:rsidRPr="00A90065">
              <w:rPr>
                <w:color w:val="auto"/>
                <w:lang w:eastAsia="en-AU"/>
              </w:rPr>
              <w:t>Instruction</w:t>
            </w:r>
          </w:p>
        </w:tc>
      </w:tr>
      <w:tr w:rsidR="009E5F2D" w:rsidRPr="00A90065" w14:paraId="58B71C70" w14:textId="77777777" w:rsidTr="00F92264">
        <w:tc>
          <w:tcPr>
            <w:tcW w:w="601" w:type="pct"/>
            <w:tcBorders>
              <w:top w:val="single" w:sz="4" w:space="0" w:color="auto"/>
              <w:left w:val="single" w:sz="4" w:space="0" w:color="auto"/>
              <w:bottom w:val="single" w:sz="4" w:space="0" w:color="auto"/>
              <w:right w:val="single" w:sz="4" w:space="0" w:color="auto"/>
            </w:tcBorders>
          </w:tcPr>
          <w:p w14:paraId="329C8C7A" w14:textId="03CAC9F6" w:rsidR="009E5F2D" w:rsidRPr="00A90065" w:rsidRDefault="009E5F2D" w:rsidP="00EB0738">
            <w:pPr>
              <w:pStyle w:val="APVMATableText"/>
              <w:rPr>
                <w:lang w:eastAsia="en-AU"/>
              </w:rPr>
            </w:pPr>
            <w:r w:rsidRPr="00A90065">
              <w:rPr>
                <w:lang w:eastAsia="en-AU"/>
              </w:rPr>
              <w:t>Signal Headings</w:t>
            </w:r>
          </w:p>
        </w:tc>
        <w:tc>
          <w:tcPr>
            <w:tcW w:w="4399" w:type="pct"/>
            <w:tcBorders>
              <w:top w:val="single" w:sz="4" w:space="0" w:color="auto"/>
              <w:left w:val="single" w:sz="4" w:space="0" w:color="auto"/>
              <w:bottom w:val="single" w:sz="4" w:space="0" w:color="auto"/>
              <w:right w:val="single" w:sz="4" w:space="0" w:color="auto"/>
            </w:tcBorders>
          </w:tcPr>
          <w:p w14:paraId="7A0BEA7A" w14:textId="77777777" w:rsidR="009E5F2D" w:rsidRPr="00A90065" w:rsidRDefault="009E5F2D" w:rsidP="00EB0738">
            <w:pPr>
              <w:pStyle w:val="APVMATableText"/>
              <w:rPr>
                <w:lang w:eastAsia="en-AU"/>
              </w:rPr>
            </w:pPr>
            <w:r w:rsidRPr="00A90065">
              <w:rPr>
                <w:lang w:eastAsia="en-AU"/>
              </w:rPr>
              <w:t>READ SAFETY DIRECTIONS BEFORE OPENING OR USING</w:t>
            </w:r>
          </w:p>
          <w:p w14:paraId="3AC5FE3C" w14:textId="362F3A90" w:rsidR="009E5F2D" w:rsidRPr="00A90065" w:rsidRDefault="009E5F2D" w:rsidP="00EB0738">
            <w:pPr>
              <w:pStyle w:val="APVMATableText"/>
              <w:rPr>
                <w:lang w:eastAsia="en-AU"/>
              </w:rPr>
            </w:pPr>
            <w:r w:rsidRPr="00A90065">
              <w:rPr>
                <w:lang w:eastAsia="en-AU"/>
              </w:rPr>
              <w:t>FOR ANIMAL TREATMENT ONLY</w:t>
            </w:r>
          </w:p>
        </w:tc>
      </w:tr>
      <w:tr w:rsidR="00FE25DE" w:rsidRPr="00A90065" w14:paraId="1F360E5E" w14:textId="77777777" w:rsidTr="00F92264">
        <w:tc>
          <w:tcPr>
            <w:tcW w:w="601" w:type="pct"/>
            <w:tcBorders>
              <w:top w:val="single" w:sz="4" w:space="0" w:color="auto"/>
              <w:left w:val="single" w:sz="4" w:space="0" w:color="auto"/>
              <w:bottom w:val="single" w:sz="4" w:space="0" w:color="auto"/>
              <w:right w:val="single" w:sz="4" w:space="0" w:color="auto"/>
            </w:tcBorders>
            <w:hideMark/>
          </w:tcPr>
          <w:p w14:paraId="11B49434" w14:textId="77777777" w:rsidR="00FE25DE" w:rsidRPr="00A90065" w:rsidRDefault="00E57FEB" w:rsidP="00EB0738">
            <w:pPr>
              <w:pStyle w:val="APVMATableText"/>
            </w:pPr>
            <w:r w:rsidRPr="00A90065">
              <w:rPr>
                <w:lang w:eastAsia="en-AU"/>
              </w:rPr>
              <w:t>First Aid Instructions</w:t>
            </w:r>
          </w:p>
        </w:tc>
        <w:tc>
          <w:tcPr>
            <w:tcW w:w="4399" w:type="pct"/>
            <w:tcBorders>
              <w:top w:val="single" w:sz="4" w:space="0" w:color="auto"/>
              <w:left w:val="single" w:sz="4" w:space="0" w:color="auto"/>
              <w:bottom w:val="single" w:sz="4" w:space="0" w:color="auto"/>
              <w:right w:val="single" w:sz="4" w:space="0" w:color="auto"/>
            </w:tcBorders>
            <w:hideMark/>
          </w:tcPr>
          <w:p w14:paraId="57A63B19" w14:textId="3280CBB7" w:rsidR="00FE25DE" w:rsidRPr="00A90065" w:rsidRDefault="006C22FF" w:rsidP="00EB0738">
            <w:pPr>
              <w:pStyle w:val="APVMATableText"/>
              <w:rPr>
                <w:lang w:eastAsia="en-AU"/>
              </w:rPr>
            </w:pPr>
            <w:r w:rsidRPr="006C22FF">
              <w:rPr>
                <w:lang w:eastAsia="en-AU"/>
              </w:rPr>
              <w:t>First aid is not generally required. If in doubt, contact a Poisons Information Centre (e.g. phone Australia 13 11 26; New Ze</w:t>
            </w:r>
            <w:r>
              <w:rPr>
                <w:lang w:eastAsia="en-AU"/>
              </w:rPr>
              <w:t>aland 0800 764 766) or a doctor.</w:t>
            </w:r>
          </w:p>
        </w:tc>
      </w:tr>
      <w:tr w:rsidR="00E57FEB" w:rsidRPr="00A90065" w14:paraId="5B92B4B9" w14:textId="77777777" w:rsidTr="00F92264">
        <w:tc>
          <w:tcPr>
            <w:tcW w:w="601" w:type="pct"/>
            <w:tcBorders>
              <w:top w:val="single" w:sz="4" w:space="0" w:color="auto"/>
              <w:left w:val="single" w:sz="4" w:space="0" w:color="auto"/>
              <w:bottom w:val="single" w:sz="4" w:space="0" w:color="auto"/>
              <w:right w:val="single" w:sz="4" w:space="0" w:color="auto"/>
            </w:tcBorders>
          </w:tcPr>
          <w:p w14:paraId="77D1EF48" w14:textId="77777777" w:rsidR="00E57FEB" w:rsidRPr="00A90065" w:rsidRDefault="00E57FEB" w:rsidP="00EB0738">
            <w:pPr>
              <w:pStyle w:val="APVMATableText"/>
              <w:rPr>
                <w:lang w:eastAsia="en-AU"/>
              </w:rPr>
            </w:pPr>
            <w:r w:rsidRPr="00A90065">
              <w:rPr>
                <w:lang w:eastAsia="en-AU"/>
              </w:rPr>
              <w:t>Safety Directions</w:t>
            </w:r>
          </w:p>
        </w:tc>
        <w:tc>
          <w:tcPr>
            <w:tcW w:w="4399" w:type="pct"/>
            <w:tcBorders>
              <w:top w:val="single" w:sz="4" w:space="0" w:color="auto"/>
              <w:left w:val="single" w:sz="4" w:space="0" w:color="auto"/>
              <w:bottom w:val="single" w:sz="4" w:space="0" w:color="auto"/>
              <w:right w:val="single" w:sz="4" w:space="0" w:color="auto"/>
            </w:tcBorders>
          </w:tcPr>
          <w:p w14:paraId="4BD593C4" w14:textId="50F97107" w:rsidR="00E57FEB" w:rsidRPr="00A90065" w:rsidRDefault="00E57FEB" w:rsidP="00EF4131">
            <w:pPr>
              <w:pStyle w:val="APVMATableText"/>
              <w:rPr>
                <w:lang w:eastAsia="en-AU"/>
              </w:rPr>
            </w:pPr>
            <w:r w:rsidRPr="00A90065">
              <w:rPr>
                <w:lang w:eastAsia="en-AU"/>
              </w:rPr>
              <w:t>Harmful if swallowed. May irritate the eyes. Avoid contact with eyes. Wash hands after use.</w:t>
            </w:r>
          </w:p>
        </w:tc>
      </w:tr>
    </w:tbl>
    <w:p w14:paraId="18A0C4A7" w14:textId="77777777" w:rsidR="00006951" w:rsidRDefault="00006951" w:rsidP="00006951">
      <w:pPr>
        <w:spacing w:before="120"/>
        <w:rPr>
          <w:rFonts w:asciiTheme="minorHAnsi" w:hAnsiTheme="minorHAnsi"/>
          <w:b/>
          <w:sz w:val="22"/>
          <w:szCs w:val="22"/>
        </w:rPr>
      </w:pPr>
    </w:p>
    <w:p w14:paraId="02912FFF" w14:textId="6829C081" w:rsidR="003E505F" w:rsidRDefault="003E505F" w:rsidP="00006951">
      <w:pPr>
        <w:spacing w:before="120"/>
        <w:rPr>
          <w:lang w:eastAsia="en-AU"/>
        </w:rPr>
      </w:pPr>
      <w:r w:rsidRPr="00006951">
        <w:rPr>
          <w:rFonts w:asciiTheme="minorHAnsi" w:hAnsiTheme="minorHAnsi"/>
          <w:b/>
          <w:sz w:val="22"/>
          <w:szCs w:val="22"/>
        </w:rPr>
        <w:t>F10 Germicidal Barrier Ointment (product registration number 58544)</w:t>
      </w:r>
    </w:p>
    <w:p w14:paraId="2347DE65" w14:textId="38C302BD" w:rsidR="00006951" w:rsidRDefault="00006951" w:rsidP="00006951">
      <w:pPr>
        <w:spacing w:before="120"/>
        <w:rPr>
          <w:rFonts w:asciiTheme="minorHAnsi" w:hAnsiTheme="minorHAnsi"/>
          <w:sz w:val="22"/>
          <w:szCs w:val="22"/>
        </w:rPr>
      </w:pPr>
      <w:r>
        <w:rPr>
          <w:rFonts w:asciiTheme="minorHAnsi" w:hAnsiTheme="minorHAnsi"/>
          <w:sz w:val="22"/>
          <w:szCs w:val="22"/>
        </w:rPr>
        <w:t>This product has</w:t>
      </w:r>
      <w:r w:rsidRPr="00006951">
        <w:rPr>
          <w:rFonts w:asciiTheme="minorHAnsi" w:hAnsiTheme="minorHAnsi"/>
          <w:sz w:val="22"/>
          <w:szCs w:val="22"/>
        </w:rPr>
        <w:t xml:space="preserve"> low </w:t>
      </w:r>
      <w:r>
        <w:rPr>
          <w:rFonts w:asciiTheme="minorHAnsi" w:hAnsiTheme="minorHAnsi"/>
          <w:sz w:val="22"/>
          <w:szCs w:val="22"/>
        </w:rPr>
        <w:t xml:space="preserve">acute </w:t>
      </w:r>
      <w:r w:rsidRPr="00006951">
        <w:rPr>
          <w:rFonts w:asciiTheme="minorHAnsi" w:hAnsiTheme="minorHAnsi"/>
          <w:sz w:val="22"/>
          <w:szCs w:val="22"/>
        </w:rPr>
        <w:t>oral,</w:t>
      </w:r>
      <w:r w:rsidR="00AE041B">
        <w:rPr>
          <w:rFonts w:asciiTheme="minorHAnsi" w:hAnsiTheme="minorHAnsi"/>
          <w:sz w:val="22"/>
          <w:szCs w:val="22"/>
        </w:rPr>
        <w:t xml:space="preserve"> </w:t>
      </w:r>
      <w:r>
        <w:rPr>
          <w:rFonts w:asciiTheme="minorHAnsi" w:hAnsiTheme="minorHAnsi"/>
          <w:sz w:val="22"/>
          <w:szCs w:val="22"/>
        </w:rPr>
        <w:t xml:space="preserve">acute </w:t>
      </w:r>
      <w:r w:rsidRPr="00006951">
        <w:rPr>
          <w:rFonts w:asciiTheme="minorHAnsi" w:hAnsiTheme="minorHAnsi"/>
          <w:sz w:val="22"/>
          <w:szCs w:val="22"/>
        </w:rPr>
        <w:t xml:space="preserve">dermal and inhalational toxicity. </w:t>
      </w:r>
      <w:r>
        <w:rPr>
          <w:rFonts w:asciiTheme="minorHAnsi" w:hAnsiTheme="minorHAnsi"/>
          <w:sz w:val="22"/>
          <w:szCs w:val="22"/>
        </w:rPr>
        <w:t>It is not an</w:t>
      </w:r>
      <w:r w:rsidRPr="00006951">
        <w:rPr>
          <w:rFonts w:asciiTheme="minorHAnsi" w:hAnsiTheme="minorHAnsi"/>
          <w:sz w:val="22"/>
          <w:szCs w:val="22"/>
        </w:rPr>
        <w:t xml:space="preserve"> eye irritant</w:t>
      </w:r>
      <w:r>
        <w:rPr>
          <w:rFonts w:asciiTheme="minorHAnsi" w:hAnsiTheme="minorHAnsi"/>
          <w:sz w:val="22"/>
          <w:szCs w:val="22"/>
        </w:rPr>
        <w:t xml:space="preserve">, </w:t>
      </w:r>
      <w:r w:rsidRPr="00006951">
        <w:rPr>
          <w:rFonts w:asciiTheme="minorHAnsi" w:hAnsiTheme="minorHAnsi"/>
          <w:sz w:val="22"/>
          <w:szCs w:val="22"/>
        </w:rPr>
        <w:t xml:space="preserve">skin irritant or </w:t>
      </w:r>
      <w:r>
        <w:rPr>
          <w:rFonts w:asciiTheme="minorHAnsi" w:hAnsiTheme="minorHAnsi"/>
          <w:sz w:val="22"/>
          <w:szCs w:val="22"/>
        </w:rPr>
        <w:t xml:space="preserve">skin </w:t>
      </w:r>
      <w:r w:rsidRPr="00006951">
        <w:rPr>
          <w:rFonts w:asciiTheme="minorHAnsi" w:hAnsiTheme="minorHAnsi"/>
          <w:sz w:val="22"/>
          <w:szCs w:val="22"/>
        </w:rPr>
        <w:t>sensitiser. T</w:t>
      </w:r>
      <w:r>
        <w:rPr>
          <w:rFonts w:asciiTheme="minorHAnsi" w:hAnsiTheme="minorHAnsi"/>
          <w:sz w:val="22"/>
          <w:szCs w:val="22"/>
        </w:rPr>
        <w:t>he</w:t>
      </w:r>
      <w:r w:rsidRPr="00006951">
        <w:rPr>
          <w:rFonts w:asciiTheme="minorHAnsi" w:hAnsiTheme="minorHAnsi"/>
          <w:sz w:val="22"/>
          <w:szCs w:val="22"/>
        </w:rPr>
        <w:t xml:space="preserve"> product contain</w:t>
      </w:r>
      <w:r>
        <w:rPr>
          <w:rFonts w:asciiTheme="minorHAnsi" w:hAnsiTheme="minorHAnsi"/>
          <w:sz w:val="22"/>
          <w:szCs w:val="22"/>
        </w:rPr>
        <w:t>s</w:t>
      </w:r>
      <w:r w:rsidRPr="00006951">
        <w:rPr>
          <w:rFonts w:asciiTheme="minorHAnsi" w:hAnsiTheme="minorHAnsi"/>
          <w:sz w:val="22"/>
          <w:szCs w:val="22"/>
        </w:rPr>
        <w:t xml:space="preserve"> </w:t>
      </w:r>
      <w:proofErr w:type="spellStart"/>
      <w:r w:rsidRPr="00006951">
        <w:rPr>
          <w:rFonts w:asciiTheme="minorHAnsi" w:hAnsiTheme="minorHAnsi"/>
          <w:sz w:val="22"/>
          <w:szCs w:val="22"/>
        </w:rPr>
        <w:t>polihexanide</w:t>
      </w:r>
      <w:proofErr w:type="spellEnd"/>
      <w:r w:rsidRPr="00006951">
        <w:rPr>
          <w:rFonts w:asciiTheme="minorHAnsi" w:hAnsiTheme="minorHAnsi"/>
          <w:sz w:val="22"/>
          <w:szCs w:val="22"/>
        </w:rPr>
        <w:t xml:space="preserve"> and </w:t>
      </w:r>
      <w:proofErr w:type="spellStart"/>
      <w:r w:rsidRPr="00006951">
        <w:rPr>
          <w:rFonts w:asciiTheme="minorHAnsi" w:hAnsiTheme="minorHAnsi"/>
          <w:sz w:val="22"/>
          <w:szCs w:val="22"/>
        </w:rPr>
        <w:t>benzalkonium</w:t>
      </w:r>
      <w:proofErr w:type="spellEnd"/>
      <w:r w:rsidRPr="00006951">
        <w:rPr>
          <w:rFonts w:asciiTheme="minorHAnsi" w:hAnsiTheme="minorHAnsi"/>
          <w:sz w:val="22"/>
          <w:szCs w:val="22"/>
        </w:rPr>
        <w:t xml:space="preserve"> chloride at low concentrations and </w:t>
      </w:r>
      <w:r>
        <w:rPr>
          <w:rFonts w:asciiTheme="minorHAnsi" w:hAnsiTheme="minorHAnsi"/>
          <w:sz w:val="22"/>
          <w:szCs w:val="22"/>
        </w:rPr>
        <w:t>is</w:t>
      </w:r>
      <w:r w:rsidRPr="00006951">
        <w:rPr>
          <w:rFonts w:asciiTheme="minorHAnsi" w:hAnsiTheme="minorHAnsi"/>
          <w:sz w:val="22"/>
          <w:szCs w:val="22"/>
        </w:rPr>
        <w:t xml:space="preserve"> not scheduled in SUSMP. </w:t>
      </w:r>
      <w:r>
        <w:rPr>
          <w:rFonts w:asciiTheme="minorHAnsi" w:hAnsiTheme="minorHAnsi"/>
          <w:sz w:val="22"/>
          <w:szCs w:val="22"/>
        </w:rPr>
        <w:t>Previously approved</w:t>
      </w:r>
      <w:r w:rsidRPr="00006951">
        <w:rPr>
          <w:rFonts w:asciiTheme="minorHAnsi" w:hAnsiTheme="minorHAnsi"/>
          <w:sz w:val="22"/>
          <w:szCs w:val="22"/>
        </w:rPr>
        <w:t xml:space="preserve"> labels do not contain appropriate signal headings, first aid instructions and safety directions that are consistent with the hazard and r</w:t>
      </w:r>
      <w:r>
        <w:rPr>
          <w:rFonts w:asciiTheme="minorHAnsi" w:hAnsiTheme="minorHAnsi"/>
          <w:sz w:val="22"/>
          <w:szCs w:val="22"/>
        </w:rPr>
        <w:t>isk associated with the product</w:t>
      </w:r>
      <w:r w:rsidRPr="00006951">
        <w:rPr>
          <w:rFonts w:asciiTheme="minorHAnsi" w:hAnsiTheme="minorHAnsi"/>
          <w:sz w:val="22"/>
          <w:szCs w:val="22"/>
        </w:rPr>
        <w:t xml:space="preserve">. </w:t>
      </w:r>
    </w:p>
    <w:p w14:paraId="60B1B8AB" w14:textId="77777777" w:rsidR="00B77498" w:rsidRDefault="00006951" w:rsidP="000D65C1">
      <w:pPr>
        <w:spacing w:before="120"/>
        <w:rPr>
          <w:rFonts w:asciiTheme="minorHAnsi" w:hAnsiTheme="minorHAnsi"/>
          <w:sz w:val="22"/>
          <w:szCs w:val="22"/>
        </w:rPr>
      </w:pPr>
      <w:r w:rsidRPr="000D65C1">
        <w:rPr>
          <w:rFonts w:asciiTheme="minorHAnsi" w:hAnsiTheme="minorHAnsi"/>
          <w:sz w:val="22"/>
          <w:szCs w:val="22"/>
        </w:rPr>
        <w:t xml:space="preserve">In this product, </w:t>
      </w:r>
      <w:proofErr w:type="spellStart"/>
      <w:r w:rsidRPr="000D65C1">
        <w:rPr>
          <w:rFonts w:asciiTheme="minorHAnsi" w:hAnsiTheme="minorHAnsi"/>
          <w:sz w:val="22"/>
          <w:szCs w:val="22"/>
        </w:rPr>
        <w:t>benzalkonium</w:t>
      </w:r>
      <w:proofErr w:type="spellEnd"/>
      <w:r w:rsidRPr="000D65C1">
        <w:rPr>
          <w:rFonts w:asciiTheme="minorHAnsi" w:hAnsiTheme="minorHAnsi"/>
          <w:sz w:val="22"/>
          <w:szCs w:val="22"/>
        </w:rPr>
        <w:t xml:space="preserve"> chloride is present at less than the scheduling cut-off, and therefore it does not require additional first aid instructions. </w:t>
      </w:r>
      <w:r w:rsidR="00B77498" w:rsidRPr="000D65C1">
        <w:rPr>
          <w:rFonts w:asciiTheme="minorHAnsi" w:hAnsiTheme="minorHAnsi"/>
          <w:sz w:val="22"/>
          <w:szCs w:val="22"/>
        </w:rPr>
        <w:t xml:space="preserve">The relevant particulars of the label approvals of this product </w:t>
      </w:r>
      <w:r w:rsidR="00B77498" w:rsidRPr="000D65C1">
        <w:rPr>
          <w:rFonts w:asciiTheme="minorHAnsi" w:hAnsiTheme="minorHAnsi"/>
          <w:sz w:val="22"/>
          <w:szCs w:val="22"/>
        </w:rPr>
        <w:lastRenderedPageBreak/>
        <w:t>have been varied to include the following signal headings, first aid instructions and safety directions. The varied label has been given a new approval number (Column 5 of Table 2). The new relevant label particulars contain appropriate signal headings, first aid instructions and safety direction to address the hazards and risks associated with the product.</w:t>
      </w:r>
    </w:p>
    <w:p w14:paraId="4DB8AF91" w14:textId="77777777" w:rsidR="000D65C1" w:rsidRPr="000D65C1" w:rsidRDefault="000D65C1" w:rsidP="000D65C1">
      <w:pPr>
        <w:spacing w:before="120"/>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Variations to germicidal products for topical application—F10 Germicidal Barrier Ointment (product registration number 58544)"/>
        <w:tblDescription w:val="Variations to F10 Germicidal Barrier Ointment (product registration number 58544)&#10;&#10;Signal Headings:&#10;READ SAFETY DIRECTIONS BEFORE OPENING OR USING&#10;FOR ANIMAL TREATMENT ONLY&#10;&#10;First Aid Instructions:&#10;First aid is not generally required. If in doubt, contact a Poisons Information Centre (e.g. phone Australia 13 11 26; New Zealand 0800 764 766) or a doctor.&#10;&#10;Safety Direction:&#10;Wash hands after use."/>
      </w:tblPr>
      <w:tblGrid>
        <w:gridCol w:w="1158"/>
        <w:gridCol w:w="8470"/>
      </w:tblGrid>
      <w:tr w:rsidR="00B77498" w:rsidRPr="00A90065" w14:paraId="0D83515C" w14:textId="77777777" w:rsidTr="00F36B30">
        <w:tc>
          <w:tcPr>
            <w:tcW w:w="601" w:type="pct"/>
            <w:tcBorders>
              <w:top w:val="single" w:sz="4" w:space="0" w:color="auto"/>
              <w:left w:val="single" w:sz="4" w:space="0" w:color="auto"/>
              <w:bottom w:val="single" w:sz="4" w:space="0" w:color="auto"/>
              <w:right w:val="single" w:sz="4" w:space="0" w:color="auto"/>
            </w:tcBorders>
            <w:shd w:val="clear" w:color="auto" w:fill="53284F" w:themeFill="accent5"/>
            <w:hideMark/>
          </w:tcPr>
          <w:p w14:paraId="3D487124" w14:textId="77777777" w:rsidR="00B77498" w:rsidRPr="00A90065" w:rsidRDefault="00B77498" w:rsidP="00F36B30">
            <w:pPr>
              <w:pStyle w:val="APVMATableHead"/>
              <w:rPr>
                <w:color w:val="auto"/>
              </w:rPr>
            </w:pPr>
          </w:p>
        </w:tc>
        <w:tc>
          <w:tcPr>
            <w:tcW w:w="4399" w:type="pct"/>
            <w:tcBorders>
              <w:top w:val="single" w:sz="4" w:space="0" w:color="auto"/>
              <w:left w:val="single" w:sz="4" w:space="0" w:color="auto"/>
              <w:bottom w:val="single" w:sz="4" w:space="0" w:color="auto"/>
              <w:right w:val="single" w:sz="4" w:space="0" w:color="auto"/>
            </w:tcBorders>
            <w:shd w:val="clear" w:color="auto" w:fill="53284F" w:themeFill="accent5"/>
            <w:hideMark/>
          </w:tcPr>
          <w:p w14:paraId="1F294686" w14:textId="77777777" w:rsidR="00B77498" w:rsidRPr="00A90065" w:rsidRDefault="00B77498" w:rsidP="00F36B30">
            <w:pPr>
              <w:pStyle w:val="APVMATableHead"/>
              <w:rPr>
                <w:color w:val="auto"/>
              </w:rPr>
            </w:pPr>
            <w:r w:rsidRPr="00A90065">
              <w:rPr>
                <w:color w:val="auto"/>
                <w:lang w:eastAsia="en-AU"/>
              </w:rPr>
              <w:t>Instruction</w:t>
            </w:r>
          </w:p>
        </w:tc>
      </w:tr>
      <w:tr w:rsidR="00B77498" w:rsidRPr="00A90065" w14:paraId="724F174D" w14:textId="77777777" w:rsidTr="00F36B30">
        <w:tc>
          <w:tcPr>
            <w:tcW w:w="601" w:type="pct"/>
            <w:tcBorders>
              <w:top w:val="single" w:sz="4" w:space="0" w:color="auto"/>
              <w:left w:val="single" w:sz="4" w:space="0" w:color="auto"/>
              <w:bottom w:val="single" w:sz="4" w:space="0" w:color="auto"/>
              <w:right w:val="single" w:sz="4" w:space="0" w:color="auto"/>
            </w:tcBorders>
          </w:tcPr>
          <w:p w14:paraId="01D4DF43" w14:textId="77777777" w:rsidR="00B77498" w:rsidRPr="00A90065" w:rsidRDefault="00B77498" w:rsidP="00F36B30">
            <w:pPr>
              <w:pStyle w:val="APVMATableText"/>
              <w:rPr>
                <w:lang w:eastAsia="en-AU"/>
              </w:rPr>
            </w:pPr>
            <w:r w:rsidRPr="00A90065">
              <w:rPr>
                <w:lang w:eastAsia="en-AU"/>
              </w:rPr>
              <w:t>Signal Headings</w:t>
            </w:r>
          </w:p>
        </w:tc>
        <w:tc>
          <w:tcPr>
            <w:tcW w:w="4399" w:type="pct"/>
            <w:tcBorders>
              <w:top w:val="single" w:sz="4" w:space="0" w:color="auto"/>
              <w:left w:val="single" w:sz="4" w:space="0" w:color="auto"/>
              <w:bottom w:val="single" w:sz="4" w:space="0" w:color="auto"/>
              <w:right w:val="single" w:sz="4" w:space="0" w:color="auto"/>
            </w:tcBorders>
          </w:tcPr>
          <w:p w14:paraId="5E85C097" w14:textId="77777777" w:rsidR="00B77498" w:rsidRPr="00A90065" w:rsidRDefault="00B77498" w:rsidP="00F36B30">
            <w:pPr>
              <w:pStyle w:val="APVMATableText"/>
              <w:rPr>
                <w:lang w:eastAsia="en-AU"/>
              </w:rPr>
            </w:pPr>
            <w:r w:rsidRPr="00A90065">
              <w:rPr>
                <w:lang w:eastAsia="en-AU"/>
              </w:rPr>
              <w:t>READ SAFETY DIRECTIONS BEFORE OPENING OR USING</w:t>
            </w:r>
          </w:p>
          <w:p w14:paraId="4C3A43FD" w14:textId="77777777" w:rsidR="00B77498" w:rsidRPr="00A90065" w:rsidRDefault="00B77498" w:rsidP="00F36B30">
            <w:pPr>
              <w:pStyle w:val="APVMATableText"/>
              <w:rPr>
                <w:lang w:eastAsia="en-AU"/>
              </w:rPr>
            </w:pPr>
            <w:r w:rsidRPr="00A90065">
              <w:rPr>
                <w:lang w:eastAsia="en-AU"/>
              </w:rPr>
              <w:t>FOR ANIMAL TREATMENT ONLY</w:t>
            </w:r>
          </w:p>
        </w:tc>
      </w:tr>
      <w:tr w:rsidR="00B77498" w:rsidRPr="00A90065" w14:paraId="53285806" w14:textId="77777777" w:rsidTr="00F36B30">
        <w:tc>
          <w:tcPr>
            <w:tcW w:w="601" w:type="pct"/>
            <w:tcBorders>
              <w:top w:val="single" w:sz="4" w:space="0" w:color="auto"/>
              <w:left w:val="single" w:sz="4" w:space="0" w:color="auto"/>
              <w:bottom w:val="single" w:sz="4" w:space="0" w:color="auto"/>
              <w:right w:val="single" w:sz="4" w:space="0" w:color="auto"/>
            </w:tcBorders>
            <w:hideMark/>
          </w:tcPr>
          <w:p w14:paraId="5F3DCF5F" w14:textId="77777777" w:rsidR="00B77498" w:rsidRPr="00A90065" w:rsidRDefault="00B77498" w:rsidP="00F36B30">
            <w:pPr>
              <w:pStyle w:val="APVMATableText"/>
            </w:pPr>
            <w:r w:rsidRPr="00A90065">
              <w:rPr>
                <w:lang w:eastAsia="en-AU"/>
              </w:rPr>
              <w:t>First Aid Instructions</w:t>
            </w:r>
          </w:p>
        </w:tc>
        <w:tc>
          <w:tcPr>
            <w:tcW w:w="4399" w:type="pct"/>
            <w:tcBorders>
              <w:top w:val="single" w:sz="4" w:space="0" w:color="auto"/>
              <w:left w:val="single" w:sz="4" w:space="0" w:color="auto"/>
              <w:bottom w:val="single" w:sz="4" w:space="0" w:color="auto"/>
              <w:right w:val="single" w:sz="4" w:space="0" w:color="auto"/>
            </w:tcBorders>
            <w:hideMark/>
          </w:tcPr>
          <w:p w14:paraId="614946A7" w14:textId="77777777" w:rsidR="00B77498" w:rsidRPr="00A90065" w:rsidRDefault="00B77498" w:rsidP="00F36B30">
            <w:pPr>
              <w:pStyle w:val="APVMATableText"/>
              <w:rPr>
                <w:lang w:eastAsia="en-AU"/>
              </w:rPr>
            </w:pPr>
            <w:r w:rsidRPr="006C22FF">
              <w:rPr>
                <w:lang w:eastAsia="en-AU"/>
              </w:rPr>
              <w:t>First aid is not generally required. If in doubt, contact a Poisons Information Centre (e.g. phone Australia 13 11 26; New Ze</w:t>
            </w:r>
            <w:r>
              <w:rPr>
                <w:lang w:eastAsia="en-AU"/>
              </w:rPr>
              <w:t>aland 0800 764 766) or a doctor.</w:t>
            </w:r>
          </w:p>
        </w:tc>
      </w:tr>
      <w:tr w:rsidR="00B77498" w:rsidRPr="00A90065" w14:paraId="634E1DE4" w14:textId="77777777" w:rsidTr="00F36B30">
        <w:tc>
          <w:tcPr>
            <w:tcW w:w="601" w:type="pct"/>
            <w:tcBorders>
              <w:top w:val="single" w:sz="4" w:space="0" w:color="auto"/>
              <w:left w:val="single" w:sz="4" w:space="0" w:color="auto"/>
              <w:bottom w:val="single" w:sz="4" w:space="0" w:color="auto"/>
              <w:right w:val="single" w:sz="4" w:space="0" w:color="auto"/>
            </w:tcBorders>
          </w:tcPr>
          <w:p w14:paraId="4DC5B279" w14:textId="7B61A68E" w:rsidR="00B77498" w:rsidRPr="00A90065" w:rsidRDefault="00B77498" w:rsidP="00F36B30">
            <w:pPr>
              <w:pStyle w:val="APVMATableText"/>
              <w:rPr>
                <w:lang w:eastAsia="en-AU"/>
              </w:rPr>
            </w:pPr>
            <w:r w:rsidRPr="00A90065">
              <w:rPr>
                <w:lang w:eastAsia="en-AU"/>
              </w:rPr>
              <w:t>Safety Direc</w:t>
            </w:r>
            <w:r>
              <w:rPr>
                <w:lang w:eastAsia="en-AU"/>
              </w:rPr>
              <w:t>tion</w:t>
            </w:r>
          </w:p>
        </w:tc>
        <w:tc>
          <w:tcPr>
            <w:tcW w:w="4399" w:type="pct"/>
            <w:tcBorders>
              <w:top w:val="single" w:sz="4" w:space="0" w:color="auto"/>
              <w:left w:val="single" w:sz="4" w:space="0" w:color="auto"/>
              <w:bottom w:val="single" w:sz="4" w:space="0" w:color="auto"/>
              <w:right w:val="single" w:sz="4" w:space="0" w:color="auto"/>
            </w:tcBorders>
          </w:tcPr>
          <w:p w14:paraId="345CB30F" w14:textId="46DD8CB1" w:rsidR="00B77498" w:rsidRPr="00A90065" w:rsidRDefault="00B77498" w:rsidP="00F36B30">
            <w:pPr>
              <w:pStyle w:val="APVMATableText"/>
              <w:rPr>
                <w:lang w:eastAsia="en-AU"/>
              </w:rPr>
            </w:pPr>
            <w:r w:rsidRPr="00A90065">
              <w:rPr>
                <w:lang w:eastAsia="en-AU"/>
              </w:rPr>
              <w:t>Wash hands after use.</w:t>
            </w:r>
          </w:p>
        </w:tc>
      </w:tr>
    </w:tbl>
    <w:p w14:paraId="360521C2" w14:textId="05D0ADD1" w:rsidR="006211A9" w:rsidRDefault="006211A9" w:rsidP="00957206">
      <w:pPr>
        <w:pStyle w:val="APVMAAppendixH3"/>
        <w:rPr>
          <w:lang w:eastAsia="en-AU"/>
        </w:rPr>
      </w:pPr>
      <w:bookmarkStart w:id="36" w:name="_Toc514666993"/>
      <w:r>
        <w:rPr>
          <w:lang w:eastAsia="en-AU"/>
        </w:rPr>
        <w:t xml:space="preserve">Veterinary ear cleaning product </w:t>
      </w:r>
      <w:proofErr w:type="spellStart"/>
      <w:r>
        <w:rPr>
          <w:lang w:eastAsia="en-AU"/>
        </w:rPr>
        <w:t>Dermacare</w:t>
      </w:r>
      <w:proofErr w:type="spellEnd"/>
      <w:r>
        <w:rPr>
          <w:lang w:eastAsia="en-AU"/>
        </w:rPr>
        <w:t xml:space="preserve"> </w:t>
      </w:r>
      <w:proofErr w:type="spellStart"/>
      <w:r>
        <w:rPr>
          <w:lang w:eastAsia="en-AU"/>
        </w:rPr>
        <w:t>Otoflush</w:t>
      </w:r>
      <w:bookmarkEnd w:id="36"/>
      <w:proofErr w:type="spellEnd"/>
    </w:p>
    <w:p w14:paraId="0F34B6C6" w14:textId="44987FE9" w:rsidR="006211A9" w:rsidRPr="000D65C1" w:rsidRDefault="006211A9" w:rsidP="004C4496">
      <w:pPr>
        <w:spacing w:before="120"/>
        <w:rPr>
          <w:rFonts w:asciiTheme="minorHAnsi" w:hAnsiTheme="minorHAnsi"/>
          <w:sz w:val="22"/>
          <w:szCs w:val="22"/>
        </w:rPr>
      </w:pPr>
      <w:r w:rsidRPr="000D65C1">
        <w:rPr>
          <w:rFonts w:asciiTheme="minorHAnsi" w:hAnsiTheme="minorHAnsi"/>
          <w:sz w:val="22"/>
          <w:szCs w:val="22"/>
        </w:rPr>
        <w:t xml:space="preserve">The veterinary ear cleaning product 60080 contains disodium </w:t>
      </w:r>
      <w:proofErr w:type="spellStart"/>
      <w:r w:rsidRPr="000D65C1">
        <w:rPr>
          <w:rFonts w:asciiTheme="minorHAnsi" w:hAnsiTheme="minorHAnsi"/>
          <w:sz w:val="22"/>
          <w:szCs w:val="22"/>
        </w:rPr>
        <w:t>edetate</w:t>
      </w:r>
      <w:proofErr w:type="spellEnd"/>
      <w:r w:rsidRPr="000D65C1">
        <w:rPr>
          <w:rFonts w:asciiTheme="minorHAnsi" w:hAnsiTheme="minorHAnsi"/>
          <w:sz w:val="22"/>
          <w:szCs w:val="22"/>
        </w:rPr>
        <w:t xml:space="preserve"> as an active constituent in addition to </w:t>
      </w:r>
      <w:proofErr w:type="spellStart"/>
      <w:r w:rsidRPr="000D65C1">
        <w:rPr>
          <w:rFonts w:asciiTheme="minorHAnsi" w:hAnsiTheme="minorHAnsi"/>
          <w:sz w:val="22"/>
          <w:szCs w:val="22"/>
        </w:rPr>
        <w:t>polihexanide</w:t>
      </w:r>
      <w:proofErr w:type="spellEnd"/>
      <w:r w:rsidRPr="000D65C1">
        <w:rPr>
          <w:rFonts w:asciiTheme="minorHAnsi" w:hAnsiTheme="minorHAnsi"/>
          <w:sz w:val="22"/>
          <w:szCs w:val="22"/>
        </w:rPr>
        <w:t>. The product is not scheduled in SUSMP. Although the signal heading</w:t>
      </w:r>
      <w:r w:rsidR="004C4496" w:rsidRPr="000D65C1">
        <w:rPr>
          <w:rFonts w:asciiTheme="minorHAnsi" w:hAnsiTheme="minorHAnsi"/>
          <w:sz w:val="22"/>
          <w:szCs w:val="22"/>
        </w:rPr>
        <w:t xml:space="preserve"> and first aid </w:t>
      </w:r>
      <w:r w:rsidR="00B255B4" w:rsidRPr="000D65C1">
        <w:rPr>
          <w:rFonts w:asciiTheme="minorHAnsi" w:hAnsiTheme="minorHAnsi"/>
          <w:sz w:val="22"/>
          <w:szCs w:val="22"/>
        </w:rPr>
        <w:t>instructions on</w:t>
      </w:r>
      <w:r w:rsidRPr="000D65C1">
        <w:rPr>
          <w:rFonts w:asciiTheme="minorHAnsi" w:hAnsiTheme="minorHAnsi"/>
          <w:sz w:val="22"/>
          <w:szCs w:val="22"/>
        </w:rPr>
        <w:t xml:space="preserve"> the</w:t>
      </w:r>
      <w:r w:rsidR="004C4496" w:rsidRPr="000D65C1">
        <w:rPr>
          <w:rFonts w:asciiTheme="minorHAnsi" w:hAnsiTheme="minorHAnsi"/>
          <w:sz w:val="22"/>
          <w:szCs w:val="22"/>
        </w:rPr>
        <w:t xml:space="preserve"> previously approved</w:t>
      </w:r>
      <w:r w:rsidRPr="000D65C1">
        <w:rPr>
          <w:rFonts w:asciiTheme="minorHAnsi" w:hAnsiTheme="minorHAnsi"/>
          <w:sz w:val="22"/>
          <w:szCs w:val="22"/>
        </w:rPr>
        <w:t xml:space="preserve"> label </w:t>
      </w:r>
      <w:r w:rsidR="004C4496" w:rsidRPr="000D65C1">
        <w:rPr>
          <w:rFonts w:asciiTheme="minorHAnsi" w:hAnsiTheme="minorHAnsi"/>
          <w:sz w:val="22"/>
          <w:szCs w:val="22"/>
        </w:rPr>
        <w:t>is</w:t>
      </w:r>
      <w:r w:rsidRPr="000D65C1">
        <w:rPr>
          <w:rFonts w:asciiTheme="minorHAnsi" w:hAnsiTheme="minorHAnsi"/>
          <w:sz w:val="22"/>
          <w:szCs w:val="22"/>
        </w:rPr>
        <w:t xml:space="preserve"> appropriate, the safety directions are not consistent with the hazard and risk associated with the product. </w:t>
      </w:r>
    </w:p>
    <w:p w14:paraId="262BF3FA" w14:textId="0040CCC6" w:rsidR="00D220EA" w:rsidRDefault="004C4496" w:rsidP="000D65C1">
      <w:pPr>
        <w:spacing w:before="120"/>
        <w:rPr>
          <w:rFonts w:asciiTheme="minorHAnsi" w:hAnsiTheme="minorHAnsi"/>
          <w:sz w:val="22"/>
          <w:szCs w:val="22"/>
        </w:rPr>
      </w:pPr>
      <w:r w:rsidRPr="000D65C1">
        <w:rPr>
          <w:rFonts w:asciiTheme="minorHAnsi" w:hAnsiTheme="minorHAnsi"/>
          <w:sz w:val="22"/>
          <w:szCs w:val="22"/>
        </w:rPr>
        <w:t>T</w:t>
      </w:r>
      <w:r w:rsidR="000F7E6F" w:rsidRPr="000D65C1">
        <w:rPr>
          <w:rFonts w:asciiTheme="minorHAnsi" w:hAnsiTheme="minorHAnsi"/>
          <w:sz w:val="22"/>
          <w:szCs w:val="22"/>
        </w:rPr>
        <w:t xml:space="preserve">he </w:t>
      </w:r>
      <w:r w:rsidRPr="000D65C1">
        <w:rPr>
          <w:rFonts w:asciiTheme="minorHAnsi" w:hAnsiTheme="minorHAnsi"/>
          <w:sz w:val="22"/>
          <w:szCs w:val="22"/>
        </w:rPr>
        <w:t xml:space="preserve">relevant </w:t>
      </w:r>
      <w:r w:rsidR="000F7E6F" w:rsidRPr="000D65C1">
        <w:rPr>
          <w:rFonts w:asciiTheme="minorHAnsi" w:hAnsiTheme="minorHAnsi"/>
          <w:sz w:val="22"/>
          <w:szCs w:val="22"/>
        </w:rPr>
        <w:t xml:space="preserve">particulars of the label approvals of the product </w:t>
      </w:r>
      <w:r w:rsidRPr="000D65C1">
        <w:rPr>
          <w:rFonts w:asciiTheme="minorHAnsi" w:hAnsiTheme="minorHAnsi"/>
          <w:sz w:val="22"/>
          <w:szCs w:val="22"/>
        </w:rPr>
        <w:t xml:space="preserve">have been varied </w:t>
      </w:r>
      <w:r w:rsidR="00281C09" w:rsidRPr="000D65C1">
        <w:rPr>
          <w:rFonts w:asciiTheme="minorHAnsi" w:hAnsiTheme="minorHAnsi"/>
          <w:sz w:val="22"/>
          <w:szCs w:val="22"/>
        </w:rPr>
        <w:t>to include the following safety d</w:t>
      </w:r>
      <w:r w:rsidR="000F7E6F" w:rsidRPr="000D65C1">
        <w:rPr>
          <w:rFonts w:asciiTheme="minorHAnsi" w:hAnsiTheme="minorHAnsi"/>
          <w:sz w:val="22"/>
          <w:szCs w:val="22"/>
        </w:rPr>
        <w:t xml:space="preserve">irections. </w:t>
      </w:r>
      <w:r w:rsidRPr="000D65C1">
        <w:rPr>
          <w:rFonts w:asciiTheme="minorHAnsi" w:hAnsiTheme="minorHAnsi"/>
          <w:sz w:val="22"/>
          <w:szCs w:val="22"/>
        </w:rPr>
        <w:t>The varied label has been given a new approval number (Column 5 of Table 2). The new relevant label particulars contain appropriate signal headings, first aid instructions and safety direction to address the hazards and risks associated with the product.</w:t>
      </w:r>
    </w:p>
    <w:p w14:paraId="5F3742D8" w14:textId="77777777" w:rsidR="000D65C1" w:rsidRPr="000D65C1" w:rsidRDefault="000D65C1" w:rsidP="000D65C1">
      <w:pPr>
        <w:spacing w:before="120"/>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Variations to Veterinary ear cleaning product Dermacare Otoflush"/>
        <w:tblDescription w:val="The following variations have been made to veterinary ear cleaning product Dermacare Otoflush.&#10;&#10;First Aid Instructions:&#10;First aid is not generally required. If in doubt, contact a Poisons Information Centre (e.g. phone Australia 13 11 26; New Zealand 0800 764 766) or a doctor.&#10;&#10;Safety Direction:&#10;Wash hands after use."/>
      </w:tblPr>
      <w:tblGrid>
        <w:gridCol w:w="1158"/>
        <w:gridCol w:w="8470"/>
      </w:tblGrid>
      <w:tr w:rsidR="000F7E6F" w:rsidRPr="00021360" w14:paraId="15B59686" w14:textId="77777777" w:rsidTr="001B355C">
        <w:tc>
          <w:tcPr>
            <w:tcW w:w="601" w:type="pct"/>
            <w:tcBorders>
              <w:top w:val="single" w:sz="4" w:space="0" w:color="auto"/>
              <w:left w:val="single" w:sz="4" w:space="0" w:color="auto"/>
              <w:bottom w:val="single" w:sz="4" w:space="0" w:color="auto"/>
              <w:right w:val="single" w:sz="4" w:space="0" w:color="auto"/>
            </w:tcBorders>
            <w:shd w:val="clear" w:color="auto" w:fill="53284F" w:themeFill="accent5"/>
            <w:hideMark/>
          </w:tcPr>
          <w:p w14:paraId="7F3B7E54" w14:textId="5D9F52F9" w:rsidR="000F7E6F" w:rsidRPr="00021360" w:rsidRDefault="000F7E6F" w:rsidP="001B355C">
            <w:pPr>
              <w:pStyle w:val="APVMATableHead"/>
            </w:pPr>
          </w:p>
        </w:tc>
        <w:tc>
          <w:tcPr>
            <w:tcW w:w="4399" w:type="pct"/>
            <w:tcBorders>
              <w:top w:val="single" w:sz="4" w:space="0" w:color="auto"/>
              <w:left w:val="single" w:sz="4" w:space="0" w:color="auto"/>
              <w:bottom w:val="single" w:sz="4" w:space="0" w:color="auto"/>
              <w:right w:val="single" w:sz="4" w:space="0" w:color="auto"/>
            </w:tcBorders>
            <w:shd w:val="clear" w:color="auto" w:fill="53284F" w:themeFill="accent5"/>
            <w:hideMark/>
          </w:tcPr>
          <w:p w14:paraId="286A6BC8" w14:textId="77777777" w:rsidR="000F7E6F" w:rsidRPr="00021360" w:rsidRDefault="000F7E6F" w:rsidP="001B355C">
            <w:pPr>
              <w:pStyle w:val="APVMATableHead"/>
            </w:pPr>
            <w:r w:rsidRPr="00021360">
              <w:rPr>
                <w:lang w:eastAsia="en-AU"/>
              </w:rPr>
              <w:t>Instruction</w:t>
            </w:r>
          </w:p>
        </w:tc>
      </w:tr>
      <w:tr w:rsidR="006C22FF" w:rsidRPr="00021360" w14:paraId="779BEC46" w14:textId="77777777" w:rsidTr="001B355C">
        <w:tc>
          <w:tcPr>
            <w:tcW w:w="601" w:type="pct"/>
            <w:tcBorders>
              <w:top w:val="single" w:sz="4" w:space="0" w:color="auto"/>
              <w:left w:val="single" w:sz="4" w:space="0" w:color="auto"/>
              <w:bottom w:val="single" w:sz="4" w:space="0" w:color="auto"/>
              <w:right w:val="single" w:sz="4" w:space="0" w:color="auto"/>
            </w:tcBorders>
          </w:tcPr>
          <w:p w14:paraId="6C42BE89" w14:textId="062698BE" w:rsidR="006C22FF" w:rsidRDefault="006C22FF" w:rsidP="001B355C">
            <w:pPr>
              <w:pStyle w:val="APVMATableText"/>
              <w:rPr>
                <w:lang w:eastAsia="en-AU"/>
              </w:rPr>
            </w:pPr>
            <w:r>
              <w:rPr>
                <w:lang w:eastAsia="en-AU"/>
              </w:rPr>
              <w:t>First Aid Instructions</w:t>
            </w:r>
          </w:p>
        </w:tc>
        <w:tc>
          <w:tcPr>
            <w:tcW w:w="4399" w:type="pct"/>
            <w:tcBorders>
              <w:top w:val="single" w:sz="4" w:space="0" w:color="auto"/>
              <w:left w:val="single" w:sz="4" w:space="0" w:color="auto"/>
              <w:bottom w:val="single" w:sz="4" w:space="0" w:color="auto"/>
              <w:right w:val="single" w:sz="4" w:space="0" w:color="auto"/>
            </w:tcBorders>
          </w:tcPr>
          <w:p w14:paraId="57948415" w14:textId="56D4C847" w:rsidR="006C22FF" w:rsidRPr="00E57FEB" w:rsidRDefault="006C22FF" w:rsidP="001B355C">
            <w:pPr>
              <w:pStyle w:val="APVMATableText"/>
              <w:rPr>
                <w:lang w:eastAsia="en-AU"/>
              </w:rPr>
            </w:pPr>
            <w:r w:rsidRPr="006C22FF">
              <w:rPr>
                <w:lang w:eastAsia="en-AU"/>
              </w:rPr>
              <w:t>First aid is not generally required. If in doubt, contact a Poisons Information Centre (e.g. phone Australia 13 11 26; New Zealand 0800 764 766) or a doctor.</w:t>
            </w:r>
          </w:p>
        </w:tc>
      </w:tr>
      <w:tr w:rsidR="000F7E6F" w:rsidRPr="00021360" w14:paraId="43E1A652" w14:textId="77777777" w:rsidTr="001B355C">
        <w:tc>
          <w:tcPr>
            <w:tcW w:w="601" w:type="pct"/>
            <w:tcBorders>
              <w:top w:val="single" w:sz="4" w:space="0" w:color="auto"/>
              <w:left w:val="single" w:sz="4" w:space="0" w:color="auto"/>
              <w:bottom w:val="single" w:sz="4" w:space="0" w:color="auto"/>
              <w:right w:val="single" w:sz="4" w:space="0" w:color="auto"/>
            </w:tcBorders>
          </w:tcPr>
          <w:p w14:paraId="79485369" w14:textId="00C92711" w:rsidR="000F7E6F" w:rsidRPr="00021360" w:rsidRDefault="00B22274" w:rsidP="001B355C">
            <w:pPr>
              <w:pStyle w:val="APVMATableText"/>
              <w:rPr>
                <w:lang w:eastAsia="en-AU"/>
              </w:rPr>
            </w:pPr>
            <w:r>
              <w:rPr>
                <w:lang w:eastAsia="en-AU"/>
              </w:rPr>
              <w:t>Safety Direction</w:t>
            </w:r>
          </w:p>
        </w:tc>
        <w:tc>
          <w:tcPr>
            <w:tcW w:w="4399" w:type="pct"/>
            <w:tcBorders>
              <w:top w:val="single" w:sz="4" w:space="0" w:color="auto"/>
              <w:left w:val="single" w:sz="4" w:space="0" w:color="auto"/>
              <w:bottom w:val="single" w:sz="4" w:space="0" w:color="auto"/>
              <w:right w:val="single" w:sz="4" w:space="0" w:color="auto"/>
            </w:tcBorders>
          </w:tcPr>
          <w:p w14:paraId="66B4DF26" w14:textId="719C74C4" w:rsidR="000F7E6F" w:rsidRPr="00021360" w:rsidRDefault="000F7E6F" w:rsidP="001B355C">
            <w:pPr>
              <w:pStyle w:val="APVMATableText"/>
              <w:rPr>
                <w:lang w:eastAsia="en-AU"/>
              </w:rPr>
            </w:pPr>
            <w:r w:rsidRPr="00E57FEB">
              <w:rPr>
                <w:lang w:eastAsia="en-AU"/>
              </w:rPr>
              <w:t>Wash hands after use.</w:t>
            </w:r>
          </w:p>
        </w:tc>
      </w:tr>
      <w:bookmarkEnd w:id="8"/>
    </w:tbl>
    <w:p w14:paraId="5194EDC7" w14:textId="678AD38C" w:rsidR="000F7E6F" w:rsidRDefault="000F7E6F" w:rsidP="00957206">
      <w:pPr>
        <w:pStyle w:val="Caption"/>
        <w:ind w:left="0" w:firstLine="0"/>
        <w:rPr>
          <w:lang w:eastAsia="en-AU"/>
        </w:rPr>
      </w:pPr>
    </w:p>
    <w:sectPr w:rsidR="000F7E6F" w:rsidSect="00115419">
      <w:headerReference w:type="even" r:id="rId39"/>
      <w:headerReference w:type="default" r:id="rId40"/>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A0DC6" w14:textId="77777777" w:rsidR="00CB07B0" w:rsidRDefault="00CB07B0">
      <w:r>
        <w:separator/>
      </w:r>
    </w:p>
    <w:p w14:paraId="167F2EE3" w14:textId="77777777" w:rsidR="00CB07B0" w:rsidRDefault="00CB07B0"/>
    <w:p w14:paraId="283678A8" w14:textId="77777777" w:rsidR="00CB07B0" w:rsidRDefault="00CB07B0"/>
  </w:endnote>
  <w:endnote w:type="continuationSeparator" w:id="0">
    <w:p w14:paraId="6CDFF275" w14:textId="77777777" w:rsidR="00CB07B0" w:rsidRDefault="00CB07B0">
      <w:r>
        <w:continuationSeparator/>
      </w:r>
    </w:p>
    <w:p w14:paraId="6665764D" w14:textId="77777777" w:rsidR="00CB07B0" w:rsidRDefault="00CB07B0"/>
    <w:p w14:paraId="5D78554B" w14:textId="77777777" w:rsidR="00CB07B0" w:rsidRDefault="00CB0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7A4EC" w14:textId="1B4264EE" w:rsidR="00CB07B0" w:rsidRPr="00115419" w:rsidRDefault="00CB07B0" w:rsidP="001154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81BBD" w14:textId="77777777" w:rsidR="00CB07B0" w:rsidRDefault="00CB07B0">
      <w:r>
        <w:separator/>
      </w:r>
    </w:p>
  </w:footnote>
  <w:footnote w:type="continuationSeparator" w:id="0">
    <w:p w14:paraId="474E78AF" w14:textId="77777777" w:rsidR="00CB07B0" w:rsidRDefault="00CB07B0">
      <w:pPr>
        <w:spacing w:line="180" w:lineRule="exact"/>
        <w:rPr>
          <w:sz w:val="16"/>
        </w:rPr>
      </w:pPr>
      <w:r>
        <w:rPr>
          <w:sz w:val="16"/>
        </w:rPr>
        <w:continuationSeparator/>
      </w:r>
    </w:p>
    <w:p w14:paraId="2878BD79" w14:textId="77777777" w:rsidR="00CB07B0" w:rsidRDefault="00CB07B0"/>
    <w:p w14:paraId="3B099403" w14:textId="77777777" w:rsidR="00CB07B0" w:rsidRDefault="00CB07B0"/>
  </w:footnote>
  <w:footnote w:type="continuationNotice" w:id="1">
    <w:p w14:paraId="41A8E58A" w14:textId="77777777" w:rsidR="00CB07B0" w:rsidRDefault="00CB07B0"/>
    <w:p w14:paraId="077AA63E" w14:textId="77777777" w:rsidR="00CB07B0" w:rsidRDefault="00CB07B0"/>
    <w:p w14:paraId="07485A77" w14:textId="77777777" w:rsidR="00CB07B0" w:rsidRDefault="00CB07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DA72F" w14:textId="77777777" w:rsidR="00CB07B0" w:rsidRDefault="00CB07B0">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Pr>
        <w:rStyle w:val="PageNumber"/>
        <w:b/>
        <w:caps w:val="0"/>
        <w:noProof/>
        <w:szCs w:val="24"/>
      </w:rPr>
      <w:t>iv</w:t>
    </w:r>
    <w:r>
      <w:rPr>
        <w:rStyle w:val="PageNumber"/>
        <w:b/>
        <w:caps w:val="0"/>
        <w:szCs w:val="24"/>
      </w:rPr>
      <w:fldChar w:fldCharType="end"/>
    </w:r>
    <w:r>
      <w:tab/>
      <w:t>[Publication Title]</w:t>
    </w: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047A6" w14:textId="780DE80C" w:rsidR="00CB07B0" w:rsidRDefault="00CB07B0" w:rsidP="001B64FA">
    <w:pPr>
      <w:pStyle w:val="APVMAEvenHeader"/>
      <w:pBdr>
        <w:bottom w:val="single" w:sz="4" w:space="0"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DA40DA">
      <w:rPr>
        <w:rStyle w:val="PageNumber"/>
        <w:b/>
        <w:caps w:val="0"/>
        <w:noProof/>
        <w:szCs w:val="24"/>
      </w:rPr>
      <w:t>8</w:t>
    </w:r>
    <w:r>
      <w:rPr>
        <w:rStyle w:val="PageNumber"/>
        <w:b/>
        <w:caps w:val="0"/>
        <w:szCs w:val="24"/>
      </w:rPr>
      <w:fldChar w:fldCharType="end"/>
    </w:r>
    <w:r>
      <w:tab/>
      <w:t>STAKEHOLDER CONSULTATION ON PROPOSED REVIEW FINDINGS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FF26D" w14:textId="20FA91E7" w:rsidR="00CB07B0" w:rsidRDefault="00CB07B0">
    <w:pPr>
      <w:pStyle w:val="APVMAOddHeader"/>
    </w:pPr>
    <w:r>
      <w:tab/>
      <w:t>STAKEHOLDER CONSULTATION ON PROPOSED REVIEW FINDINGS</w:t>
    </w:r>
    <w:r>
      <w:tab/>
    </w:r>
    <w:r w:rsidRPr="00D67788">
      <w:rPr>
        <w:rStyle w:val="PageNumber"/>
        <w:rFonts w:cs="Times New Roman"/>
        <w:b/>
        <w:bCs w:val="0"/>
        <w:caps w:val="0"/>
        <w:szCs w:val="24"/>
      </w:rPr>
      <w:fldChar w:fldCharType="begin"/>
    </w:r>
    <w:r w:rsidRPr="00D67788">
      <w:rPr>
        <w:rStyle w:val="PageNumber"/>
        <w:rFonts w:cs="Times New Roman"/>
        <w:bCs w:val="0"/>
        <w:caps w:val="0"/>
        <w:szCs w:val="24"/>
      </w:rPr>
      <w:instrText xml:space="preserve"> PAGE </w:instrText>
    </w:r>
    <w:r w:rsidRPr="00D67788">
      <w:rPr>
        <w:rStyle w:val="PageNumber"/>
        <w:rFonts w:cs="Times New Roman"/>
        <w:b/>
        <w:bCs w:val="0"/>
        <w:caps w:val="0"/>
        <w:szCs w:val="24"/>
      </w:rPr>
      <w:fldChar w:fldCharType="separate"/>
    </w:r>
    <w:r w:rsidR="00DA40DA">
      <w:rPr>
        <w:rStyle w:val="PageNumber"/>
        <w:rFonts w:cs="Times New Roman"/>
        <w:bCs w:val="0"/>
        <w:caps w:val="0"/>
        <w:noProof/>
        <w:szCs w:val="24"/>
      </w:rPr>
      <w:t>7</w:t>
    </w:r>
    <w:r w:rsidRPr="00D67788">
      <w:rPr>
        <w:rStyle w:val="PageNumber"/>
        <w:rFonts w:cs="Times New Roman"/>
        <w:b/>
        <w:bCs w:val="0"/>
        <w:caps w:val="0"/>
        <w:szCs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5B74A" w14:textId="202564AA" w:rsidR="00CB07B0" w:rsidRDefault="00CB07B0" w:rsidP="001B64FA">
    <w:pPr>
      <w:pStyle w:val="APVMAEvenHeader"/>
      <w:pBdr>
        <w:bottom w:val="single" w:sz="4" w:space="0"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DA40DA">
      <w:rPr>
        <w:rStyle w:val="PageNumber"/>
        <w:b/>
        <w:caps w:val="0"/>
        <w:noProof/>
        <w:szCs w:val="24"/>
      </w:rPr>
      <w:t>10</w:t>
    </w:r>
    <w:r>
      <w:rPr>
        <w:rStyle w:val="PageNumber"/>
        <w:b/>
        <w:caps w:val="0"/>
        <w:szCs w:val="24"/>
      </w:rPr>
      <w:fldChar w:fldCharType="end"/>
    </w:r>
    <w:r>
      <w:tab/>
      <w:t>REVIEW DECISIONS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C2858" w14:textId="4CB22960" w:rsidR="00CB07B0" w:rsidRDefault="00CB07B0">
    <w:pPr>
      <w:pStyle w:val="APVMAOddHeader"/>
    </w:pPr>
    <w:r>
      <w:tab/>
      <w:t>REVIEW DECISIONS</w:t>
    </w:r>
    <w:r>
      <w:tab/>
    </w:r>
    <w:r w:rsidRPr="00D67788">
      <w:rPr>
        <w:rStyle w:val="PageNumber"/>
        <w:rFonts w:cs="Times New Roman"/>
        <w:b/>
        <w:bCs w:val="0"/>
        <w:caps w:val="0"/>
        <w:szCs w:val="24"/>
      </w:rPr>
      <w:fldChar w:fldCharType="begin"/>
    </w:r>
    <w:r w:rsidRPr="00D67788">
      <w:rPr>
        <w:rStyle w:val="PageNumber"/>
        <w:rFonts w:cs="Times New Roman"/>
        <w:bCs w:val="0"/>
        <w:caps w:val="0"/>
        <w:szCs w:val="24"/>
      </w:rPr>
      <w:instrText xml:space="preserve"> PAGE </w:instrText>
    </w:r>
    <w:r w:rsidRPr="00D67788">
      <w:rPr>
        <w:rStyle w:val="PageNumber"/>
        <w:rFonts w:cs="Times New Roman"/>
        <w:b/>
        <w:bCs w:val="0"/>
        <w:caps w:val="0"/>
        <w:szCs w:val="24"/>
      </w:rPr>
      <w:fldChar w:fldCharType="separate"/>
    </w:r>
    <w:r w:rsidR="00DA40DA">
      <w:rPr>
        <w:rStyle w:val="PageNumber"/>
        <w:rFonts w:cs="Times New Roman"/>
        <w:bCs w:val="0"/>
        <w:caps w:val="0"/>
        <w:noProof/>
        <w:szCs w:val="24"/>
      </w:rPr>
      <w:t>9</w:t>
    </w:r>
    <w:r w:rsidRPr="00D67788">
      <w:rPr>
        <w:rStyle w:val="PageNumber"/>
        <w:rFonts w:cs="Times New Roman"/>
        <w:b/>
        <w:bCs w:val="0"/>
        <w:caps w:val="0"/>
        <w:szCs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70C35" w14:textId="5A46257B" w:rsidR="00CB07B0" w:rsidRDefault="00CB07B0">
    <w:pPr>
      <w:pStyle w:val="APVMAOddHeader"/>
    </w:pPr>
    <w:r>
      <w:tab/>
      <w:t>APPENDIX</w:t>
    </w:r>
    <w:r>
      <w:tab/>
    </w:r>
    <w:r w:rsidRPr="00D67788">
      <w:rPr>
        <w:rStyle w:val="PageNumber"/>
        <w:rFonts w:cs="Times New Roman"/>
        <w:b/>
        <w:bCs w:val="0"/>
        <w:caps w:val="0"/>
        <w:szCs w:val="24"/>
      </w:rPr>
      <w:fldChar w:fldCharType="begin"/>
    </w:r>
    <w:r w:rsidRPr="00D67788">
      <w:rPr>
        <w:rStyle w:val="PageNumber"/>
        <w:rFonts w:cs="Times New Roman"/>
        <w:bCs w:val="0"/>
        <w:caps w:val="0"/>
        <w:szCs w:val="24"/>
      </w:rPr>
      <w:instrText xml:space="preserve"> PAGE </w:instrText>
    </w:r>
    <w:r w:rsidRPr="00D67788">
      <w:rPr>
        <w:rStyle w:val="PageNumber"/>
        <w:rFonts w:cs="Times New Roman"/>
        <w:b/>
        <w:bCs w:val="0"/>
        <w:caps w:val="0"/>
        <w:szCs w:val="24"/>
      </w:rPr>
      <w:fldChar w:fldCharType="separate"/>
    </w:r>
    <w:r w:rsidR="00DA40DA">
      <w:rPr>
        <w:rStyle w:val="PageNumber"/>
        <w:rFonts w:cs="Times New Roman"/>
        <w:bCs w:val="0"/>
        <w:caps w:val="0"/>
        <w:noProof/>
        <w:szCs w:val="24"/>
      </w:rPr>
      <w:t>11</w:t>
    </w:r>
    <w:r w:rsidRPr="00D67788">
      <w:rPr>
        <w:rStyle w:val="PageNumber"/>
        <w:rFonts w:cs="Times New Roman"/>
        <w:b/>
        <w:bCs w:val="0"/>
        <w:caps w:val="0"/>
        <w:szCs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8C88" w14:textId="6CA24273" w:rsidR="00CB07B0" w:rsidRDefault="00CB07B0" w:rsidP="001B64FA">
    <w:pPr>
      <w:pStyle w:val="APVMAEvenHeader"/>
      <w:pBdr>
        <w:bottom w:val="single" w:sz="4" w:space="0"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DA40DA">
      <w:rPr>
        <w:rStyle w:val="PageNumber"/>
        <w:b/>
        <w:caps w:val="0"/>
        <w:noProof/>
        <w:szCs w:val="24"/>
      </w:rPr>
      <w:t>14</w:t>
    </w:r>
    <w:r>
      <w:rPr>
        <w:rStyle w:val="PageNumber"/>
        <w:b/>
        <w:caps w:val="0"/>
        <w:szCs w:val="24"/>
      </w:rPr>
      <w:fldChar w:fldCharType="end"/>
    </w:r>
    <w:r>
      <w:tab/>
      <w:t>Label Variations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FB679" w14:textId="415B0BCE" w:rsidR="00CB07B0" w:rsidRDefault="00CB07B0">
    <w:pPr>
      <w:pStyle w:val="APVMAOddHeader"/>
    </w:pPr>
    <w:r>
      <w:tab/>
      <w:t>Label Variations</w:t>
    </w:r>
    <w:r>
      <w:tab/>
    </w:r>
    <w:r w:rsidRPr="00D67788">
      <w:rPr>
        <w:rStyle w:val="PageNumber"/>
        <w:rFonts w:cs="Times New Roman"/>
        <w:b/>
        <w:bCs w:val="0"/>
        <w:caps w:val="0"/>
        <w:szCs w:val="24"/>
      </w:rPr>
      <w:fldChar w:fldCharType="begin"/>
    </w:r>
    <w:r w:rsidRPr="00D67788">
      <w:rPr>
        <w:rStyle w:val="PageNumber"/>
        <w:rFonts w:cs="Times New Roman"/>
        <w:bCs w:val="0"/>
        <w:caps w:val="0"/>
        <w:szCs w:val="24"/>
      </w:rPr>
      <w:instrText xml:space="preserve"> PAGE </w:instrText>
    </w:r>
    <w:r w:rsidRPr="00D67788">
      <w:rPr>
        <w:rStyle w:val="PageNumber"/>
        <w:rFonts w:cs="Times New Roman"/>
        <w:b/>
        <w:bCs w:val="0"/>
        <w:caps w:val="0"/>
        <w:szCs w:val="24"/>
      </w:rPr>
      <w:fldChar w:fldCharType="separate"/>
    </w:r>
    <w:r w:rsidR="00DA40DA">
      <w:rPr>
        <w:rStyle w:val="PageNumber"/>
        <w:rFonts w:cs="Times New Roman"/>
        <w:bCs w:val="0"/>
        <w:caps w:val="0"/>
        <w:noProof/>
        <w:szCs w:val="24"/>
      </w:rPr>
      <w:t>15</w:t>
    </w:r>
    <w:r w:rsidRPr="00D67788">
      <w:rPr>
        <w:rStyle w:val="PageNumber"/>
        <w:rFonts w:cs="Times New Roman"/>
        <w:b/>
        <w:bCs w:val="0"/>
        <w:caps w:val="0"/>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1E542" w14:textId="77777777" w:rsidR="00CB07B0" w:rsidRDefault="00CB07B0">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DA40DA">
      <w:rPr>
        <w:rStyle w:val="PageNumber"/>
        <w:rFonts w:cs="Times New Roman"/>
        <w:b/>
        <w:bCs w:val="0"/>
        <w:caps w:val="0"/>
        <w:noProof/>
        <w:szCs w:val="24"/>
      </w:rPr>
      <w:t>iii</w:t>
    </w:r>
    <w:r>
      <w:rPr>
        <w:rStyle w:val="PageNumber"/>
        <w:rFonts w:cs="Times New Roman"/>
        <w:b/>
        <w:bCs w:val="0"/>
        <w:caps w:val="0"/>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1671E" w14:textId="6E371AEE" w:rsidR="00CB07B0" w:rsidRDefault="00CB07B0" w:rsidP="00B51611">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DA40DA">
      <w:rPr>
        <w:rStyle w:val="PageNumber"/>
        <w:b/>
        <w:caps w:val="0"/>
        <w:noProof/>
        <w:szCs w:val="24"/>
      </w:rPr>
      <w:t>iv</w:t>
    </w:r>
    <w:r>
      <w:rPr>
        <w:rStyle w:val="PageNumber"/>
        <w:b/>
        <w:caps w:val="0"/>
        <w:szCs w:val="24"/>
      </w:rPr>
      <w:fldChar w:fldCharType="end"/>
    </w:r>
    <w:r>
      <w:tab/>
    </w:r>
    <w:r>
      <w:rPr>
        <w:caps w:val="0"/>
      </w:rPr>
      <w:t>INTRODUCTION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C33E" w14:textId="77777777" w:rsidR="00CB07B0" w:rsidRDefault="00CB07B0" w:rsidP="00B51611">
    <w:pPr>
      <w:pStyle w:val="APVMAOddHeader"/>
    </w:pPr>
    <w:r>
      <w:tab/>
      <w:t xml:space="preserve"> FOREWORD</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Pr>
        <w:rStyle w:val="PageNumber"/>
        <w:rFonts w:cs="Times New Roman"/>
        <w:b/>
        <w:bCs w:val="0"/>
        <w:caps w:val="0"/>
        <w:noProof/>
        <w:szCs w:val="24"/>
      </w:rPr>
      <w:t>v</w:t>
    </w:r>
    <w:r>
      <w:rPr>
        <w:rStyle w:val="PageNumber"/>
        <w:rFonts w:cs="Times New Roman"/>
        <w:b/>
        <w:bCs w:val="0"/>
        <w:caps w:val="0"/>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A2190" w14:textId="4FE91BFE" w:rsidR="00CB07B0" w:rsidRDefault="00CB07B0" w:rsidP="001B64FA">
    <w:pPr>
      <w:pStyle w:val="APVMAEvenHeader"/>
      <w:pBdr>
        <w:bottom w:val="single" w:sz="4" w:space="0"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DA40DA">
      <w:rPr>
        <w:rStyle w:val="PageNumber"/>
        <w:b/>
        <w:caps w:val="0"/>
        <w:noProof/>
        <w:szCs w:val="24"/>
      </w:rPr>
      <w:t>2</w:t>
    </w:r>
    <w:r>
      <w:rPr>
        <w:rStyle w:val="PageNumber"/>
        <w:b/>
        <w:caps w:val="0"/>
        <w:szCs w:val="24"/>
      </w:rPr>
      <w:fldChar w:fldCharType="end"/>
    </w:r>
    <w:r>
      <w:tab/>
    </w:r>
    <w:r>
      <w:rPr>
        <w:caps w:val="0"/>
      </w:rPr>
      <w:t>EXECUTIVE SUMMARY</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C6164" w14:textId="77777777" w:rsidR="00CB07B0" w:rsidRDefault="00CB07B0" w:rsidP="00140F2A">
    <w:pPr>
      <w:pStyle w:val="APVMAOddHeader"/>
    </w:pPr>
    <w:r>
      <w:tab/>
      <w:t>executive summary</w:t>
    </w:r>
    <w:r>
      <w:tab/>
    </w:r>
    <w:r w:rsidRPr="00A02D79">
      <w:rPr>
        <w:rStyle w:val="PageNumber"/>
        <w:rFonts w:cs="Times New Roman"/>
        <w:bCs w:val="0"/>
        <w:caps w:val="0"/>
        <w:szCs w:val="24"/>
      </w:rPr>
      <w:fldChar w:fldCharType="begin"/>
    </w:r>
    <w:r w:rsidRPr="00A02D79">
      <w:rPr>
        <w:rStyle w:val="PageNumber"/>
        <w:rFonts w:cs="Times New Roman"/>
        <w:bCs w:val="0"/>
        <w:caps w:val="0"/>
        <w:szCs w:val="24"/>
      </w:rPr>
      <w:instrText xml:space="preserve"> PAGE </w:instrText>
    </w:r>
    <w:r w:rsidRPr="00A02D79">
      <w:rPr>
        <w:rStyle w:val="PageNumber"/>
        <w:rFonts w:cs="Times New Roman"/>
        <w:bCs w:val="0"/>
        <w:caps w:val="0"/>
        <w:szCs w:val="24"/>
      </w:rPr>
      <w:fldChar w:fldCharType="separate"/>
    </w:r>
    <w:r w:rsidR="00DA40DA">
      <w:rPr>
        <w:rStyle w:val="PageNumber"/>
        <w:rFonts w:cs="Times New Roman"/>
        <w:bCs w:val="0"/>
        <w:caps w:val="0"/>
        <w:noProof/>
        <w:szCs w:val="24"/>
      </w:rPr>
      <w:t>1</w:t>
    </w:r>
    <w:r w:rsidRPr="00A02D79">
      <w:rPr>
        <w:rStyle w:val="PageNumber"/>
        <w:rFonts w:cs="Times New Roman"/>
        <w:bCs w:val="0"/>
        <w:caps w:val="0"/>
        <w:szCs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DD618" w14:textId="68FBE6AE" w:rsidR="00CB07B0" w:rsidRDefault="00CB07B0" w:rsidP="001B64FA">
    <w:pPr>
      <w:pStyle w:val="APVMAEvenHeader"/>
      <w:pBdr>
        <w:bottom w:val="single" w:sz="4" w:space="0"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DA40DA">
      <w:rPr>
        <w:rStyle w:val="PageNumber"/>
        <w:b/>
        <w:caps w:val="0"/>
        <w:noProof/>
        <w:szCs w:val="24"/>
      </w:rPr>
      <w:t>4</w:t>
    </w:r>
    <w:r>
      <w:rPr>
        <w:rStyle w:val="PageNumber"/>
        <w:b/>
        <w:caps w:val="0"/>
        <w:szCs w:val="24"/>
      </w:rPr>
      <w:fldChar w:fldCharType="end"/>
    </w:r>
    <w:r>
      <w:tab/>
    </w:r>
    <w:r>
      <w:rPr>
        <w:caps w:val="0"/>
      </w:rPr>
      <w:t>INTRODUCTION</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7BF36" w14:textId="53D923FC" w:rsidR="00CB07B0" w:rsidRDefault="00CB07B0">
    <w:pPr>
      <w:pStyle w:val="APVMAOddHeader"/>
    </w:pPr>
    <w:r>
      <w:tab/>
      <w:t>INTRODUCTION</w:t>
    </w:r>
    <w:r>
      <w:tab/>
    </w:r>
    <w:r w:rsidRPr="00D67788">
      <w:rPr>
        <w:rStyle w:val="PageNumber"/>
        <w:rFonts w:cs="Times New Roman"/>
        <w:b/>
        <w:bCs w:val="0"/>
        <w:caps w:val="0"/>
        <w:szCs w:val="24"/>
      </w:rPr>
      <w:fldChar w:fldCharType="begin"/>
    </w:r>
    <w:r w:rsidRPr="00D67788">
      <w:rPr>
        <w:rStyle w:val="PageNumber"/>
        <w:rFonts w:cs="Times New Roman"/>
        <w:bCs w:val="0"/>
        <w:caps w:val="0"/>
        <w:szCs w:val="24"/>
      </w:rPr>
      <w:instrText xml:space="preserve"> PAGE </w:instrText>
    </w:r>
    <w:r w:rsidRPr="00D67788">
      <w:rPr>
        <w:rStyle w:val="PageNumber"/>
        <w:rFonts w:cs="Times New Roman"/>
        <w:b/>
        <w:bCs w:val="0"/>
        <w:caps w:val="0"/>
        <w:szCs w:val="24"/>
      </w:rPr>
      <w:fldChar w:fldCharType="separate"/>
    </w:r>
    <w:r w:rsidR="00DA40DA">
      <w:rPr>
        <w:rStyle w:val="PageNumber"/>
        <w:rFonts w:cs="Times New Roman"/>
        <w:bCs w:val="0"/>
        <w:caps w:val="0"/>
        <w:noProof/>
        <w:szCs w:val="24"/>
      </w:rPr>
      <w:t>5</w:t>
    </w:r>
    <w:r w:rsidRPr="00D67788">
      <w:rPr>
        <w:rStyle w:val="PageNumber"/>
        <w:rFonts w:cs="Times New Roman"/>
        <w:b/>
        <w:bCs w:val="0"/>
        <w:caps w:val="0"/>
        <w:szCs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89AF7" w14:textId="475CE563" w:rsidR="00CB07B0" w:rsidRDefault="00CB07B0" w:rsidP="001B64FA">
    <w:pPr>
      <w:pStyle w:val="APVMAEvenHeader"/>
      <w:pBdr>
        <w:bottom w:val="single" w:sz="4" w:space="0"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DA40DA">
      <w:rPr>
        <w:rStyle w:val="PageNumber"/>
        <w:b/>
        <w:caps w:val="0"/>
        <w:noProof/>
        <w:szCs w:val="24"/>
      </w:rPr>
      <w:t>6</w:t>
    </w:r>
    <w:r>
      <w:rPr>
        <w:rStyle w:val="PageNumber"/>
        <w:b/>
        <w:caps w:val="0"/>
        <w:szCs w:val="24"/>
      </w:rPr>
      <w:fldChar w:fldCharType="end"/>
    </w:r>
    <w:r>
      <w:tab/>
    </w:r>
    <w:r>
      <w:rPr>
        <w:caps w:val="0"/>
      </w:rPr>
      <w:t>SUMMARY OF ASSESSMENTS AND FINDINGS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C532E8"/>
    <w:multiLevelType w:val="hybridMultilevel"/>
    <w:tmpl w:val="51407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A046E6"/>
    <w:multiLevelType w:val="hybridMultilevel"/>
    <w:tmpl w:val="C7DCB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12141E"/>
    <w:multiLevelType w:val="multilevel"/>
    <w:tmpl w:val="2DDEE8F2"/>
    <w:lvl w:ilvl="0">
      <w:start w:val="1"/>
      <w:numFmt w:val="decimal"/>
      <w:pStyle w:val="Heading1"/>
      <w:lvlText w:val="%1"/>
      <w:lvlJc w:val="left"/>
      <w:pPr>
        <w:ind w:left="501" w:hanging="360"/>
      </w:pPr>
      <w:rPr>
        <w:rFonts w:hint="default"/>
        <w:b w:val="0"/>
        <w:i w:val="0"/>
        <w:color w:val="53284F"/>
        <w:sz w:val="32"/>
        <w:szCs w:val="28"/>
      </w:rPr>
    </w:lvl>
    <w:lvl w:ilvl="1">
      <w:start w:val="1"/>
      <w:numFmt w:val="decimal"/>
      <w:pStyle w:val="Heading2"/>
      <w:lvlText w:val="%1.%2"/>
      <w:lvlJc w:val="left"/>
      <w:pPr>
        <w:tabs>
          <w:tab w:val="num" w:pos="1333"/>
        </w:tabs>
        <w:ind w:left="1333" w:hanging="90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Text w:val=""/>
      <w:lvlJc w:val="left"/>
      <w:pPr>
        <w:tabs>
          <w:tab w:val="num" w:pos="141"/>
        </w:tabs>
        <w:ind w:left="141" w:firstLine="0"/>
      </w:pPr>
      <w:rPr>
        <w:rFonts w:hint="default"/>
        <w:sz w:val="20"/>
      </w:rPr>
    </w:lvl>
    <w:lvl w:ilvl="3">
      <w:start w:val="1"/>
      <w:numFmt w:val="none"/>
      <w:lvlRestart w:val="0"/>
      <w:lvlText w:val=""/>
      <w:lvlJc w:val="left"/>
      <w:pPr>
        <w:tabs>
          <w:tab w:val="num" w:pos="141"/>
        </w:tabs>
        <w:ind w:left="141" w:firstLine="0"/>
      </w:pPr>
      <w:rPr>
        <w:rFonts w:hint="default"/>
      </w:rPr>
    </w:lvl>
    <w:lvl w:ilvl="4">
      <w:start w:val="1"/>
      <w:numFmt w:val="none"/>
      <w:lvlRestart w:val="0"/>
      <w:lvlText w:val=""/>
      <w:lvlJc w:val="left"/>
      <w:pPr>
        <w:tabs>
          <w:tab w:val="num" w:pos="141"/>
        </w:tabs>
        <w:ind w:left="141" w:firstLine="0"/>
      </w:pPr>
      <w:rPr>
        <w:rFonts w:hint="default"/>
      </w:rPr>
    </w:lvl>
    <w:lvl w:ilvl="5">
      <w:start w:val="1"/>
      <w:numFmt w:val="none"/>
      <w:lvlRestart w:val="0"/>
      <w:lvlText w:val=""/>
      <w:lvlJc w:val="left"/>
      <w:pPr>
        <w:tabs>
          <w:tab w:val="num" w:pos="2125"/>
        </w:tabs>
        <w:ind w:left="2125" w:hanging="425"/>
      </w:pPr>
      <w:rPr>
        <w:rFonts w:hint="default"/>
      </w:rPr>
    </w:lvl>
    <w:lvl w:ilvl="6">
      <w:start w:val="1"/>
      <w:numFmt w:val="none"/>
      <w:lvlText w:val="%7%5"/>
      <w:lvlJc w:val="left"/>
      <w:pPr>
        <w:tabs>
          <w:tab w:val="num" w:pos="2125"/>
        </w:tabs>
        <w:ind w:left="2125" w:hanging="425"/>
      </w:pPr>
      <w:rPr>
        <w:rFonts w:hint="default"/>
      </w:rPr>
    </w:lvl>
    <w:lvl w:ilvl="7">
      <w:start w:val="1"/>
      <w:numFmt w:val="none"/>
      <w:lvlText w:val="%8%5"/>
      <w:lvlJc w:val="left"/>
      <w:pPr>
        <w:tabs>
          <w:tab w:val="num" w:pos="2125"/>
        </w:tabs>
        <w:ind w:left="2125" w:hanging="425"/>
      </w:pPr>
      <w:rPr>
        <w:rFonts w:hint="default"/>
      </w:rPr>
    </w:lvl>
    <w:lvl w:ilvl="8">
      <w:start w:val="1"/>
      <w:numFmt w:val="none"/>
      <w:lvlText w:val="%9%5"/>
      <w:lvlJc w:val="left"/>
      <w:pPr>
        <w:tabs>
          <w:tab w:val="num" w:pos="2125"/>
        </w:tabs>
        <w:ind w:left="2125" w:hanging="425"/>
      </w:pPr>
      <w:rPr>
        <w:rFonts w:hint="default"/>
      </w:rPr>
    </w:lvl>
  </w:abstractNum>
  <w:abstractNum w:abstractNumId="12"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13" w15:restartNumberingAfterBreak="0">
    <w:nsid w:val="76D473A4"/>
    <w:multiLevelType w:val="multilevel"/>
    <w:tmpl w:val="551A3C4A"/>
    <w:lvl w:ilvl="0">
      <w:start w:val="1"/>
      <w:numFmt w:val="decimal"/>
      <w:pStyle w:val="Paragraph"/>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hAnsi="Times New Roman" w:hint="default"/>
        <w:b w:val="0"/>
        <w:i w:val="0"/>
        <w:sz w:val="24"/>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lowerLetter"/>
      <w:lvlText w:val="(%5)"/>
      <w:lvlJc w:val="left"/>
      <w:pPr>
        <w:tabs>
          <w:tab w:val="num" w:pos="2458"/>
        </w:tabs>
        <w:ind w:left="1800" w:firstLine="298"/>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abstractNumId w:val="8"/>
  </w:num>
  <w:num w:numId="2">
    <w:abstractNumId w:val="8"/>
  </w:num>
  <w:num w:numId="3">
    <w:abstractNumId w:val="5"/>
  </w:num>
  <w:num w:numId="4">
    <w:abstractNumId w:val="6"/>
  </w:num>
  <w:num w:numId="5">
    <w:abstractNumId w:val="5"/>
  </w:num>
  <w:num w:numId="6">
    <w:abstractNumId w:val="11"/>
  </w:num>
  <w:num w:numId="7">
    <w:abstractNumId w:val="7"/>
  </w:num>
  <w:num w:numId="8">
    <w:abstractNumId w:val="1"/>
  </w:num>
  <w:num w:numId="9">
    <w:abstractNumId w:val="0"/>
  </w:num>
  <w:num w:numId="10">
    <w:abstractNumId w:val="3"/>
  </w:num>
  <w:num w:numId="11">
    <w:abstractNumId w:val="4"/>
  </w:num>
  <w:num w:numId="12">
    <w:abstractNumId w:val="11"/>
  </w:num>
  <w:num w:numId="13">
    <w:abstractNumId w:val="11"/>
  </w:num>
  <w:num w:numId="14">
    <w:abstractNumId w:val="5"/>
  </w:num>
  <w:num w:numId="15">
    <w:abstractNumId w:val="1"/>
  </w:num>
  <w:num w:numId="16">
    <w:abstractNumId w:val="6"/>
  </w:num>
  <w:num w:numId="17">
    <w:abstractNumId w:val="0"/>
  </w:num>
  <w:num w:numId="18">
    <w:abstractNumId w:val="3"/>
  </w:num>
  <w:num w:numId="19">
    <w:abstractNumId w:val="8"/>
  </w:num>
  <w:num w:numId="20">
    <w:abstractNumId w:val="12"/>
  </w:num>
  <w:num w:numId="21">
    <w:abstractNumId w:val="2"/>
  </w:num>
  <w:num w:numId="22">
    <w:abstractNumId w:val="1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9"/>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 w:dllVersion="2"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noPunctuationKerning/>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7D"/>
    <w:rsid w:val="00000108"/>
    <w:rsid w:val="00000AC7"/>
    <w:rsid w:val="00002D90"/>
    <w:rsid w:val="00003425"/>
    <w:rsid w:val="00004F9C"/>
    <w:rsid w:val="0000522B"/>
    <w:rsid w:val="0000529E"/>
    <w:rsid w:val="00006951"/>
    <w:rsid w:val="00007D1F"/>
    <w:rsid w:val="00020E15"/>
    <w:rsid w:val="0002556F"/>
    <w:rsid w:val="0003544F"/>
    <w:rsid w:val="000365D3"/>
    <w:rsid w:val="000418C0"/>
    <w:rsid w:val="00043B64"/>
    <w:rsid w:val="00046D2D"/>
    <w:rsid w:val="00065F58"/>
    <w:rsid w:val="00067828"/>
    <w:rsid w:val="0007436A"/>
    <w:rsid w:val="000765C1"/>
    <w:rsid w:val="0008350E"/>
    <w:rsid w:val="00086A03"/>
    <w:rsid w:val="00093E3D"/>
    <w:rsid w:val="000948A5"/>
    <w:rsid w:val="00096163"/>
    <w:rsid w:val="000A76C8"/>
    <w:rsid w:val="000A7EF6"/>
    <w:rsid w:val="000C2C1B"/>
    <w:rsid w:val="000D3D83"/>
    <w:rsid w:val="000D49ED"/>
    <w:rsid w:val="000D5B47"/>
    <w:rsid w:val="000D65C1"/>
    <w:rsid w:val="000E27AA"/>
    <w:rsid w:val="000E45DB"/>
    <w:rsid w:val="000E5FFC"/>
    <w:rsid w:val="000F7762"/>
    <w:rsid w:val="000F7E6F"/>
    <w:rsid w:val="00100036"/>
    <w:rsid w:val="00115419"/>
    <w:rsid w:val="0011555D"/>
    <w:rsid w:val="00120E00"/>
    <w:rsid w:val="0012437D"/>
    <w:rsid w:val="00125D0D"/>
    <w:rsid w:val="00125DC5"/>
    <w:rsid w:val="001327B9"/>
    <w:rsid w:val="00140F2A"/>
    <w:rsid w:val="00143255"/>
    <w:rsid w:val="00146A23"/>
    <w:rsid w:val="00167BB3"/>
    <w:rsid w:val="00174E15"/>
    <w:rsid w:val="00183AB7"/>
    <w:rsid w:val="00184190"/>
    <w:rsid w:val="00185223"/>
    <w:rsid w:val="001852BD"/>
    <w:rsid w:val="00185400"/>
    <w:rsid w:val="0018614C"/>
    <w:rsid w:val="00190DC5"/>
    <w:rsid w:val="00193030"/>
    <w:rsid w:val="001A0525"/>
    <w:rsid w:val="001A2D0D"/>
    <w:rsid w:val="001B011D"/>
    <w:rsid w:val="001B335C"/>
    <w:rsid w:val="001B355C"/>
    <w:rsid w:val="001B4D0A"/>
    <w:rsid w:val="001B64FA"/>
    <w:rsid w:val="001C13E4"/>
    <w:rsid w:val="001C6607"/>
    <w:rsid w:val="001D00CF"/>
    <w:rsid w:val="001D210B"/>
    <w:rsid w:val="001D3257"/>
    <w:rsid w:val="001D4B3B"/>
    <w:rsid w:val="001E0553"/>
    <w:rsid w:val="001E7A63"/>
    <w:rsid w:val="001F4E29"/>
    <w:rsid w:val="001F73FC"/>
    <w:rsid w:val="00202517"/>
    <w:rsid w:val="00204E07"/>
    <w:rsid w:val="00205538"/>
    <w:rsid w:val="002117F8"/>
    <w:rsid w:val="00216019"/>
    <w:rsid w:val="0022334A"/>
    <w:rsid w:val="00230736"/>
    <w:rsid w:val="00255D47"/>
    <w:rsid w:val="00263BF0"/>
    <w:rsid w:val="00264DA5"/>
    <w:rsid w:val="00272154"/>
    <w:rsid w:val="00273CDA"/>
    <w:rsid w:val="00275BFA"/>
    <w:rsid w:val="00280720"/>
    <w:rsid w:val="00281C09"/>
    <w:rsid w:val="00282A32"/>
    <w:rsid w:val="00282CD7"/>
    <w:rsid w:val="002A08B6"/>
    <w:rsid w:val="002A69DD"/>
    <w:rsid w:val="002A7256"/>
    <w:rsid w:val="002B076D"/>
    <w:rsid w:val="002B2660"/>
    <w:rsid w:val="002B2E00"/>
    <w:rsid w:val="002B5644"/>
    <w:rsid w:val="002C25D5"/>
    <w:rsid w:val="002C7D70"/>
    <w:rsid w:val="002D1379"/>
    <w:rsid w:val="002D3491"/>
    <w:rsid w:val="002D7779"/>
    <w:rsid w:val="002E20AC"/>
    <w:rsid w:val="002F28B7"/>
    <w:rsid w:val="002F5990"/>
    <w:rsid w:val="0030255E"/>
    <w:rsid w:val="00303504"/>
    <w:rsid w:val="00310A33"/>
    <w:rsid w:val="00310D05"/>
    <w:rsid w:val="0031345D"/>
    <w:rsid w:val="00313F25"/>
    <w:rsid w:val="0031487D"/>
    <w:rsid w:val="00316E3D"/>
    <w:rsid w:val="00324753"/>
    <w:rsid w:val="0032664A"/>
    <w:rsid w:val="003325DB"/>
    <w:rsid w:val="00347883"/>
    <w:rsid w:val="0035279E"/>
    <w:rsid w:val="00353C3C"/>
    <w:rsid w:val="00357FAD"/>
    <w:rsid w:val="00360920"/>
    <w:rsid w:val="00363894"/>
    <w:rsid w:val="003658C2"/>
    <w:rsid w:val="003747B1"/>
    <w:rsid w:val="00381544"/>
    <w:rsid w:val="00384C31"/>
    <w:rsid w:val="00397FD2"/>
    <w:rsid w:val="003A23C0"/>
    <w:rsid w:val="003A558F"/>
    <w:rsid w:val="003A5994"/>
    <w:rsid w:val="003A6B68"/>
    <w:rsid w:val="003B75C5"/>
    <w:rsid w:val="003C1F2C"/>
    <w:rsid w:val="003C29DF"/>
    <w:rsid w:val="003C4BE1"/>
    <w:rsid w:val="003C5618"/>
    <w:rsid w:val="003D0EF6"/>
    <w:rsid w:val="003D1950"/>
    <w:rsid w:val="003D2C57"/>
    <w:rsid w:val="003D5DFC"/>
    <w:rsid w:val="003E1C50"/>
    <w:rsid w:val="003E3341"/>
    <w:rsid w:val="003E505F"/>
    <w:rsid w:val="003F656F"/>
    <w:rsid w:val="003F6C92"/>
    <w:rsid w:val="004000F2"/>
    <w:rsid w:val="00401EDD"/>
    <w:rsid w:val="004070E1"/>
    <w:rsid w:val="0041228F"/>
    <w:rsid w:val="004140F7"/>
    <w:rsid w:val="00424F96"/>
    <w:rsid w:val="00434A93"/>
    <w:rsid w:val="00444045"/>
    <w:rsid w:val="0044423F"/>
    <w:rsid w:val="004442BD"/>
    <w:rsid w:val="004442C6"/>
    <w:rsid w:val="00447134"/>
    <w:rsid w:val="004529F9"/>
    <w:rsid w:val="00457EBD"/>
    <w:rsid w:val="004616C8"/>
    <w:rsid w:val="00461D26"/>
    <w:rsid w:val="00467B8B"/>
    <w:rsid w:val="00470304"/>
    <w:rsid w:val="00472F60"/>
    <w:rsid w:val="00475ED1"/>
    <w:rsid w:val="0047632B"/>
    <w:rsid w:val="00476AD7"/>
    <w:rsid w:val="00480C28"/>
    <w:rsid w:val="004A1859"/>
    <w:rsid w:val="004A3EF9"/>
    <w:rsid w:val="004B273C"/>
    <w:rsid w:val="004B786A"/>
    <w:rsid w:val="004C4496"/>
    <w:rsid w:val="004D4456"/>
    <w:rsid w:val="004D503D"/>
    <w:rsid w:val="004E074D"/>
    <w:rsid w:val="004E54CB"/>
    <w:rsid w:val="004F0C5C"/>
    <w:rsid w:val="005031CF"/>
    <w:rsid w:val="00504E85"/>
    <w:rsid w:val="005064D5"/>
    <w:rsid w:val="00510314"/>
    <w:rsid w:val="00520963"/>
    <w:rsid w:val="00523957"/>
    <w:rsid w:val="00525CBC"/>
    <w:rsid w:val="00530837"/>
    <w:rsid w:val="00531A03"/>
    <w:rsid w:val="00543C87"/>
    <w:rsid w:val="005527B9"/>
    <w:rsid w:val="00556448"/>
    <w:rsid w:val="00556804"/>
    <w:rsid w:val="00560E83"/>
    <w:rsid w:val="00562122"/>
    <w:rsid w:val="00563297"/>
    <w:rsid w:val="00564FD0"/>
    <w:rsid w:val="005654DE"/>
    <w:rsid w:val="00565D3F"/>
    <w:rsid w:val="00567B5B"/>
    <w:rsid w:val="005769FE"/>
    <w:rsid w:val="00580BCA"/>
    <w:rsid w:val="005810A5"/>
    <w:rsid w:val="0058275A"/>
    <w:rsid w:val="00583705"/>
    <w:rsid w:val="00584C14"/>
    <w:rsid w:val="005928ED"/>
    <w:rsid w:val="00592B44"/>
    <w:rsid w:val="005A1042"/>
    <w:rsid w:val="005A6786"/>
    <w:rsid w:val="005B0B87"/>
    <w:rsid w:val="005B1B7C"/>
    <w:rsid w:val="005B3AE4"/>
    <w:rsid w:val="005C154A"/>
    <w:rsid w:val="005C38CC"/>
    <w:rsid w:val="005C4761"/>
    <w:rsid w:val="005C7774"/>
    <w:rsid w:val="005C7B24"/>
    <w:rsid w:val="005C7FDC"/>
    <w:rsid w:val="005D64B4"/>
    <w:rsid w:val="005F20F4"/>
    <w:rsid w:val="006032B9"/>
    <w:rsid w:val="00604F40"/>
    <w:rsid w:val="006110AE"/>
    <w:rsid w:val="006141CB"/>
    <w:rsid w:val="0061718B"/>
    <w:rsid w:val="00617662"/>
    <w:rsid w:val="006211A9"/>
    <w:rsid w:val="00622C36"/>
    <w:rsid w:val="0062466B"/>
    <w:rsid w:val="0062512E"/>
    <w:rsid w:val="00634F5E"/>
    <w:rsid w:val="0064013D"/>
    <w:rsid w:val="00640DA2"/>
    <w:rsid w:val="00642BF4"/>
    <w:rsid w:val="00643052"/>
    <w:rsid w:val="00643297"/>
    <w:rsid w:val="00645BDF"/>
    <w:rsid w:val="00657A28"/>
    <w:rsid w:val="00660801"/>
    <w:rsid w:val="00686A96"/>
    <w:rsid w:val="0069304C"/>
    <w:rsid w:val="00695BF9"/>
    <w:rsid w:val="00697FD3"/>
    <w:rsid w:val="006A20FB"/>
    <w:rsid w:val="006B0B2B"/>
    <w:rsid w:val="006B36F9"/>
    <w:rsid w:val="006B46BB"/>
    <w:rsid w:val="006C08BC"/>
    <w:rsid w:val="006C0B34"/>
    <w:rsid w:val="006C22FF"/>
    <w:rsid w:val="006C3957"/>
    <w:rsid w:val="006D24CF"/>
    <w:rsid w:val="006E33F7"/>
    <w:rsid w:val="006E51F3"/>
    <w:rsid w:val="006F0343"/>
    <w:rsid w:val="006F13F1"/>
    <w:rsid w:val="006F2E20"/>
    <w:rsid w:val="007000DC"/>
    <w:rsid w:val="00700C27"/>
    <w:rsid w:val="00702B7D"/>
    <w:rsid w:val="00704E0C"/>
    <w:rsid w:val="00713DFD"/>
    <w:rsid w:val="007140A1"/>
    <w:rsid w:val="00721F71"/>
    <w:rsid w:val="007236A2"/>
    <w:rsid w:val="007275CF"/>
    <w:rsid w:val="00730ECC"/>
    <w:rsid w:val="007359BD"/>
    <w:rsid w:val="007377CB"/>
    <w:rsid w:val="00741ECB"/>
    <w:rsid w:val="00743FF2"/>
    <w:rsid w:val="00744352"/>
    <w:rsid w:val="00744B5D"/>
    <w:rsid w:val="00746929"/>
    <w:rsid w:val="00747FD7"/>
    <w:rsid w:val="007502B4"/>
    <w:rsid w:val="00750AF0"/>
    <w:rsid w:val="00756208"/>
    <w:rsid w:val="00757A00"/>
    <w:rsid w:val="00760120"/>
    <w:rsid w:val="00770B96"/>
    <w:rsid w:val="00772AD3"/>
    <w:rsid w:val="00772B06"/>
    <w:rsid w:val="007732CE"/>
    <w:rsid w:val="007741F8"/>
    <w:rsid w:val="007813F3"/>
    <w:rsid w:val="0079772A"/>
    <w:rsid w:val="007A0C4E"/>
    <w:rsid w:val="007A4654"/>
    <w:rsid w:val="007A7E07"/>
    <w:rsid w:val="007B2369"/>
    <w:rsid w:val="007C1B3E"/>
    <w:rsid w:val="007C5EBB"/>
    <w:rsid w:val="007D13C1"/>
    <w:rsid w:val="007D1469"/>
    <w:rsid w:val="007D79B3"/>
    <w:rsid w:val="007F0146"/>
    <w:rsid w:val="00800239"/>
    <w:rsid w:val="00823482"/>
    <w:rsid w:val="008240FA"/>
    <w:rsid w:val="00832D38"/>
    <w:rsid w:val="00835AE3"/>
    <w:rsid w:val="008362F6"/>
    <w:rsid w:val="008366A3"/>
    <w:rsid w:val="0084585A"/>
    <w:rsid w:val="00847050"/>
    <w:rsid w:val="00853C29"/>
    <w:rsid w:val="00855177"/>
    <w:rsid w:val="00855856"/>
    <w:rsid w:val="00856E7C"/>
    <w:rsid w:val="00860B66"/>
    <w:rsid w:val="008618F7"/>
    <w:rsid w:val="00862E63"/>
    <w:rsid w:val="008652B4"/>
    <w:rsid w:val="0087719C"/>
    <w:rsid w:val="008862E1"/>
    <w:rsid w:val="00886CA1"/>
    <w:rsid w:val="00893770"/>
    <w:rsid w:val="00894B03"/>
    <w:rsid w:val="0089540B"/>
    <w:rsid w:val="008A08D1"/>
    <w:rsid w:val="008A1BCC"/>
    <w:rsid w:val="008C1E50"/>
    <w:rsid w:val="008C54C7"/>
    <w:rsid w:val="008C5C0D"/>
    <w:rsid w:val="008C6B9D"/>
    <w:rsid w:val="008C706F"/>
    <w:rsid w:val="008D3121"/>
    <w:rsid w:val="008E25FE"/>
    <w:rsid w:val="008E47BF"/>
    <w:rsid w:val="008F14C4"/>
    <w:rsid w:val="008F1A5E"/>
    <w:rsid w:val="008F2385"/>
    <w:rsid w:val="009031F8"/>
    <w:rsid w:val="00903923"/>
    <w:rsid w:val="0091096F"/>
    <w:rsid w:val="009125DD"/>
    <w:rsid w:val="00931FD4"/>
    <w:rsid w:val="0093720F"/>
    <w:rsid w:val="0094736F"/>
    <w:rsid w:val="0095647E"/>
    <w:rsid w:val="00957206"/>
    <w:rsid w:val="009623C2"/>
    <w:rsid w:val="00966D42"/>
    <w:rsid w:val="00970E77"/>
    <w:rsid w:val="00971119"/>
    <w:rsid w:val="009717FC"/>
    <w:rsid w:val="00972247"/>
    <w:rsid w:val="009729B4"/>
    <w:rsid w:val="00975AC3"/>
    <w:rsid w:val="00981602"/>
    <w:rsid w:val="00982896"/>
    <w:rsid w:val="009959AE"/>
    <w:rsid w:val="009A1277"/>
    <w:rsid w:val="009A37E6"/>
    <w:rsid w:val="009A4448"/>
    <w:rsid w:val="009A7614"/>
    <w:rsid w:val="009C5A8D"/>
    <w:rsid w:val="009D0E59"/>
    <w:rsid w:val="009D190D"/>
    <w:rsid w:val="009D2977"/>
    <w:rsid w:val="009D38BB"/>
    <w:rsid w:val="009D684A"/>
    <w:rsid w:val="009E237F"/>
    <w:rsid w:val="009E5F2D"/>
    <w:rsid w:val="009E7879"/>
    <w:rsid w:val="009F0976"/>
    <w:rsid w:val="009F1E1C"/>
    <w:rsid w:val="009F5933"/>
    <w:rsid w:val="00A01E01"/>
    <w:rsid w:val="00A03B71"/>
    <w:rsid w:val="00A04CF4"/>
    <w:rsid w:val="00A04F3D"/>
    <w:rsid w:val="00A16468"/>
    <w:rsid w:val="00A201A3"/>
    <w:rsid w:val="00A2026B"/>
    <w:rsid w:val="00A205CF"/>
    <w:rsid w:val="00A23729"/>
    <w:rsid w:val="00A2448D"/>
    <w:rsid w:val="00A30B65"/>
    <w:rsid w:val="00A35A31"/>
    <w:rsid w:val="00A42878"/>
    <w:rsid w:val="00A51B94"/>
    <w:rsid w:val="00A54DB7"/>
    <w:rsid w:val="00A60F17"/>
    <w:rsid w:val="00A6283D"/>
    <w:rsid w:val="00A634A2"/>
    <w:rsid w:val="00A64954"/>
    <w:rsid w:val="00A70A2B"/>
    <w:rsid w:val="00A70C54"/>
    <w:rsid w:val="00A7684F"/>
    <w:rsid w:val="00A77CE7"/>
    <w:rsid w:val="00A810E1"/>
    <w:rsid w:val="00A86984"/>
    <w:rsid w:val="00A87101"/>
    <w:rsid w:val="00A90065"/>
    <w:rsid w:val="00A91800"/>
    <w:rsid w:val="00A952B7"/>
    <w:rsid w:val="00A952B8"/>
    <w:rsid w:val="00A97CC3"/>
    <w:rsid w:val="00AA31E4"/>
    <w:rsid w:val="00AB5A79"/>
    <w:rsid w:val="00AB61C5"/>
    <w:rsid w:val="00AB659C"/>
    <w:rsid w:val="00AC4C2D"/>
    <w:rsid w:val="00AC62FA"/>
    <w:rsid w:val="00AC6B7D"/>
    <w:rsid w:val="00AD0015"/>
    <w:rsid w:val="00AD2CA8"/>
    <w:rsid w:val="00AE02DA"/>
    <w:rsid w:val="00AE041B"/>
    <w:rsid w:val="00AE3A2C"/>
    <w:rsid w:val="00AE45FB"/>
    <w:rsid w:val="00AF0EF4"/>
    <w:rsid w:val="00AF232A"/>
    <w:rsid w:val="00AF2A36"/>
    <w:rsid w:val="00B02C6F"/>
    <w:rsid w:val="00B02C8D"/>
    <w:rsid w:val="00B05F1D"/>
    <w:rsid w:val="00B068A1"/>
    <w:rsid w:val="00B22274"/>
    <w:rsid w:val="00B22C8B"/>
    <w:rsid w:val="00B255B4"/>
    <w:rsid w:val="00B27675"/>
    <w:rsid w:val="00B327B2"/>
    <w:rsid w:val="00B32C01"/>
    <w:rsid w:val="00B42BF6"/>
    <w:rsid w:val="00B44EB0"/>
    <w:rsid w:val="00B47E18"/>
    <w:rsid w:val="00B50074"/>
    <w:rsid w:val="00B51611"/>
    <w:rsid w:val="00B548D2"/>
    <w:rsid w:val="00B60355"/>
    <w:rsid w:val="00B661BD"/>
    <w:rsid w:val="00B72738"/>
    <w:rsid w:val="00B77498"/>
    <w:rsid w:val="00B81B80"/>
    <w:rsid w:val="00B84031"/>
    <w:rsid w:val="00B8541F"/>
    <w:rsid w:val="00B87B97"/>
    <w:rsid w:val="00B90BD9"/>
    <w:rsid w:val="00BB19A5"/>
    <w:rsid w:val="00BB48C7"/>
    <w:rsid w:val="00BB70DB"/>
    <w:rsid w:val="00BB761E"/>
    <w:rsid w:val="00BC4070"/>
    <w:rsid w:val="00BC5423"/>
    <w:rsid w:val="00BC587F"/>
    <w:rsid w:val="00BC72D8"/>
    <w:rsid w:val="00BC7768"/>
    <w:rsid w:val="00BD021C"/>
    <w:rsid w:val="00BD2289"/>
    <w:rsid w:val="00BD41EF"/>
    <w:rsid w:val="00BD47D1"/>
    <w:rsid w:val="00BD55DB"/>
    <w:rsid w:val="00BD70E8"/>
    <w:rsid w:val="00BE210F"/>
    <w:rsid w:val="00BF3668"/>
    <w:rsid w:val="00BF530A"/>
    <w:rsid w:val="00BF65DD"/>
    <w:rsid w:val="00C037BB"/>
    <w:rsid w:val="00C13431"/>
    <w:rsid w:val="00C231D4"/>
    <w:rsid w:val="00C23F5A"/>
    <w:rsid w:val="00C25A37"/>
    <w:rsid w:val="00C273A7"/>
    <w:rsid w:val="00C33B39"/>
    <w:rsid w:val="00C36AC0"/>
    <w:rsid w:val="00C41FFA"/>
    <w:rsid w:val="00C45ACB"/>
    <w:rsid w:val="00C479E0"/>
    <w:rsid w:val="00C525AB"/>
    <w:rsid w:val="00C5307A"/>
    <w:rsid w:val="00C53C96"/>
    <w:rsid w:val="00C555C7"/>
    <w:rsid w:val="00C55C6E"/>
    <w:rsid w:val="00C567D9"/>
    <w:rsid w:val="00C62488"/>
    <w:rsid w:val="00C73D24"/>
    <w:rsid w:val="00C76E4E"/>
    <w:rsid w:val="00C800B8"/>
    <w:rsid w:val="00C81340"/>
    <w:rsid w:val="00C81829"/>
    <w:rsid w:val="00C94FDA"/>
    <w:rsid w:val="00C95323"/>
    <w:rsid w:val="00C975DA"/>
    <w:rsid w:val="00CA17DC"/>
    <w:rsid w:val="00CB07B0"/>
    <w:rsid w:val="00CB43DC"/>
    <w:rsid w:val="00CC117A"/>
    <w:rsid w:val="00CD0C81"/>
    <w:rsid w:val="00CD2449"/>
    <w:rsid w:val="00CD6650"/>
    <w:rsid w:val="00CE0242"/>
    <w:rsid w:val="00CE1DE4"/>
    <w:rsid w:val="00CE456A"/>
    <w:rsid w:val="00CF0BA6"/>
    <w:rsid w:val="00CF66A6"/>
    <w:rsid w:val="00CF71B2"/>
    <w:rsid w:val="00D04CA8"/>
    <w:rsid w:val="00D10F59"/>
    <w:rsid w:val="00D220EA"/>
    <w:rsid w:val="00D257AD"/>
    <w:rsid w:val="00D26740"/>
    <w:rsid w:val="00D40D68"/>
    <w:rsid w:val="00D4143D"/>
    <w:rsid w:val="00D41F66"/>
    <w:rsid w:val="00D4538E"/>
    <w:rsid w:val="00D46CA1"/>
    <w:rsid w:val="00D505AD"/>
    <w:rsid w:val="00D561BF"/>
    <w:rsid w:val="00D57D92"/>
    <w:rsid w:val="00D606BA"/>
    <w:rsid w:val="00D6461F"/>
    <w:rsid w:val="00D655E6"/>
    <w:rsid w:val="00D66020"/>
    <w:rsid w:val="00D66FD6"/>
    <w:rsid w:val="00D67223"/>
    <w:rsid w:val="00D67788"/>
    <w:rsid w:val="00D67B5E"/>
    <w:rsid w:val="00D702A3"/>
    <w:rsid w:val="00D7202E"/>
    <w:rsid w:val="00D767C1"/>
    <w:rsid w:val="00D814B0"/>
    <w:rsid w:val="00D81F4C"/>
    <w:rsid w:val="00D85B6F"/>
    <w:rsid w:val="00D874AA"/>
    <w:rsid w:val="00D9318E"/>
    <w:rsid w:val="00D942C8"/>
    <w:rsid w:val="00DA40DA"/>
    <w:rsid w:val="00DA7751"/>
    <w:rsid w:val="00DB0DDB"/>
    <w:rsid w:val="00DB3B55"/>
    <w:rsid w:val="00DB3BF5"/>
    <w:rsid w:val="00DB68E2"/>
    <w:rsid w:val="00DC74E6"/>
    <w:rsid w:val="00DD50E3"/>
    <w:rsid w:val="00DE6985"/>
    <w:rsid w:val="00DE7205"/>
    <w:rsid w:val="00E031F1"/>
    <w:rsid w:val="00E11955"/>
    <w:rsid w:val="00E157F5"/>
    <w:rsid w:val="00E20BB5"/>
    <w:rsid w:val="00E26CBB"/>
    <w:rsid w:val="00E3496C"/>
    <w:rsid w:val="00E35368"/>
    <w:rsid w:val="00E35DE7"/>
    <w:rsid w:val="00E36749"/>
    <w:rsid w:val="00E40BBB"/>
    <w:rsid w:val="00E40FCF"/>
    <w:rsid w:val="00E41BFC"/>
    <w:rsid w:val="00E53362"/>
    <w:rsid w:val="00E53ED8"/>
    <w:rsid w:val="00E57FEB"/>
    <w:rsid w:val="00E70840"/>
    <w:rsid w:val="00E71637"/>
    <w:rsid w:val="00E8176F"/>
    <w:rsid w:val="00E84F8E"/>
    <w:rsid w:val="00E96884"/>
    <w:rsid w:val="00E97570"/>
    <w:rsid w:val="00E97AD5"/>
    <w:rsid w:val="00EA0364"/>
    <w:rsid w:val="00EA432B"/>
    <w:rsid w:val="00EB0738"/>
    <w:rsid w:val="00EB1401"/>
    <w:rsid w:val="00EB7AF3"/>
    <w:rsid w:val="00ED3293"/>
    <w:rsid w:val="00ED798E"/>
    <w:rsid w:val="00EE297E"/>
    <w:rsid w:val="00EE4D83"/>
    <w:rsid w:val="00EE5B09"/>
    <w:rsid w:val="00EE6086"/>
    <w:rsid w:val="00EF4131"/>
    <w:rsid w:val="00EF47CF"/>
    <w:rsid w:val="00F05F98"/>
    <w:rsid w:val="00F1278F"/>
    <w:rsid w:val="00F161E7"/>
    <w:rsid w:val="00F21037"/>
    <w:rsid w:val="00F22BAF"/>
    <w:rsid w:val="00F24F02"/>
    <w:rsid w:val="00F276C4"/>
    <w:rsid w:val="00F30BDA"/>
    <w:rsid w:val="00F33E33"/>
    <w:rsid w:val="00F36B30"/>
    <w:rsid w:val="00F36C3C"/>
    <w:rsid w:val="00F44689"/>
    <w:rsid w:val="00F51AA7"/>
    <w:rsid w:val="00F53DC4"/>
    <w:rsid w:val="00F56C76"/>
    <w:rsid w:val="00F620C3"/>
    <w:rsid w:val="00F6733A"/>
    <w:rsid w:val="00F71599"/>
    <w:rsid w:val="00F9199F"/>
    <w:rsid w:val="00F91B42"/>
    <w:rsid w:val="00F92264"/>
    <w:rsid w:val="00FA1B2D"/>
    <w:rsid w:val="00FA789D"/>
    <w:rsid w:val="00FB41EB"/>
    <w:rsid w:val="00FB6C66"/>
    <w:rsid w:val="00FC198C"/>
    <w:rsid w:val="00FC20E9"/>
    <w:rsid w:val="00FC3861"/>
    <w:rsid w:val="00FD1526"/>
    <w:rsid w:val="00FD344F"/>
    <w:rsid w:val="00FD7B38"/>
    <w:rsid w:val="00FE06B8"/>
    <w:rsid w:val="00FE25DE"/>
    <w:rsid w:val="00FE2F33"/>
    <w:rsid w:val="00FE457A"/>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3AD9381"/>
  <w15:chartTrackingRefBased/>
  <w15:docId w15:val="{D4246AB0-A27C-47B1-998F-FE2A259D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4"/>
    <w:lsdException w:name="heading 1" w:uiPriority="1" w:qFormat="1"/>
    <w:lsdException w:name="heading 2" w:uiPriority="2"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DA7751"/>
    <w:rPr>
      <w:rFonts w:ascii="Arial" w:hAnsi="Arial"/>
      <w:szCs w:val="24"/>
      <w:lang w:eastAsia="en-US"/>
    </w:rPr>
  </w:style>
  <w:style w:type="paragraph" w:styleId="Heading1">
    <w:name w:val="heading 1"/>
    <w:basedOn w:val="NormalText"/>
    <w:next w:val="NormalText"/>
    <w:uiPriority w:val="1"/>
    <w:qFormat/>
    <w:rsid w:val="00A2448D"/>
    <w:pPr>
      <w:keepNext/>
      <w:keepLines/>
      <w:pageBreakBefore/>
      <w:numPr>
        <w:numId w:val="13"/>
      </w:numPr>
      <w:spacing w:before="0" w:after="80" w:line="360" w:lineRule="exact"/>
      <w:outlineLvl w:val="0"/>
    </w:pPr>
    <w:rPr>
      <w:rFonts w:ascii="Franklin Gothic Medium" w:hAnsi="Franklin Gothic Medium"/>
      <w:caps/>
      <w:color w:val="53284F"/>
      <w:sz w:val="32"/>
      <w:szCs w:val="32"/>
    </w:rPr>
  </w:style>
  <w:style w:type="paragraph" w:styleId="Heading2">
    <w:name w:val="heading 2"/>
    <w:basedOn w:val="Heading1"/>
    <w:next w:val="NormalText"/>
    <w:link w:val="Heading2Char"/>
    <w:uiPriority w:val="2"/>
    <w:qFormat/>
    <w:rsid w:val="00067828"/>
    <w:pPr>
      <w:pageBreakBefore w:val="0"/>
      <w:numPr>
        <w:ilvl w:val="1"/>
      </w:numPr>
      <w:spacing w:before="400" w:after="0" w:line="320" w:lineRule="exact"/>
      <w:outlineLvl w:val="1"/>
    </w:pPr>
    <w:rPr>
      <w:caps w:val="0"/>
      <w:sz w:val="28"/>
      <w:szCs w:val="28"/>
    </w:rPr>
  </w:style>
  <w:style w:type="paragraph" w:styleId="Heading3">
    <w:name w:val="heading 3"/>
    <w:basedOn w:val="Heading2"/>
    <w:next w:val="NormalText"/>
    <w:uiPriority w:val="3"/>
    <w:qFormat/>
    <w:rsid w:val="00067828"/>
    <w:pPr>
      <w:numPr>
        <w:ilvl w:val="0"/>
        <w:numId w:val="0"/>
      </w:numPr>
      <w:spacing w:before="320" w:line="280" w:lineRule="exact"/>
      <w:outlineLvl w:val="2"/>
    </w:pPr>
    <w:rPr>
      <w:sz w:val="24"/>
      <w:szCs w:val="26"/>
    </w:rPr>
  </w:style>
  <w:style w:type="paragraph" w:styleId="Heading4">
    <w:name w:val="heading 4"/>
    <w:aliases w:val="APVMA_H4"/>
    <w:basedOn w:val="Heading3"/>
    <w:next w:val="NormalText"/>
    <w:uiPriority w:val="4"/>
    <w:pPr>
      <w:spacing w:before="280" w:line="260" w:lineRule="exact"/>
      <w:outlineLvl w:val="3"/>
    </w:pPr>
    <w:rPr>
      <w:i/>
      <w:sz w:val="22"/>
      <w:szCs w:val="28"/>
    </w:rPr>
  </w:style>
  <w:style w:type="paragraph" w:styleId="Heading5">
    <w:name w:val="heading 5"/>
    <w:aliases w:val="APVMA_H5"/>
    <w:basedOn w:val="Heading4"/>
    <w:next w:val="NormalText"/>
    <w:uiPriority w:val="4"/>
    <w:pPr>
      <w:spacing w:before="260"/>
      <w:outlineLvl w:val="4"/>
    </w:pPr>
    <w:rPr>
      <w:i w:val="0"/>
      <w:caps/>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C95323"/>
    <w:pPr>
      <w:pBdr>
        <w:top w:val="single" w:sz="4" w:space="1" w:color="auto"/>
      </w:pBdr>
      <w:tabs>
        <w:tab w:val="right" w:pos="9639"/>
      </w:tabs>
      <w:spacing w:before="180" w:after="60"/>
      <w:ind w:left="454" w:hanging="454"/>
    </w:pPr>
    <w:rPr>
      <w:rFonts w:ascii="Trebuchet MS" w:hAnsi="Trebuchet MS"/>
      <w:b/>
      <w:bCs/>
      <w:caps/>
      <w:noProof/>
      <w:color w:val="53284F"/>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semiHidden/>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APVMATableHeadRight">
    <w:name w:val="APVMA_TableHead_Right"/>
    <w:basedOn w:val="APVMA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uiPriority w:val="4"/>
    <w:pPr>
      <w:jc w:val="right"/>
    </w:pPr>
  </w:style>
  <w:style w:type="paragraph" w:styleId="Caption">
    <w:name w:val="caption"/>
    <w:aliases w:val="APVMA_Caption"/>
    <w:basedOn w:val="Normal"/>
    <w:next w:val="NormalText"/>
    <w:uiPriority w:val="4"/>
    <w:rsid w:val="00BD021C"/>
    <w:pPr>
      <w:keepNext/>
      <w:keepLines/>
      <w:tabs>
        <w:tab w:val="left" w:pos="907"/>
      </w:tabs>
      <w:spacing w:before="240" w:after="120" w:line="280" w:lineRule="exact"/>
      <w:ind w:left="907" w:hanging="907"/>
    </w:pPr>
    <w:rPr>
      <w:rFonts w:ascii="Franklin Gothic Medium" w:hAnsi="Franklin Gothic Medium"/>
      <w:color w:val="53284F"/>
    </w:rPr>
  </w:style>
  <w:style w:type="paragraph" w:styleId="TOAHeading">
    <w:name w:val="toa heading"/>
    <w:aliases w:val="APVMA_TOC heading"/>
    <w:basedOn w:val="Heading1"/>
    <w:next w:val="TOC1"/>
    <w:uiPriority w:val="4"/>
    <w:semiHidden/>
    <w:pPr>
      <w:pageBreakBefore w:val="0"/>
      <w:numPr>
        <w:numId w:val="0"/>
      </w:numPr>
      <w:outlineLvl w:val="9"/>
    </w:pPr>
    <w:rPr>
      <w:bCs/>
      <w:szCs w:val="20"/>
    </w:rPr>
  </w:style>
  <w:style w:type="paragraph" w:customStyle="1" w:styleId="APVMATableSubHead">
    <w:name w:val="APVMA_Table_SubHead"/>
    <w:basedOn w:val="APVMATableHead"/>
    <w:uiPriority w:val="4"/>
    <w:rsid w:val="00BD2289"/>
    <w:rPr>
      <w:color w:val="53284F"/>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BD2289"/>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pPr>
      <w:numPr>
        <w:numId w:val="0"/>
      </w:numPr>
    </w:pPr>
    <w:rPr>
      <w:bCs/>
      <w:szCs w:val="30"/>
    </w:rPr>
  </w:style>
  <w:style w:type="paragraph" w:customStyle="1" w:styleId="APVMAPreliminariesH2">
    <w:name w:val="APVMA_Preliminaries_H2"/>
    <w:basedOn w:val="Heading2"/>
    <w:next w:val="NormalText"/>
    <w:uiPriority w:val="4"/>
    <w:rsid w:val="00AB659C"/>
    <w:pPr>
      <w:numPr>
        <w:ilvl w:val="0"/>
        <w:numId w:val="0"/>
      </w:numPr>
    </w:pPr>
  </w:style>
  <w:style w:type="paragraph" w:customStyle="1" w:styleId="APVMAPreliminariesH3">
    <w:name w:val="APVMA_Preliminaries_H3"/>
    <w:basedOn w:val="Heading3"/>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paragraph" w:customStyle="1" w:styleId="APVMAText">
    <w:name w:val="APVMA_Text"/>
    <w:basedOn w:val="Normal"/>
    <w:qFormat/>
    <w:rsid w:val="00DE7205"/>
    <w:pPr>
      <w:suppressAutoHyphens/>
      <w:spacing w:before="240" w:after="240" w:line="280" w:lineRule="exact"/>
    </w:pPr>
    <w:rPr>
      <w:rFonts w:cs="Arial"/>
      <w:u w:color="000000"/>
    </w:rPr>
  </w:style>
  <w:style w:type="character" w:customStyle="1" w:styleId="NormalTextChar">
    <w:name w:val="Normal Text Char"/>
    <w:link w:val="NormalText"/>
    <w:rsid w:val="00DE7205"/>
    <w:rPr>
      <w:rFonts w:ascii="Arial" w:hAnsi="Arial" w:cs="Arial"/>
      <w:kern w:val="20"/>
      <w:sz w:val="19"/>
      <w:szCs w:val="24"/>
      <w:u w:color="000000"/>
      <w:lang w:eastAsia="en-US"/>
    </w:rPr>
  </w:style>
  <w:style w:type="paragraph" w:customStyle="1" w:styleId="Paragraph">
    <w:name w:val="Paragraph"/>
    <w:basedOn w:val="Normal"/>
    <w:rsid w:val="00CE1DE4"/>
    <w:pPr>
      <w:numPr>
        <w:numId w:val="22"/>
      </w:numPr>
      <w:spacing w:before="120"/>
    </w:pPr>
    <w:rPr>
      <w:rFonts w:ascii="Times New Roman" w:hAnsi="Times New Roman"/>
      <w:sz w:val="24"/>
      <w:szCs w:val="20"/>
    </w:rPr>
  </w:style>
  <w:style w:type="table" w:styleId="TableGrid">
    <w:name w:val="Table Grid"/>
    <w:basedOn w:val="TableNormal"/>
    <w:uiPriority w:val="59"/>
    <w:rsid w:val="00625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16019"/>
    <w:pPr>
      <w:spacing w:after="120"/>
    </w:pPr>
  </w:style>
  <w:style w:type="character" w:customStyle="1" w:styleId="BodyTextChar">
    <w:name w:val="Body Text Char"/>
    <w:basedOn w:val="DefaultParagraphFont"/>
    <w:link w:val="BodyText"/>
    <w:uiPriority w:val="99"/>
    <w:semiHidden/>
    <w:rsid w:val="00216019"/>
    <w:rPr>
      <w:rFonts w:ascii="Arial" w:hAnsi="Arial"/>
      <w:szCs w:val="24"/>
      <w:lang w:eastAsia="en-US"/>
    </w:rPr>
  </w:style>
  <w:style w:type="paragraph" w:customStyle="1" w:styleId="APVMABullet1">
    <w:name w:val="APVMA_Bullet1"/>
    <w:basedOn w:val="APVMAText"/>
    <w:qFormat/>
    <w:rsid w:val="00EB7AF3"/>
    <w:pPr>
      <w:spacing w:before="120" w:after="120"/>
    </w:pPr>
  </w:style>
  <w:style w:type="character" w:customStyle="1" w:styleId="Heading2Char">
    <w:name w:val="Heading 2 Char"/>
    <w:basedOn w:val="DefaultParagraphFont"/>
    <w:link w:val="Heading2"/>
    <w:uiPriority w:val="2"/>
    <w:rsid w:val="00020E15"/>
    <w:rPr>
      <w:rFonts w:ascii="Franklin Gothic Medium" w:hAnsi="Franklin Gothic Medium" w:cs="Arial"/>
      <w:color w:val="53284F"/>
      <w:kern w:val="20"/>
      <w:sz w:val="28"/>
      <w:szCs w:val="28"/>
      <w:u w:color="000000"/>
      <w:lang w:eastAsia="en-US"/>
    </w:rPr>
  </w:style>
  <w:style w:type="paragraph" w:styleId="CommentSubject">
    <w:name w:val="annotation subject"/>
    <w:basedOn w:val="CommentText"/>
    <w:next w:val="CommentText"/>
    <w:link w:val="CommentSubjectChar"/>
    <w:uiPriority w:val="99"/>
    <w:semiHidden/>
    <w:unhideWhenUsed/>
    <w:rsid w:val="00ED798E"/>
    <w:pPr>
      <w:spacing w:before="0" w:line="240" w:lineRule="auto"/>
    </w:pPr>
    <w:rPr>
      <w:b/>
      <w:bCs/>
    </w:rPr>
  </w:style>
  <w:style w:type="character" w:customStyle="1" w:styleId="CommentTextChar">
    <w:name w:val="Comment Text Char"/>
    <w:basedOn w:val="DefaultParagraphFont"/>
    <w:link w:val="CommentText"/>
    <w:uiPriority w:val="4"/>
    <w:semiHidden/>
    <w:rsid w:val="00ED798E"/>
    <w:rPr>
      <w:rFonts w:ascii="Arial" w:hAnsi="Arial"/>
      <w:lang w:eastAsia="en-US"/>
    </w:rPr>
  </w:style>
  <w:style w:type="character" w:customStyle="1" w:styleId="CommentSubjectChar">
    <w:name w:val="Comment Subject Char"/>
    <w:basedOn w:val="CommentTextChar"/>
    <w:link w:val="CommentSubject"/>
    <w:uiPriority w:val="99"/>
    <w:semiHidden/>
    <w:rsid w:val="00ED798E"/>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764837">
      <w:bodyDiv w:val="1"/>
      <w:marLeft w:val="0"/>
      <w:marRight w:val="0"/>
      <w:marTop w:val="0"/>
      <w:marBottom w:val="0"/>
      <w:divBdr>
        <w:top w:val="none" w:sz="0" w:space="0" w:color="auto"/>
        <w:left w:val="none" w:sz="0" w:space="0" w:color="auto"/>
        <w:bottom w:val="none" w:sz="0" w:space="0" w:color="auto"/>
        <w:right w:val="none" w:sz="0" w:space="0" w:color="auto"/>
      </w:divBdr>
      <w:divsChild>
        <w:div w:id="1437023507">
          <w:marLeft w:val="0"/>
          <w:marRight w:val="0"/>
          <w:marTop w:val="0"/>
          <w:marBottom w:val="0"/>
          <w:divBdr>
            <w:top w:val="none" w:sz="0" w:space="0" w:color="auto"/>
            <w:left w:val="none" w:sz="0" w:space="0" w:color="auto"/>
            <w:bottom w:val="none" w:sz="0" w:space="0" w:color="auto"/>
            <w:right w:val="none" w:sz="0" w:space="0" w:color="auto"/>
          </w:divBdr>
          <w:divsChild>
            <w:div w:id="1204294613">
              <w:marLeft w:val="0"/>
              <w:marRight w:val="0"/>
              <w:marTop w:val="0"/>
              <w:marBottom w:val="0"/>
              <w:divBdr>
                <w:top w:val="none" w:sz="0" w:space="0" w:color="auto"/>
                <w:left w:val="none" w:sz="0" w:space="0" w:color="auto"/>
                <w:bottom w:val="none" w:sz="0" w:space="0" w:color="auto"/>
                <w:right w:val="none" w:sz="0" w:space="0" w:color="auto"/>
              </w:divBdr>
              <w:divsChild>
                <w:div w:id="1325816770">
                  <w:marLeft w:val="0"/>
                  <w:marRight w:val="0"/>
                  <w:marTop w:val="0"/>
                  <w:marBottom w:val="0"/>
                  <w:divBdr>
                    <w:top w:val="none" w:sz="0" w:space="0" w:color="auto"/>
                    <w:left w:val="none" w:sz="0" w:space="0" w:color="auto"/>
                    <w:bottom w:val="none" w:sz="0" w:space="0" w:color="auto"/>
                    <w:right w:val="none" w:sz="0" w:space="0" w:color="auto"/>
                  </w:divBdr>
                  <w:divsChild>
                    <w:div w:id="314183072">
                      <w:marLeft w:val="0"/>
                      <w:marRight w:val="0"/>
                      <w:marTop w:val="0"/>
                      <w:marBottom w:val="0"/>
                      <w:divBdr>
                        <w:top w:val="none" w:sz="0" w:space="0" w:color="auto"/>
                        <w:left w:val="none" w:sz="0" w:space="0" w:color="auto"/>
                        <w:bottom w:val="none" w:sz="0" w:space="0" w:color="auto"/>
                        <w:right w:val="none" w:sz="0" w:space="0" w:color="auto"/>
                      </w:divBdr>
                      <w:divsChild>
                        <w:div w:id="1323654244">
                          <w:marLeft w:val="0"/>
                          <w:marRight w:val="0"/>
                          <w:marTop w:val="0"/>
                          <w:marBottom w:val="0"/>
                          <w:divBdr>
                            <w:top w:val="none" w:sz="0" w:space="0" w:color="auto"/>
                            <w:left w:val="none" w:sz="0" w:space="0" w:color="auto"/>
                            <w:bottom w:val="none" w:sz="0" w:space="0" w:color="auto"/>
                            <w:right w:val="none" w:sz="0" w:space="0" w:color="auto"/>
                          </w:divBdr>
                          <w:divsChild>
                            <w:div w:id="684942735">
                              <w:marLeft w:val="0"/>
                              <w:marRight w:val="0"/>
                              <w:marTop w:val="0"/>
                              <w:marBottom w:val="0"/>
                              <w:divBdr>
                                <w:top w:val="none" w:sz="0" w:space="0" w:color="auto"/>
                                <w:left w:val="none" w:sz="0" w:space="0" w:color="auto"/>
                                <w:bottom w:val="none" w:sz="0" w:space="0" w:color="auto"/>
                                <w:right w:val="none" w:sz="0" w:space="0" w:color="auto"/>
                              </w:divBdr>
                              <w:divsChild>
                                <w:div w:id="1181548785">
                                  <w:marLeft w:val="0"/>
                                  <w:marRight w:val="0"/>
                                  <w:marTop w:val="0"/>
                                  <w:marBottom w:val="0"/>
                                  <w:divBdr>
                                    <w:top w:val="none" w:sz="0" w:space="0" w:color="auto"/>
                                    <w:left w:val="none" w:sz="0" w:space="0" w:color="auto"/>
                                    <w:bottom w:val="none" w:sz="0" w:space="0" w:color="auto"/>
                                    <w:right w:val="none" w:sz="0" w:space="0" w:color="auto"/>
                                  </w:divBdr>
                                  <w:divsChild>
                                    <w:div w:id="1941519886">
                                      <w:marLeft w:val="0"/>
                                      <w:marRight w:val="0"/>
                                      <w:marTop w:val="0"/>
                                      <w:marBottom w:val="0"/>
                                      <w:divBdr>
                                        <w:top w:val="none" w:sz="0" w:space="0" w:color="auto"/>
                                        <w:left w:val="none" w:sz="0" w:space="0" w:color="auto"/>
                                        <w:bottom w:val="none" w:sz="0" w:space="0" w:color="auto"/>
                                        <w:right w:val="none" w:sz="0" w:space="0" w:color="auto"/>
                                      </w:divBdr>
                                      <w:divsChild>
                                        <w:div w:id="90468810">
                                          <w:marLeft w:val="0"/>
                                          <w:marRight w:val="0"/>
                                          <w:marTop w:val="0"/>
                                          <w:marBottom w:val="0"/>
                                          <w:divBdr>
                                            <w:top w:val="none" w:sz="0" w:space="0" w:color="auto"/>
                                            <w:left w:val="none" w:sz="0" w:space="0" w:color="auto"/>
                                            <w:bottom w:val="none" w:sz="0" w:space="0" w:color="auto"/>
                                            <w:right w:val="none" w:sz="0" w:space="0" w:color="auto"/>
                                          </w:divBdr>
                                          <w:divsChild>
                                            <w:div w:id="1739355741">
                                              <w:marLeft w:val="0"/>
                                              <w:marRight w:val="0"/>
                                              <w:marTop w:val="0"/>
                                              <w:marBottom w:val="0"/>
                                              <w:divBdr>
                                                <w:top w:val="none" w:sz="0" w:space="0" w:color="auto"/>
                                                <w:left w:val="none" w:sz="0" w:space="0" w:color="auto"/>
                                                <w:bottom w:val="none" w:sz="0" w:space="0" w:color="auto"/>
                                                <w:right w:val="none" w:sz="0" w:space="0" w:color="auto"/>
                                              </w:divBdr>
                                              <w:divsChild>
                                                <w:div w:id="13447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313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ativecommons.org/licenses/by/3.0/au/deed.en" TargetMode="External"/><Relationship Id="rId18" Type="http://schemas.openxmlformats.org/officeDocument/2006/relationships/header" Target="header1.xml"/><Relationship Id="rId26" Type="http://schemas.openxmlformats.org/officeDocument/2006/relationships/header" Target="header4.xml"/><Relationship Id="rId39" Type="http://schemas.openxmlformats.org/officeDocument/2006/relationships/header" Target="header15.xml"/><Relationship Id="rId3" Type="http://schemas.openxmlformats.org/officeDocument/2006/relationships/numbering" Target="numbering.xml"/><Relationship Id="rId21" Type="http://schemas.openxmlformats.org/officeDocument/2006/relationships/hyperlink" Target="https://apvma.gov.au/node/30956" TargetMode="External"/><Relationship Id="rId34" Type="http://schemas.openxmlformats.org/officeDocument/2006/relationships/header" Target="header10.xml"/><Relationship Id="rId42"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3.xml"/><Relationship Id="rId33" Type="http://schemas.openxmlformats.org/officeDocument/2006/relationships/hyperlink" Target="https://apvma.gov.au/node/12691" TargetMode="External"/><Relationship Id="rId38"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footer" Target="footer1.xml"/><Relationship Id="rId29" Type="http://schemas.openxmlformats.org/officeDocument/2006/relationships/header" Target="head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apvma.gov.au/node/15166" TargetMode="External"/><Relationship Id="rId32" Type="http://schemas.openxmlformats.org/officeDocument/2006/relationships/header" Target="header9.xml"/><Relationship Id="rId37" Type="http://schemas.openxmlformats.org/officeDocument/2006/relationships/header" Target="header13.xml"/><Relationship Id="rId40"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yperlink" Target="http://apvma.gov.au/node/15141" TargetMode="External"/><Relationship Id="rId28" Type="http://schemas.openxmlformats.org/officeDocument/2006/relationships/header" Target="header6.xml"/><Relationship Id="rId36" Type="http://schemas.openxmlformats.org/officeDocument/2006/relationships/header" Target="header12.xml"/><Relationship Id="rId10" Type="http://schemas.openxmlformats.org/officeDocument/2006/relationships/image" Target="media/image2.jpg"/><Relationship Id="rId19" Type="http://schemas.openxmlformats.org/officeDocument/2006/relationships/header" Target="header2.xml"/><Relationship Id="rId31" Type="http://schemas.openxmlformats.org/officeDocument/2006/relationships/hyperlink" Target="https://apvma.gov.au/node/1269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reativecommons.org/licenses/by/3.0/au/legalcode" TargetMode="External"/><Relationship Id="rId22" Type="http://schemas.openxmlformats.org/officeDocument/2006/relationships/hyperlink" Target="https://apvma.gov.au/node/28871" TargetMode="External"/><Relationship Id="rId27" Type="http://schemas.openxmlformats.org/officeDocument/2006/relationships/header" Target="header5.xml"/><Relationship Id="rId30" Type="http://schemas.openxmlformats.org/officeDocument/2006/relationships/header" Target="header8.xml"/><Relationship Id="rId35" Type="http://schemas.openxmlformats.org/officeDocument/2006/relationships/header" Target="header11.xml"/><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7250F3E66A4E31887368DBF5D18A01"/>
        <w:category>
          <w:name w:val="General"/>
          <w:gallery w:val="placeholder"/>
        </w:category>
        <w:types>
          <w:type w:val="bbPlcHdr"/>
        </w:types>
        <w:behaviors>
          <w:behavior w:val="content"/>
        </w:behaviors>
        <w:guid w:val="{08D36196-D0A2-4DC1-A696-BA8090283E69}"/>
      </w:docPartPr>
      <w:docPartBody>
        <w:p w:rsidR="00F77167" w:rsidRDefault="008A36F8" w:rsidP="008A36F8">
          <w:pPr>
            <w:pStyle w:val="457250F3E66A4E31887368DBF5D18A01"/>
          </w:pPr>
          <w:r w:rsidRPr="00F108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6F8"/>
    <w:rsid w:val="000323DE"/>
    <w:rsid w:val="0027013B"/>
    <w:rsid w:val="00282141"/>
    <w:rsid w:val="003B5DFE"/>
    <w:rsid w:val="00517D5C"/>
    <w:rsid w:val="00725429"/>
    <w:rsid w:val="008974E1"/>
    <w:rsid w:val="008A36F8"/>
    <w:rsid w:val="008A5871"/>
    <w:rsid w:val="00AE66CC"/>
    <w:rsid w:val="00D01AC0"/>
    <w:rsid w:val="00D47566"/>
    <w:rsid w:val="00F771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7566"/>
    <w:rPr>
      <w:color w:val="808080"/>
    </w:rPr>
  </w:style>
  <w:style w:type="paragraph" w:customStyle="1" w:styleId="E99CB1E88B594D39A51DDF6C893BCFD4">
    <w:name w:val="E99CB1E88B594D39A51DDF6C893BCFD4"/>
    <w:rsid w:val="008A36F8"/>
  </w:style>
  <w:style w:type="paragraph" w:customStyle="1" w:styleId="6BAB468A0E5A4D3FA157FE7392BFF722">
    <w:name w:val="6BAB468A0E5A4D3FA157FE7392BFF722"/>
    <w:rsid w:val="008A36F8"/>
  </w:style>
  <w:style w:type="paragraph" w:customStyle="1" w:styleId="4EF107C6561349FDBDA483E465758589">
    <w:name w:val="4EF107C6561349FDBDA483E465758589"/>
    <w:rsid w:val="008A36F8"/>
  </w:style>
  <w:style w:type="paragraph" w:customStyle="1" w:styleId="457250F3E66A4E31887368DBF5D18A01">
    <w:name w:val="457250F3E66A4E31887368DBF5D18A01"/>
    <w:rsid w:val="008A36F8"/>
  </w:style>
  <w:style w:type="paragraph" w:customStyle="1" w:styleId="E20B59ED0C7440E484AFE794630BE24F">
    <w:name w:val="E20B59ED0C7440E484AFE794630BE24F"/>
    <w:rsid w:val="00D47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A1146509</value>
    </field>
    <field name="Objective-Title">
      <value order="0">Polihexanide Review Decisions</value>
    </field>
    <field name="Objective-Description">
      <value order="0"/>
    </field>
    <field name="Objective-CreationStamp">
      <value order="0">2018-04-26T00:45:13Z</value>
    </field>
    <field name="Objective-IsApproved">
      <value order="0">false</value>
    </field>
    <field name="Objective-IsPublished">
      <value order="0">false</value>
    </field>
    <field name="Objective-DatePublished">
      <value order="0"/>
    </field>
    <field name="Objective-ModificationStamp">
      <value order="0">2018-05-14T06:57:45Z</value>
    </field>
    <field name="Objective-Owner">
      <value order="0">Subbu Putcha</value>
    </field>
    <field name="Objective-Path">
      <value order="0">APVMA:SCIENTIFIC ASSESSMENT:Scientific Assessment - Chemical Review:Scientific Assessment - Chemical Review - Products and Actives:Scientific Assessment - Chemical Review - Products and Actives - P:Chemical Review - Polihexanide (Polyhexanide, Polymeric Biguanide Hydrochloride, Poly(Hexamethylene Biguanide) Hydrochloride):08-Regulatory Decision</value>
    </field>
    <field name="Objective-Parent">
      <value order="0">08-Regulatory Decision</value>
    </field>
    <field name="Objective-State">
      <value order="0">Being Drafted</value>
    </field>
    <field name="Objective-VersionId">
      <value order="0">vA1791543</value>
    </field>
    <field name="Objective-Version">
      <value order="0">0.9</value>
    </field>
    <field name="Objective-VersionNumber">
      <value order="0">9</value>
    </field>
    <field name="Objective-VersionComment">
      <value order="0"/>
    </field>
    <field name="Objective-FileNumber">
      <value order="0">qA6635</value>
    </field>
    <field name="Objective-Classification">
      <value order="0">Sensitive (AgVet Code)</value>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D139905D-F811-4F5C-8DC2-F07C5BFF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5392</Words>
  <Characters>33426</Characters>
  <Application>Microsoft Office Word</Application>
  <DocSecurity>0</DocSecurity>
  <Lines>795</Lines>
  <Paragraphs>446</Paragraphs>
  <ScaleCrop>false</ScaleCrop>
  <HeadingPairs>
    <vt:vector size="2" baseType="variant">
      <vt:variant>
        <vt:lpstr>Title</vt:lpstr>
      </vt:variant>
      <vt:variant>
        <vt:i4>1</vt:i4>
      </vt:variant>
    </vt:vector>
  </HeadingPairs>
  <TitlesOfParts>
    <vt:vector size="1" baseType="lpstr">
      <vt:lpstr>Polihexanide review decisions</vt:lpstr>
    </vt:vector>
  </TitlesOfParts>
  <Manager/>
  <Company>Australian Pesticides and Veterinary Medicines Authority</Company>
  <LinksUpToDate>false</LinksUpToDate>
  <CharactersWithSpaces>38372</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Polihexanide review decisions</dc:title>
  <dc:subject/>
  <dc:creator>APVMA</dc:creator>
  <cp:keywords/>
  <dc:description/>
  <cp:lastModifiedBy>BODNARCUK, Michael</cp:lastModifiedBy>
  <cp:revision>6</cp:revision>
  <cp:lastPrinted>2018-05-21T02:06:00Z</cp:lastPrinted>
  <dcterms:created xsi:type="dcterms:W3CDTF">2018-05-21T01:48:00Z</dcterms:created>
  <dcterms:modified xsi:type="dcterms:W3CDTF">2018-05-21T02:06:00Z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A1146509</vt:lpwstr>
  </property>
  <property fmtid="{D5CDD505-2E9C-101B-9397-08002B2CF9AE}" pid="4" name="Objective-Title">
    <vt:lpwstr>Polihexanide Review Decisions</vt:lpwstr>
  </property>
  <property fmtid="{D5CDD505-2E9C-101B-9397-08002B2CF9AE}" pid="5" name="Objective-Comment">
    <vt:lpwstr/>
  </property>
  <property fmtid="{D5CDD505-2E9C-101B-9397-08002B2CF9AE}" pid="6" name="Objective-CreationStamp">
    <vt:filetime>2018-04-26T00:45:29Z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2018-05-14T06:57:45Z</vt:filetime>
  </property>
  <property fmtid="{D5CDD505-2E9C-101B-9397-08002B2CF9AE}" pid="11" name="Objective-Owner">
    <vt:lpwstr>Subbu Putcha</vt:lpwstr>
  </property>
  <property fmtid="{D5CDD505-2E9C-101B-9397-08002B2CF9AE}" pid="12" name="Objective-Path">
    <vt:lpwstr>APVMA:SCIENTIFIC ASSESSMENT:Scientific Assessment - Chemical Review:Scientific Assessment - Chemical Review - Products and Actives:Scientific Assessment - Chemical Review - Products and Actives - P:Chemical Review - Polihexanide (Polyhexanide, Polymeric B</vt:lpwstr>
  </property>
  <property fmtid="{D5CDD505-2E9C-101B-9397-08002B2CF9AE}" pid="13" name="Objective-Parent">
    <vt:lpwstr>08-Regulatory Decision</vt:lpwstr>
  </property>
  <property fmtid="{D5CDD505-2E9C-101B-9397-08002B2CF9AE}" pid="14" name="Objective-State">
    <vt:lpwstr>Being Drafted</vt:lpwstr>
  </property>
  <property fmtid="{D5CDD505-2E9C-101B-9397-08002B2CF9AE}" pid="15" name="Objective-Version">
    <vt:lpwstr>0.9</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2014\3740</vt:lpwstr>
  </property>
  <property fmtid="{D5CDD505-2E9C-101B-9397-08002B2CF9AE}" pid="19" name="Objective-Classification">
    <vt:lpwstr>[Inherited - Sensitive (AgVet Code)]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vA1791543</vt:lpwstr>
  </property>
</Properties>
</file>