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F71C" w14:textId="77777777" w:rsidR="002F4591" w:rsidRDefault="002F4591" w:rsidP="002F4591">
      <w:pPr>
        <w:pStyle w:val="CoverTitle"/>
        <w:spacing w:before="1440"/>
        <w:jc w:val="center"/>
        <w:rPr>
          <w:i/>
          <w:noProof/>
          <w:sz w:val="28"/>
          <w:szCs w:val="28"/>
          <w:lang w:eastAsia="en-AU"/>
        </w:rPr>
      </w:pPr>
      <w:bookmarkStart w:id="0" w:name="_Toc168724484"/>
      <w:r w:rsidRPr="005D1A47">
        <w:rPr>
          <w:i/>
          <w:noProof/>
          <w:lang w:eastAsia="en-AU"/>
        </w:rPr>
        <w:drawing>
          <wp:inline distT="0" distB="0" distL="0" distR="0" wp14:anchorId="404176CA" wp14:editId="2A76F9B4">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0FF6999C" w14:textId="77777777" w:rsidR="002F4591" w:rsidRDefault="00193533" w:rsidP="00C9656F">
      <w:pPr>
        <w:pStyle w:val="CoverTitle"/>
        <w:spacing w:before="6000"/>
        <w:jc w:val="center"/>
      </w:pPr>
      <w:r w:rsidRPr="005D1A47">
        <w:rPr>
          <w:i/>
          <w:noProof/>
          <w:sz w:val="28"/>
          <w:szCs w:val="28"/>
          <w:lang w:eastAsia="en-AU"/>
        </w:rPr>
        <w:drawing>
          <wp:inline distT="0" distB="0" distL="0" distR="0" wp14:anchorId="31562B75" wp14:editId="51CE02C4">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ublication image.jpg"/>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026F9E23" w14:textId="5AA6D3C0" w:rsidR="00193533" w:rsidRPr="00193533" w:rsidRDefault="002B774D" w:rsidP="002F4591">
      <w:pPr>
        <w:pStyle w:val="CoverTitle"/>
        <w:spacing w:before="2640"/>
        <w:jc w:val="center"/>
      </w:pPr>
      <w:r>
        <w:t>Enforcement Guidelines</w:t>
      </w:r>
    </w:p>
    <w:p w14:paraId="4E4C9BC9" w14:textId="6234C6D0" w:rsidR="00193533" w:rsidRPr="00E41FED" w:rsidRDefault="002B774D" w:rsidP="008B550C">
      <w:pPr>
        <w:pStyle w:val="Coverdate"/>
        <w:sectPr w:rsidR="00193533" w:rsidRPr="00E41FED" w:rsidSect="008C5C0D">
          <w:pgSz w:w="11906" w:h="16838" w:code="9"/>
          <w:pgMar w:top="2127" w:right="1134" w:bottom="1134" w:left="1134" w:header="1701" w:footer="450" w:gutter="0"/>
          <w:pgNumType w:fmt="lowerRoman"/>
          <w:cols w:space="708"/>
          <w:docGrid w:linePitch="360"/>
        </w:sectPr>
      </w:pPr>
      <w:r>
        <w:t>December 2021</w:t>
      </w:r>
    </w:p>
    <w:p w14:paraId="6C014289" w14:textId="2D524A1F" w:rsidR="00862E63" w:rsidRPr="005C0ACC" w:rsidRDefault="00862E63" w:rsidP="008B550C">
      <w:pPr>
        <w:rPr>
          <w:lang w:eastAsia="en-AU"/>
        </w:rPr>
      </w:pPr>
      <w:r w:rsidRPr="005C0ACC">
        <w:rPr>
          <w:lang w:eastAsia="en-AU"/>
        </w:rPr>
        <w:lastRenderedPageBreak/>
        <w:t>© Australian Pesticides and Veterinary Medicines Authority</w:t>
      </w:r>
      <w:r w:rsidR="002B774D">
        <w:rPr>
          <w:lang w:eastAsia="en-AU"/>
        </w:rPr>
        <w:t xml:space="preserve"> 2021</w:t>
      </w:r>
    </w:p>
    <w:p w14:paraId="12842460" w14:textId="77777777" w:rsidR="00862E63" w:rsidRPr="005C0ACC" w:rsidRDefault="00862E63" w:rsidP="008B550C">
      <w:pPr>
        <w:rPr>
          <w:b/>
          <w:bCs/>
          <w:lang w:eastAsia="en-AU"/>
        </w:rPr>
      </w:pPr>
      <w:r w:rsidRPr="005C0ACC">
        <w:rPr>
          <w:b/>
          <w:bCs/>
          <w:lang w:eastAsia="en-AU"/>
        </w:rPr>
        <w:t>Ownership of intellectual property rights in this publication</w:t>
      </w:r>
    </w:p>
    <w:p w14:paraId="72742BFF" w14:textId="77777777" w:rsidR="00862E63" w:rsidRPr="005C0ACC" w:rsidRDefault="00862E63" w:rsidP="008B550C">
      <w:pPr>
        <w:rPr>
          <w:lang w:eastAsia="en-AU"/>
        </w:rPr>
      </w:pPr>
      <w:r w:rsidRPr="005C0ACC">
        <w:rPr>
          <w:lang w:eastAsia="en-AU"/>
        </w:rPr>
        <w:t>Unless otherwise noted, copyright (and any other intellectual property rights, if any) in this publication is owned by the Australian Pesticides and Veterinary Medicines Authority (APVMA).</w:t>
      </w:r>
    </w:p>
    <w:p w14:paraId="6DC8CD85" w14:textId="77777777" w:rsidR="008366A3" w:rsidRPr="005C0ACC" w:rsidRDefault="008366A3" w:rsidP="008B550C">
      <w:pPr>
        <w:rPr>
          <w:b/>
          <w:bCs/>
          <w:lang w:eastAsia="en-AU"/>
        </w:rPr>
      </w:pPr>
      <w:r w:rsidRPr="005C0ACC">
        <w:rPr>
          <w:b/>
          <w:bCs/>
          <w:lang w:eastAsia="en-AU"/>
        </w:rPr>
        <w:t>Creative Commons licence</w:t>
      </w:r>
    </w:p>
    <w:p w14:paraId="4B815922" w14:textId="77777777" w:rsidR="002F4591" w:rsidRDefault="008366A3" w:rsidP="008B550C">
      <w:pPr>
        <w:rPr>
          <w:lang w:eastAsia="en-AU"/>
        </w:rPr>
      </w:pPr>
      <w:proofErr w:type="gramStart"/>
      <w:r w:rsidRPr="005C0ACC">
        <w:rPr>
          <w:lang w:eastAsia="en-AU"/>
        </w:rPr>
        <w:t>With the exception of</w:t>
      </w:r>
      <w:proofErr w:type="gramEnd"/>
      <w:r w:rsidRPr="005C0ACC">
        <w:rPr>
          <w:lang w:eastAsia="en-AU"/>
        </w:rPr>
        <w:t xml:space="preserve"> the Coat of Arms and other elements specifically identified, this publication is licensed under a Creative Commons Attribution </w:t>
      </w:r>
      <w:r>
        <w:rPr>
          <w:lang w:eastAsia="en-AU"/>
        </w:rPr>
        <w:t>4</w:t>
      </w:r>
      <w:r w:rsidRPr="005C0ACC">
        <w:rPr>
          <w:lang w:eastAsia="en-AU"/>
        </w:rPr>
        <w:t xml:space="preserve">.0 Licence. This is a standard form agreement that allows you to copy, distribute, transmit and adapt this publication </w:t>
      </w:r>
      <w:proofErr w:type="gramStart"/>
      <w:r w:rsidRPr="005C0ACC">
        <w:rPr>
          <w:lang w:eastAsia="en-AU"/>
        </w:rPr>
        <w:t>provided that</w:t>
      </w:r>
      <w:proofErr w:type="gramEnd"/>
      <w:r w:rsidRPr="005C0ACC">
        <w:rPr>
          <w:lang w:eastAsia="en-AU"/>
        </w:rPr>
        <w:t xml:space="preserve"> you attribute the work.</w:t>
      </w:r>
    </w:p>
    <w:p w14:paraId="3C4543E5" w14:textId="77777777" w:rsidR="002F4591" w:rsidRDefault="002F4591" w:rsidP="008B550C">
      <w:pPr>
        <w:autoSpaceDE w:val="0"/>
        <w:autoSpaceDN w:val="0"/>
        <w:adjustRightInd w:val="0"/>
        <w:spacing w:after="240"/>
        <w:ind w:left="-284" w:right="-329" w:firstLine="284"/>
        <w:rPr>
          <w:rFonts w:cs="Arial"/>
          <w:szCs w:val="16"/>
          <w:lang w:eastAsia="en-AU"/>
        </w:rPr>
      </w:pPr>
      <w:r w:rsidRPr="005C0ACC">
        <w:rPr>
          <w:rFonts w:ascii="Times New Roman" w:hAnsi="Times New Roman"/>
          <w:noProof/>
          <w:szCs w:val="16"/>
          <w:lang w:eastAsia="en-AU"/>
        </w:rPr>
        <w:drawing>
          <wp:inline distT="0" distB="0" distL="0" distR="0" wp14:anchorId="674CFC2E" wp14:editId="0F736EE5">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szCs w:val="16"/>
          <w:lang w:eastAsia="en-AU"/>
        </w:rPr>
        <w:drawing>
          <wp:inline distT="0" distB="0" distL="0" distR="0" wp14:anchorId="5A71F62C" wp14:editId="60FDCB8D">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484A7A2A" w14:textId="77777777" w:rsidR="008366A3" w:rsidRPr="005C0ACC" w:rsidRDefault="008366A3" w:rsidP="008B550C">
      <w:pPr>
        <w:rPr>
          <w:rFonts w:cs="Arial"/>
          <w:szCs w:val="16"/>
          <w:lang w:eastAsia="en-AU"/>
        </w:rPr>
      </w:pPr>
      <w:r w:rsidRPr="005C0ACC">
        <w:rPr>
          <w:rFonts w:cs="Arial"/>
          <w:szCs w:val="16"/>
          <w:lang w:eastAsia="en-AU"/>
        </w:rPr>
        <w:t xml:space="preserve">A </w:t>
      </w:r>
      <w:hyperlink r:id="rId13" w:history="1">
        <w:r w:rsidRPr="008545E1">
          <w:rPr>
            <w:rStyle w:val="Hyperlink"/>
            <w:rFonts w:cs="Arial"/>
            <w:szCs w:val="16"/>
            <w:lang w:eastAsia="en-AU"/>
          </w:rPr>
          <w:t>summary of</w:t>
        </w:r>
        <w:r w:rsidR="008545E1" w:rsidRPr="008545E1">
          <w:rPr>
            <w:rStyle w:val="Hyperlink"/>
            <w:rFonts w:cs="Arial"/>
            <w:szCs w:val="16"/>
            <w:lang w:eastAsia="en-AU"/>
          </w:rPr>
          <w:t xml:space="preserve"> the licence terms</w:t>
        </w:r>
      </w:hyperlink>
      <w:r w:rsidR="008545E1">
        <w:rPr>
          <w:rFonts w:cs="Arial"/>
          <w:szCs w:val="16"/>
          <w:lang w:eastAsia="en-AU"/>
        </w:rPr>
        <w:t xml:space="preserve"> and </w:t>
      </w:r>
      <w:hyperlink r:id="rId14" w:history="1">
        <w:r w:rsidR="008545E1" w:rsidRPr="008545E1">
          <w:rPr>
            <w:rStyle w:val="Hyperlink"/>
            <w:rFonts w:cs="Arial"/>
            <w:szCs w:val="16"/>
            <w:lang w:eastAsia="en-AU"/>
          </w:rPr>
          <w:t>full</w:t>
        </w:r>
        <w:r w:rsidRPr="008545E1">
          <w:rPr>
            <w:rStyle w:val="Hyperlink"/>
            <w:rFonts w:cs="Arial"/>
            <w:szCs w:val="16"/>
            <w:lang w:eastAsia="en-AU"/>
          </w:rPr>
          <w:t xml:space="preserve"> licence terms</w:t>
        </w:r>
      </w:hyperlink>
      <w:r w:rsidR="008545E1">
        <w:rPr>
          <w:rFonts w:cs="Arial"/>
          <w:szCs w:val="16"/>
          <w:lang w:eastAsia="en-AU"/>
        </w:rPr>
        <w:t xml:space="preserve"> are</w:t>
      </w:r>
      <w:r w:rsidRPr="005C0ACC">
        <w:rPr>
          <w:rFonts w:cs="Arial"/>
          <w:szCs w:val="16"/>
          <w:lang w:eastAsia="en-AU"/>
        </w:rPr>
        <w:t xml:space="preserve"> available from</w:t>
      </w:r>
      <w:r w:rsidR="008545E1">
        <w:rPr>
          <w:rFonts w:cs="Arial"/>
          <w:szCs w:val="16"/>
          <w:lang w:eastAsia="en-AU"/>
        </w:rPr>
        <w:t xml:space="preserve"> Creative Commons.</w:t>
      </w:r>
      <w:r w:rsidRPr="005C0ACC">
        <w:rPr>
          <w:rFonts w:cs="Arial"/>
          <w:szCs w:val="16"/>
          <w:lang w:eastAsia="en-AU"/>
        </w:rPr>
        <w:t xml:space="preserve"> </w:t>
      </w:r>
    </w:p>
    <w:p w14:paraId="6C3D6C28" w14:textId="77777777" w:rsidR="008366A3" w:rsidRPr="005C0ACC" w:rsidRDefault="008366A3" w:rsidP="008B550C">
      <w:pPr>
        <w:rPr>
          <w:rFonts w:cs="Arial"/>
          <w:i/>
          <w:iCs/>
          <w:szCs w:val="16"/>
          <w:lang w:eastAsia="en-AU"/>
        </w:rPr>
      </w:pPr>
      <w:r w:rsidRPr="005C0ACC">
        <w:rPr>
          <w:rFonts w:cs="Arial"/>
          <w:szCs w:val="16"/>
          <w:lang w:eastAsia="en-AU"/>
        </w:rPr>
        <w:t>The APVMA’s preference is that you attribute this publication (and any approved material sourced from it) using the following wording:</w:t>
      </w:r>
    </w:p>
    <w:p w14:paraId="0B6B1EA4" w14:textId="77777777" w:rsidR="008366A3" w:rsidRPr="005C0ACC" w:rsidRDefault="008366A3" w:rsidP="008B550C">
      <w:pPr>
        <w:rPr>
          <w:rFonts w:cs="Arial"/>
          <w:i/>
          <w:iCs/>
          <w:szCs w:val="16"/>
          <w:lang w:eastAsia="en-AU"/>
        </w:rPr>
      </w:pPr>
      <w:r w:rsidRPr="005C0ACC">
        <w:rPr>
          <w:rFonts w:cs="Arial"/>
          <w:i/>
          <w:iCs/>
          <w:szCs w:val="16"/>
          <w:lang w:eastAsia="en-AU"/>
        </w:rPr>
        <w:t xml:space="preserve">Source: Licensed from the Australian Pesticides and Veterinary Medicines Authority (APVMA) under a Creative Commons Attribution </w:t>
      </w:r>
      <w:r>
        <w:rPr>
          <w:rFonts w:cs="Arial"/>
          <w:i/>
          <w:iCs/>
          <w:szCs w:val="16"/>
          <w:lang w:eastAsia="en-AU"/>
        </w:rPr>
        <w:t>4</w:t>
      </w:r>
      <w:r w:rsidRPr="005C0ACC">
        <w:rPr>
          <w:rFonts w:cs="Arial"/>
          <w:i/>
          <w:iCs/>
          <w:szCs w:val="16"/>
          <w:lang w:eastAsia="en-AU"/>
        </w:rPr>
        <w:t>.0 Australia Licence.</w:t>
      </w:r>
      <w:r w:rsidR="008B550C">
        <w:rPr>
          <w:rFonts w:cs="Arial"/>
          <w:i/>
          <w:iCs/>
          <w:szCs w:val="16"/>
          <w:lang w:eastAsia="en-AU"/>
        </w:rPr>
        <w:t xml:space="preserve"> </w:t>
      </w:r>
      <w:r w:rsidR="008B550C" w:rsidRPr="008B550C">
        <w:rPr>
          <w:rFonts w:cs="Arial"/>
          <w:i/>
          <w:iCs/>
          <w:szCs w:val="16"/>
          <w:lang w:eastAsia="en-AU"/>
        </w:rPr>
        <w:t>The APVMA does not necessarily endorse the content of this publication.</w:t>
      </w:r>
      <w:r w:rsidRPr="005C0ACC">
        <w:rPr>
          <w:rFonts w:cs="Arial"/>
          <w:i/>
          <w:iCs/>
          <w:szCs w:val="16"/>
          <w:lang w:eastAsia="en-AU"/>
        </w:rPr>
        <w:t xml:space="preserve"> </w:t>
      </w:r>
    </w:p>
    <w:p w14:paraId="27832078" w14:textId="77777777" w:rsidR="008366A3" w:rsidRPr="005C0ACC" w:rsidRDefault="008366A3" w:rsidP="008B550C">
      <w:pPr>
        <w:rPr>
          <w:rFonts w:cs="Arial"/>
          <w:szCs w:val="16"/>
          <w:lang w:eastAsia="en-AU"/>
        </w:rPr>
      </w:pPr>
      <w:r w:rsidRPr="005C0ACC">
        <w:rPr>
          <w:rFonts w:cs="Arial"/>
          <w:szCs w:val="16"/>
          <w:lang w:eastAsia="en-AU"/>
        </w:rPr>
        <w:t xml:space="preserve">In referencing this </w:t>
      </w:r>
      <w:proofErr w:type="gramStart"/>
      <w:r w:rsidRPr="005C0ACC">
        <w:rPr>
          <w:rFonts w:cs="Arial"/>
          <w:szCs w:val="16"/>
          <w:lang w:eastAsia="en-AU"/>
        </w:rPr>
        <w:t>document</w:t>
      </w:r>
      <w:proofErr w:type="gramEnd"/>
      <w:r w:rsidRPr="005C0ACC">
        <w:rPr>
          <w:rFonts w:cs="Arial"/>
          <w:szCs w:val="16"/>
          <w:lang w:eastAsia="en-AU"/>
        </w:rPr>
        <w:t xml:space="preserve"> the Australian Pesticides and Veterinary Medicines Authority should be cited as the author, publisher and copyright owner.</w:t>
      </w:r>
    </w:p>
    <w:p w14:paraId="3952C53C" w14:textId="77777777" w:rsidR="00862E63" w:rsidRPr="005C0ACC" w:rsidRDefault="00862E63" w:rsidP="008B550C">
      <w:pPr>
        <w:rPr>
          <w:rFonts w:cs="Arial"/>
          <w:b/>
          <w:bCs/>
          <w:szCs w:val="16"/>
          <w:lang w:eastAsia="en-AU"/>
        </w:rPr>
      </w:pPr>
      <w:r w:rsidRPr="005C0ACC">
        <w:rPr>
          <w:rFonts w:cs="Arial"/>
          <w:b/>
          <w:bCs/>
          <w:szCs w:val="16"/>
          <w:lang w:eastAsia="en-AU"/>
        </w:rPr>
        <w:t xml:space="preserve">Photographic credits </w:t>
      </w:r>
    </w:p>
    <w:p w14:paraId="6A3204DD" w14:textId="77777777" w:rsidR="00862E63" w:rsidRPr="005C0ACC" w:rsidRDefault="008B550C" w:rsidP="008B550C">
      <w:pPr>
        <w:rPr>
          <w:rFonts w:cs="Arial"/>
          <w:bCs/>
          <w:szCs w:val="16"/>
          <w:lang w:eastAsia="en-AU"/>
        </w:rPr>
      </w:pPr>
      <w:r>
        <w:rPr>
          <w:rFonts w:cs="Arial"/>
          <w:bCs/>
          <w:szCs w:val="16"/>
          <w:lang w:eastAsia="en-AU"/>
        </w:rPr>
        <w:t>Cover image: iStockphoto (</w:t>
      </w:r>
      <w:r w:rsidR="00862E63" w:rsidRPr="005C0ACC">
        <w:rPr>
          <w:rFonts w:cs="Arial"/>
          <w:bCs/>
          <w:szCs w:val="16"/>
          <w:lang w:eastAsia="en-AU"/>
        </w:rPr>
        <w:t>istockphoto.com)</w:t>
      </w:r>
    </w:p>
    <w:p w14:paraId="1BF18DD8" w14:textId="77777777" w:rsidR="00862E63" w:rsidRPr="005C0ACC" w:rsidRDefault="00862E63" w:rsidP="008B550C">
      <w:pPr>
        <w:rPr>
          <w:rFonts w:cs="Arial"/>
          <w:bCs/>
          <w:szCs w:val="16"/>
          <w:lang w:eastAsia="en-AU"/>
        </w:rPr>
      </w:pPr>
      <w:r w:rsidRPr="005C0ACC">
        <w:rPr>
          <w:rFonts w:cs="Arial"/>
          <w:bCs/>
          <w:szCs w:val="16"/>
          <w:lang w:eastAsia="en-AU"/>
        </w:rPr>
        <w:t xml:space="preserve">iStockphoto images are not covered by this Creative Commons licence. </w:t>
      </w:r>
    </w:p>
    <w:p w14:paraId="1CDB5F1A" w14:textId="77777777" w:rsidR="00862E63" w:rsidRPr="005C0ACC" w:rsidRDefault="00862E63" w:rsidP="008B550C">
      <w:pPr>
        <w:rPr>
          <w:rFonts w:cs="Arial"/>
          <w:b/>
          <w:bCs/>
          <w:szCs w:val="16"/>
          <w:lang w:eastAsia="en-AU"/>
        </w:rPr>
      </w:pPr>
      <w:r w:rsidRPr="005C0ACC">
        <w:rPr>
          <w:rFonts w:cs="Arial"/>
          <w:b/>
          <w:bCs/>
          <w:szCs w:val="16"/>
          <w:lang w:eastAsia="en-AU"/>
        </w:rPr>
        <w:t>Use of the Coat of Arms</w:t>
      </w:r>
    </w:p>
    <w:p w14:paraId="26DC34CD" w14:textId="77777777" w:rsidR="00862E63" w:rsidRPr="005C0ACC" w:rsidRDefault="00862E63" w:rsidP="008B550C">
      <w:pPr>
        <w:rPr>
          <w:rFonts w:cs="Arial"/>
          <w:szCs w:val="16"/>
          <w:lang w:eastAsia="en-AU"/>
        </w:rPr>
      </w:pPr>
      <w:r w:rsidRPr="005C0ACC">
        <w:rPr>
          <w:rFonts w:cs="Arial"/>
          <w:szCs w:val="16"/>
          <w:lang w:eastAsia="en-AU"/>
        </w:rPr>
        <w:t xml:space="preserve">The terms under which the Coat of Arms can be used are set out on the </w:t>
      </w:r>
      <w:hyperlink r:id="rId15" w:history="1">
        <w:r w:rsidRPr="008545E1">
          <w:rPr>
            <w:rStyle w:val="Hyperlink"/>
            <w:rFonts w:cs="Arial"/>
            <w:szCs w:val="16"/>
            <w:lang w:eastAsia="en-AU"/>
          </w:rPr>
          <w:t xml:space="preserve">Department of the Prime Minister and </w:t>
        </w:r>
        <w:r w:rsidR="008545E1" w:rsidRPr="008545E1">
          <w:rPr>
            <w:rStyle w:val="Hyperlink"/>
            <w:rFonts w:cs="Arial"/>
            <w:szCs w:val="16"/>
            <w:lang w:eastAsia="en-AU"/>
          </w:rPr>
          <w:t>Cabinet website</w:t>
        </w:r>
      </w:hyperlink>
      <w:r w:rsidRPr="005C0ACC">
        <w:rPr>
          <w:rFonts w:cs="Arial"/>
          <w:szCs w:val="16"/>
          <w:lang w:eastAsia="en-AU"/>
        </w:rPr>
        <w:t>.</w:t>
      </w:r>
    </w:p>
    <w:p w14:paraId="4DA908DF" w14:textId="77777777" w:rsidR="00862E63" w:rsidRPr="005C0ACC" w:rsidRDefault="00862E63" w:rsidP="008B550C">
      <w:pPr>
        <w:rPr>
          <w:rFonts w:cs="Arial"/>
          <w:b/>
          <w:bCs/>
          <w:szCs w:val="16"/>
          <w:lang w:eastAsia="en-AU"/>
        </w:rPr>
      </w:pPr>
      <w:r w:rsidRPr="005C0ACC">
        <w:rPr>
          <w:rFonts w:cs="Arial"/>
          <w:b/>
          <w:bCs/>
          <w:szCs w:val="16"/>
          <w:lang w:eastAsia="en-AU"/>
        </w:rPr>
        <w:t>Disclaimer</w:t>
      </w:r>
    </w:p>
    <w:p w14:paraId="68C62A87" w14:textId="77777777" w:rsidR="00862E63" w:rsidRPr="009A7614" w:rsidRDefault="00862E63" w:rsidP="008B550C">
      <w:pPr>
        <w:rPr>
          <w:lang w:eastAsia="en-AU"/>
        </w:rPr>
      </w:pPr>
      <w:r w:rsidRPr="005C0ACC">
        <w:rPr>
          <w:lang w:eastAsia="en-AU"/>
        </w:rPr>
        <w:t xml:space="preserve">The material in or linking from this report may contain the views or recommendations of third parties. Third party material does not necessarily reflect the views of the </w:t>
      </w:r>
      <w:proofErr w:type="gramStart"/>
      <w:r w:rsidRPr="005C0ACC">
        <w:rPr>
          <w:lang w:eastAsia="en-AU"/>
        </w:rPr>
        <w:t>APVMA, or</w:t>
      </w:r>
      <w:proofErr w:type="gramEnd"/>
      <w:r w:rsidRPr="005C0ACC">
        <w:rPr>
          <w:lang w:eastAsia="en-AU"/>
        </w:rPr>
        <w:t xml:space="preserve"> indicate a commitment to</w:t>
      </w:r>
      <w:r w:rsidR="009A7614">
        <w:rPr>
          <w:lang w:eastAsia="en-AU"/>
        </w:rPr>
        <w:t xml:space="preserve"> a particular course of action. </w:t>
      </w:r>
      <w:r w:rsidRPr="005C0ACC">
        <w:rPr>
          <w:bCs/>
          <w:lang w:eastAsia="en-AU"/>
        </w:rPr>
        <w:t>There may be links in this document that will transfer you to external websites. The APVMA does not have responsibility for these websites, nor does linking to or from this document constitute any form of endorsement.</w:t>
      </w:r>
      <w:r w:rsidR="009A7614">
        <w:rPr>
          <w:lang w:eastAsia="en-AU"/>
        </w:rPr>
        <w:t xml:space="preserve"> </w:t>
      </w:r>
      <w:r w:rsidRPr="005C0ACC">
        <w:rPr>
          <w:bCs/>
          <w:lang w:eastAsia="en-AU"/>
        </w:rPr>
        <w:t>The APVMA is not responsible for any errors, omissions or matters of interpretation in any third-party information contained within this document.</w:t>
      </w:r>
    </w:p>
    <w:p w14:paraId="155A5CE1" w14:textId="77777777" w:rsidR="00862E63" w:rsidRPr="005C0ACC" w:rsidRDefault="00862E63" w:rsidP="008B550C">
      <w:pPr>
        <w:rPr>
          <w:rFonts w:cs="Arial"/>
          <w:b/>
          <w:bCs/>
          <w:szCs w:val="16"/>
          <w:lang w:eastAsia="en-AU"/>
        </w:rPr>
      </w:pPr>
      <w:r w:rsidRPr="005C0ACC">
        <w:rPr>
          <w:rFonts w:cs="Arial"/>
          <w:b/>
          <w:bCs/>
          <w:szCs w:val="16"/>
          <w:lang w:eastAsia="en-AU"/>
        </w:rPr>
        <w:t>Comments and enquiries regarding copyright:</w:t>
      </w:r>
    </w:p>
    <w:p w14:paraId="46A9E36D" w14:textId="77777777" w:rsidR="00862E63" w:rsidRPr="005C0ACC" w:rsidRDefault="00D23D6A" w:rsidP="008B550C">
      <w:pPr>
        <w:rPr>
          <w:rFonts w:cs="Arial"/>
          <w:szCs w:val="16"/>
          <w:lang w:eastAsia="en-AU"/>
        </w:rPr>
      </w:pPr>
      <w:r>
        <w:rPr>
          <w:rFonts w:cs="Arial"/>
          <w:szCs w:val="16"/>
          <w:lang w:eastAsia="en-AU"/>
        </w:rPr>
        <w:t>Assistant Director, Communications</w:t>
      </w:r>
      <w:r w:rsidR="008B550C">
        <w:rPr>
          <w:rFonts w:cs="Arial"/>
          <w:szCs w:val="16"/>
          <w:lang w:eastAsia="en-AU"/>
        </w:rPr>
        <w:br/>
      </w:r>
      <w:r w:rsidR="00862E63" w:rsidRPr="005C0ACC">
        <w:rPr>
          <w:rFonts w:cs="Arial"/>
          <w:szCs w:val="16"/>
          <w:lang w:eastAsia="en-AU"/>
        </w:rPr>
        <w:t>Australian Pesticides and Veterinary Medicines Authority</w:t>
      </w:r>
      <w:r w:rsidR="008B550C">
        <w:rPr>
          <w:rFonts w:cs="Arial"/>
          <w:szCs w:val="16"/>
          <w:lang w:eastAsia="en-AU"/>
        </w:rPr>
        <w:br/>
      </w:r>
      <w:r w:rsidR="00FB0015">
        <w:rPr>
          <w:rFonts w:cs="Arial"/>
          <w:szCs w:val="16"/>
          <w:lang w:eastAsia="en-AU"/>
        </w:rPr>
        <w:t>GPO Box 3262</w:t>
      </w:r>
      <w:r w:rsidR="008B550C">
        <w:rPr>
          <w:rFonts w:cs="Arial"/>
          <w:szCs w:val="16"/>
          <w:lang w:eastAsia="en-AU"/>
        </w:rPr>
        <w:br/>
      </w:r>
      <w:r w:rsidR="00FB0015">
        <w:rPr>
          <w:rFonts w:cs="Arial"/>
          <w:szCs w:val="16"/>
          <w:lang w:eastAsia="en-AU"/>
        </w:rPr>
        <w:t>S</w:t>
      </w:r>
      <w:r w:rsidR="008B550C">
        <w:rPr>
          <w:rFonts w:cs="Arial"/>
          <w:szCs w:val="16"/>
          <w:lang w:eastAsia="en-AU"/>
        </w:rPr>
        <w:t>ydney</w:t>
      </w:r>
      <w:r w:rsidR="00FB0015">
        <w:rPr>
          <w:rFonts w:cs="Arial"/>
          <w:szCs w:val="16"/>
          <w:lang w:eastAsia="en-AU"/>
        </w:rPr>
        <w:t xml:space="preserve"> NSW 2001</w:t>
      </w:r>
      <w:r w:rsidR="00862E63" w:rsidRPr="005C0ACC">
        <w:rPr>
          <w:rFonts w:cs="Arial"/>
          <w:szCs w:val="16"/>
          <w:lang w:eastAsia="en-AU"/>
        </w:rPr>
        <w:t xml:space="preserve"> Australia</w:t>
      </w:r>
    </w:p>
    <w:p w14:paraId="7E86B592" w14:textId="77777777" w:rsidR="00862E63" w:rsidRPr="005C0ACC" w:rsidRDefault="006110AE" w:rsidP="008B550C">
      <w:pPr>
        <w:rPr>
          <w:rFonts w:cs="Arial"/>
          <w:szCs w:val="16"/>
          <w:lang w:eastAsia="en-AU"/>
        </w:rPr>
      </w:pPr>
      <w:r>
        <w:rPr>
          <w:rFonts w:cs="Arial"/>
          <w:szCs w:val="16"/>
          <w:lang w:eastAsia="en-AU"/>
        </w:rPr>
        <w:t xml:space="preserve">Telephone: +61 2 </w:t>
      </w:r>
      <w:r w:rsidR="008545E1">
        <w:rPr>
          <w:rFonts w:cs="Arial"/>
          <w:szCs w:val="16"/>
          <w:lang w:eastAsia="en-AU"/>
        </w:rPr>
        <w:t>6770 2300</w:t>
      </w:r>
    </w:p>
    <w:p w14:paraId="10F08E3D" w14:textId="77777777" w:rsidR="00862E63" w:rsidRPr="005C0ACC" w:rsidRDefault="00862E63" w:rsidP="008B550C">
      <w:pPr>
        <w:rPr>
          <w:rFonts w:cs="Arial"/>
          <w:color w:val="0000FF"/>
          <w:szCs w:val="16"/>
          <w:u w:val="single"/>
          <w:lang w:eastAsia="en-AU"/>
        </w:rPr>
      </w:pPr>
      <w:r w:rsidRPr="005C0ACC">
        <w:rPr>
          <w:rFonts w:cs="Arial"/>
          <w:szCs w:val="16"/>
          <w:lang w:eastAsia="en-AU"/>
        </w:rPr>
        <w:t xml:space="preserve">Email: </w:t>
      </w:r>
      <w:hyperlink r:id="rId16" w:history="1">
        <w:r w:rsidRPr="005C0ACC">
          <w:rPr>
            <w:rFonts w:cs="Arial"/>
            <w:color w:val="0000FF"/>
            <w:szCs w:val="16"/>
            <w:u w:val="single"/>
            <w:lang w:eastAsia="en-AU"/>
          </w:rPr>
          <w:t>communications@apvma.gov.au</w:t>
        </w:r>
      </w:hyperlink>
      <w:r>
        <w:rPr>
          <w:rFonts w:cs="Arial"/>
          <w:color w:val="0000FF"/>
          <w:szCs w:val="16"/>
          <w:u w:val="single"/>
          <w:lang w:eastAsia="en-AU"/>
        </w:rPr>
        <w:t>.</w:t>
      </w:r>
    </w:p>
    <w:p w14:paraId="778D78B9" w14:textId="77777777" w:rsidR="002E20AC" w:rsidRPr="008B550C" w:rsidRDefault="00862E63" w:rsidP="008B550C">
      <w:pPr>
        <w:rPr>
          <w:szCs w:val="16"/>
        </w:rPr>
        <w:sectPr w:rsidR="002E20AC" w:rsidRPr="008B550C" w:rsidSect="008C5C0D">
          <w:pgSz w:w="11906" w:h="16838" w:code="9"/>
          <w:pgMar w:top="2127" w:right="1134" w:bottom="1134" w:left="1134" w:header="1701" w:footer="450" w:gutter="0"/>
          <w:pgNumType w:fmt="lowerRoman"/>
          <w:cols w:space="708"/>
          <w:docGrid w:linePitch="360"/>
        </w:sectPr>
      </w:pPr>
      <w:r w:rsidRPr="005C0ACC">
        <w:rPr>
          <w:szCs w:val="16"/>
          <w:lang w:eastAsia="en-AU"/>
        </w:rPr>
        <w:t xml:space="preserve">This publication is available from the </w:t>
      </w:r>
      <w:hyperlink r:id="rId17" w:history="1">
        <w:r w:rsidRPr="00D23D6A">
          <w:rPr>
            <w:rStyle w:val="Hyperlink"/>
            <w:szCs w:val="16"/>
            <w:lang w:eastAsia="en-AU"/>
          </w:rPr>
          <w:t>APVMA website</w:t>
        </w:r>
      </w:hyperlink>
      <w:r w:rsidRPr="005C0ACC">
        <w:rPr>
          <w:szCs w:val="16"/>
          <w:lang w:eastAsia="en-AU"/>
        </w:rPr>
        <w:t>.</w:t>
      </w:r>
      <w:bookmarkEnd w:id="0"/>
    </w:p>
    <w:p w14:paraId="095D44C0" w14:textId="77777777" w:rsidR="002E20AC" w:rsidRPr="002A3239" w:rsidRDefault="002E20AC" w:rsidP="008B550C">
      <w:pPr>
        <w:pStyle w:val="TOCH1"/>
        <w:rPr>
          <w:rFonts w:ascii="Arial" w:hAnsi="Arial"/>
          <w:sz w:val="18"/>
        </w:rPr>
      </w:pPr>
      <w:r w:rsidRPr="00FB0015">
        <w:lastRenderedPageBreak/>
        <w:t>Contents</w:t>
      </w:r>
    </w:p>
    <w:p w14:paraId="4655F8D2" w14:textId="2BAC1ACB" w:rsidR="00C12B65" w:rsidRDefault="005064D5">
      <w:pPr>
        <w:pStyle w:val="TOC1"/>
        <w:rPr>
          <w:rFonts w:asciiTheme="minorHAnsi" w:eastAsiaTheme="minorEastAsia" w:hAnsiTheme="minorHAnsi" w:cstheme="minorBidi"/>
          <w:bCs w:val="0"/>
          <w:color w:val="auto"/>
          <w:kern w:val="0"/>
          <w:sz w:val="22"/>
          <w:szCs w:val="22"/>
          <w:lang w:eastAsia="en-AU"/>
        </w:rPr>
      </w:pPr>
      <w:r>
        <w:rPr>
          <w:bCs w:val="0"/>
          <w:color w:val="53284F"/>
        </w:rPr>
        <w:fldChar w:fldCharType="begin"/>
      </w:r>
      <w:r>
        <w:rPr>
          <w:bCs w:val="0"/>
        </w:rPr>
        <w:instrText xml:space="preserve"> TOC \o "1-3" \h \z \u </w:instrText>
      </w:r>
      <w:r>
        <w:rPr>
          <w:bCs w:val="0"/>
          <w:color w:val="53284F"/>
        </w:rPr>
        <w:fldChar w:fldCharType="separate"/>
      </w:r>
      <w:hyperlink w:anchor="_Toc92283080" w:history="1">
        <w:r w:rsidR="00C12B65" w:rsidRPr="001A65DF">
          <w:rPr>
            <w:rStyle w:val="Hyperlink"/>
          </w:rPr>
          <w:t>Introduction</w:t>
        </w:r>
        <w:r w:rsidR="00C12B65">
          <w:rPr>
            <w:webHidden/>
          </w:rPr>
          <w:tab/>
        </w:r>
        <w:r w:rsidR="00C12B65">
          <w:rPr>
            <w:webHidden/>
          </w:rPr>
          <w:fldChar w:fldCharType="begin"/>
        </w:r>
        <w:r w:rsidR="00C12B65">
          <w:rPr>
            <w:webHidden/>
          </w:rPr>
          <w:instrText xml:space="preserve"> PAGEREF _Toc92283080 \h </w:instrText>
        </w:r>
        <w:r w:rsidR="00C12B65">
          <w:rPr>
            <w:webHidden/>
          </w:rPr>
        </w:r>
        <w:r w:rsidR="00C12B65">
          <w:rPr>
            <w:webHidden/>
          </w:rPr>
          <w:fldChar w:fldCharType="separate"/>
        </w:r>
        <w:r w:rsidR="00C12B65">
          <w:rPr>
            <w:webHidden/>
          </w:rPr>
          <w:t>1</w:t>
        </w:r>
        <w:r w:rsidR="00C12B65">
          <w:rPr>
            <w:webHidden/>
          </w:rPr>
          <w:fldChar w:fldCharType="end"/>
        </w:r>
      </w:hyperlink>
    </w:p>
    <w:p w14:paraId="6B375BBD" w14:textId="53A08074" w:rsidR="00C12B65" w:rsidRDefault="00C12B65">
      <w:pPr>
        <w:pStyle w:val="TOC2"/>
        <w:rPr>
          <w:rFonts w:asciiTheme="minorHAnsi" w:eastAsiaTheme="minorEastAsia" w:hAnsiTheme="minorHAnsi" w:cstheme="minorBidi"/>
          <w:b w:val="0"/>
          <w:color w:val="auto"/>
          <w:sz w:val="22"/>
          <w:szCs w:val="22"/>
          <w:lang w:eastAsia="en-AU"/>
        </w:rPr>
      </w:pPr>
      <w:hyperlink w:anchor="_Toc92283081" w:history="1">
        <w:r w:rsidRPr="001A65DF">
          <w:rPr>
            <w:rStyle w:val="Hyperlink"/>
          </w:rPr>
          <w:t>Purpose</w:t>
        </w:r>
        <w:r>
          <w:rPr>
            <w:webHidden/>
          </w:rPr>
          <w:tab/>
        </w:r>
        <w:r>
          <w:rPr>
            <w:webHidden/>
          </w:rPr>
          <w:fldChar w:fldCharType="begin"/>
        </w:r>
        <w:r>
          <w:rPr>
            <w:webHidden/>
          </w:rPr>
          <w:instrText xml:space="preserve"> PAGEREF _Toc92283081 \h </w:instrText>
        </w:r>
        <w:r>
          <w:rPr>
            <w:webHidden/>
          </w:rPr>
        </w:r>
        <w:r>
          <w:rPr>
            <w:webHidden/>
          </w:rPr>
          <w:fldChar w:fldCharType="separate"/>
        </w:r>
        <w:r>
          <w:rPr>
            <w:webHidden/>
          </w:rPr>
          <w:t>1</w:t>
        </w:r>
        <w:r>
          <w:rPr>
            <w:webHidden/>
          </w:rPr>
          <w:fldChar w:fldCharType="end"/>
        </w:r>
      </w:hyperlink>
    </w:p>
    <w:p w14:paraId="45C75E7E" w14:textId="7AC42553" w:rsidR="00C12B65" w:rsidRDefault="00C12B65">
      <w:pPr>
        <w:pStyle w:val="TOC2"/>
        <w:rPr>
          <w:rFonts w:asciiTheme="minorHAnsi" w:eastAsiaTheme="minorEastAsia" w:hAnsiTheme="minorHAnsi" w:cstheme="minorBidi"/>
          <w:b w:val="0"/>
          <w:color w:val="auto"/>
          <w:sz w:val="22"/>
          <w:szCs w:val="22"/>
          <w:lang w:eastAsia="en-AU"/>
        </w:rPr>
      </w:pPr>
      <w:hyperlink w:anchor="_Toc92283082" w:history="1">
        <w:r w:rsidRPr="001A65DF">
          <w:rPr>
            <w:rStyle w:val="Hyperlink"/>
          </w:rPr>
          <w:t>Procedure</w:t>
        </w:r>
        <w:r>
          <w:rPr>
            <w:webHidden/>
          </w:rPr>
          <w:tab/>
        </w:r>
        <w:r>
          <w:rPr>
            <w:webHidden/>
          </w:rPr>
          <w:fldChar w:fldCharType="begin"/>
        </w:r>
        <w:r>
          <w:rPr>
            <w:webHidden/>
          </w:rPr>
          <w:instrText xml:space="preserve"> PAGEREF _Toc92283082 \h </w:instrText>
        </w:r>
        <w:r>
          <w:rPr>
            <w:webHidden/>
          </w:rPr>
        </w:r>
        <w:r>
          <w:rPr>
            <w:webHidden/>
          </w:rPr>
          <w:fldChar w:fldCharType="separate"/>
        </w:r>
        <w:r>
          <w:rPr>
            <w:webHidden/>
          </w:rPr>
          <w:t>2</w:t>
        </w:r>
        <w:r>
          <w:rPr>
            <w:webHidden/>
          </w:rPr>
          <w:fldChar w:fldCharType="end"/>
        </w:r>
      </w:hyperlink>
    </w:p>
    <w:p w14:paraId="0C80D2EE" w14:textId="38AB1D76" w:rsidR="00C12B65" w:rsidRDefault="00C12B65">
      <w:pPr>
        <w:pStyle w:val="TOC2"/>
        <w:rPr>
          <w:rFonts w:asciiTheme="minorHAnsi" w:eastAsiaTheme="minorEastAsia" w:hAnsiTheme="minorHAnsi" w:cstheme="minorBidi"/>
          <w:b w:val="0"/>
          <w:color w:val="auto"/>
          <w:sz w:val="22"/>
          <w:szCs w:val="22"/>
          <w:lang w:eastAsia="en-AU"/>
        </w:rPr>
      </w:pPr>
      <w:hyperlink w:anchor="_Toc92283083" w:history="1">
        <w:r w:rsidRPr="001A65DF">
          <w:rPr>
            <w:rStyle w:val="Hyperlink"/>
          </w:rPr>
          <w:t>Principles</w:t>
        </w:r>
        <w:r>
          <w:rPr>
            <w:webHidden/>
          </w:rPr>
          <w:tab/>
        </w:r>
        <w:r>
          <w:rPr>
            <w:webHidden/>
          </w:rPr>
          <w:fldChar w:fldCharType="begin"/>
        </w:r>
        <w:r>
          <w:rPr>
            <w:webHidden/>
          </w:rPr>
          <w:instrText xml:space="preserve"> PAGEREF _Toc92283083 \h </w:instrText>
        </w:r>
        <w:r>
          <w:rPr>
            <w:webHidden/>
          </w:rPr>
        </w:r>
        <w:r>
          <w:rPr>
            <w:webHidden/>
          </w:rPr>
          <w:fldChar w:fldCharType="separate"/>
        </w:r>
        <w:r>
          <w:rPr>
            <w:webHidden/>
          </w:rPr>
          <w:t>3</w:t>
        </w:r>
        <w:r>
          <w:rPr>
            <w:webHidden/>
          </w:rPr>
          <w:fldChar w:fldCharType="end"/>
        </w:r>
      </w:hyperlink>
    </w:p>
    <w:p w14:paraId="4528AF0E" w14:textId="580AC2DF" w:rsidR="00C12B65" w:rsidRDefault="00C12B65">
      <w:pPr>
        <w:pStyle w:val="TOC3"/>
        <w:rPr>
          <w:rFonts w:asciiTheme="minorHAnsi" w:eastAsiaTheme="minorEastAsia" w:hAnsiTheme="minorHAnsi" w:cstheme="minorBidi"/>
          <w:color w:val="auto"/>
          <w:sz w:val="22"/>
          <w:szCs w:val="22"/>
          <w:lang w:eastAsia="en-AU"/>
        </w:rPr>
      </w:pPr>
      <w:hyperlink w:anchor="_Toc92283084" w:history="1">
        <w:r w:rsidRPr="001A65DF">
          <w:rPr>
            <w:rStyle w:val="Hyperlink"/>
          </w:rPr>
          <w:t>Factors not relevant to deciding whether to take enforcement action</w:t>
        </w:r>
        <w:r>
          <w:rPr>
            <w:webHidden/>
          </w:rPr>
          <w:tab/>
        </w:r>
        <w:r>
          <w:rPr>
            <w:webHidden/>
          </w:rPr>
          <w:fldChar w:fldCharType="begin"/>
        </w:r>
        <w:r>
          <w:rPr>
            <w:webHidden/>
          </w:rPr>
          <w:instrText xml:space="preserve"> PAGEREF _Toc92283084 \h </w:instrText>
        </w:r>
        <w:r>
          <w:rPr>
            <w:webHidden/>
          </w:rPr>
        </w:r>
        <w:r>
          <w:rPr>
            <w:webHidden/>
          </w:rPr>
          <w:fldChar w:fldCharType="separate"/>
        </w:r>
        <w:r>
          <w:rPr>
            <w:webHidden/>
          </w:rPr>
          <w:t>3</w:t>
        </w:r>
        <w:r>
          <w:rPr>
            <w:webHidden/>
          </w:rPr>
          <w:fldChar w:fldCharType="end"/>
        </w:r>
      </w:hyperlink>
    </w:p>
    <w:p w14:paraId="44D08793" w14:textId="07D6D071" w:rsidR="00C12B65" w:rsidRDefault="00C12B65">
      <w:pPr>
        <w:pStyle w:val="TOC1"/>
        <w:rPr>
          <w:rFonts w:asciiTheme="minorHAnsi" w:eastAsiaTheme="minorEastAsia" w:hAnsiTheme="minorHAnsi" w:cstheme="minorBidi"/>
          <w:bCs w:val="0"/>
          <w:color w:val="auto"/>
          <w:kern w:val="0"/>
          <w:sz w:val="22"/>
          <w:szCs w:val="22"/>
          <w:lang w:eastAsia="en-AU"/>
        </w:rPr>
      </w:pPr>
      <w:hyperlink w:anchor="_Toc92283085" w:history="1">
        <w:r w:rsidRPr="001A65DF">
          <w:rPr>
            <w:rStyle w:val="Hyperlink"/>
          </w:rPr>
          <w:t>Who enforcement action will be taken against</w:t>
        </w:r>
        <w:r>
          <w:rPr>
            <w:webHidden/>
          </w:rPr>
          <w:tab/>
        </w:r>
        <w:r>
          <w:rPr>
            <w:webHidden/>
          </w:rPr>
          <w:fldChar w:fldCharType="begin"/>
        </w:r>
        <w:r>
          <w:rPr>
            <w:webHidden/>
          </w:rPr>
          <w:instrText xml:space="preserve"> PAGEREF _Toc92283085 \h </w:instrText>
        </w:r>
        <w:r>
          <w:rPr>
            <w:webHidden/>
          </w:rPr>
        </w:r>
        <w:r>
          <w:rPr>
            <w:webHidden/>
          </w:rPr>
          <w:fldChar w:fldCharType="separate"/>
        </w:r>
        <w:r>
          <w:rPr>
            <w:webHidden/>
          </w:rPr>
          <w:t>4</w:t>
        </w:r>
        <w:r>
          <w:rPr>
            <w:webHidden/>
          </w:rPr>
          <w:fldChar w:fldCharType="end"/>
        </w:r>
      </w:hyperlink>
    </w:p>
    <w:p w14:paraId="0EEDE3ED" w14:textId="683DD033" w:rsidR="00C12B65" w:rsidRDefault="00C12B65">
      <w:pPr>
        <w:pStyle w:val="TOC2"/>
        <w:rPr>
          <w:rFonts w:asciiTheme="minorHAnsi" w:eastAsiaTheme="minorEastAsia" w:hAnsiTheme="minorHAnsi" w:cstheme="minorBidi"/>
          <w:b w:val="0"/>
          <w:color w:val="auto"/>
          <w:sz w:val="22"/>
          <w:szCs w:val="22"/>
          <w:lang w:eastAsia="en-AU"/>
        </w:rPr>
      </w:pPr>
      <w:hyperlink w:anchor="_Toc92283086" w:history="1">
        <w:r w:rsidRPr="001A65DF">
          <w:rPr>
            <w:rStyle w:val="Hyperlink"/>
          </w:rPr>
          <w:t>Identification of offenders</w:t>
        </w:r>
        <w:r>
          <w:rPr>
            <w:webHidden/>
          </w:rPr>
          <w:tab/>
        </w:r>
        <w:r>
          <w:rPr>
            <w:webHidden/>
          </w:rPr>
          <w:fldChar w:fldCharType="begin"/>
        </w:r>
        <w:r>
          <w:rPr>
            <w:webHidden/>
          </w:rPr>
          <w:instrText xml:space="preserve"> PAGEREF _Toc92283086 \h </w:instrText>
        </w:r>
        <w:r>
          <w:rPr>
            <w:webHidden/>
          </w:rPr>
        </w:r>
        <w:r>
          <w:rPr>
            <w:webHidden/>
          </w:rPr>
          <w:fldChar w:fldCharType="separate"/>
        </w:r>
        <w:r>
          <w:rPr>
            <w:webHidden/>
          </w:rPr>
          <w:t>4</w:t>
        </w:r>
        <w:r>
          <w:rPr>
            <w:webHidden/>
          </w:rPr>
          <w:fldChar w:fldCharType="end"/>
        </w:r>
      </w:hyperlink>
    </w:p>
    <w:p w14:paraId="574DC68D" w14:textId="1848DD6B" w:rsidR="00C12B65" w:rsidRDefault="00C12B65">
      <w:pPr>
        <w:pStyle w:val="TOC2"/>
        <w:rPr>
          <w:rFonts w:asciiTheme="minorHAnsi" w:eastAsiaTheme="minorEastAsia" w:hAnsiTheme="minorHAnsi" w:cstheme="minorBidi"/>
          <w:b w:val="0"/>
          <w:color w:val="auto"/>
          <w:sz w:val="22"/>
          <w:szCs w:val="22"/>
          <w:lang w:eastAsia="en-AU"/>
        </w:rPr>
      </w:pPr>
      <w:hyperlink w:anchor="_Toc92283087" w:history="1">
        <w:r w:rsidRPr="001A65DF">
          <w:rPr>
            <w:rStyle w:val="Hyperlink"/>
          </w:rPr>
          <w:t>Notification</w:t>
        </w:r>
        <w:r>
          <w:rPr>
            <w:webHidden/>
          </w:rPr>
          <w:tab/>
        </w:r>
        <w:r>
          <w:rPr>
            <w:webHidden/>
          </w:rPr>
          <w:fldChar w:fldCharType="begin"/>
        </w:r>
        <w:r>
          <w:rPr>
            <w:webHidden/>
          </w:rPr>
          <w:instrText xml:space="preserve"> PAGEREF _Toc92283087 \h </w:instrText>
        </w:r>
        <w:r>
          <w:rPr>
            <w:webHidden/>
          </w:rPr>
        </w:r>
        <w:r>
          <w:rPr>
            <w:webHidden/>
          </w:rPr>
          <w:fldChar w:fldCharType="separate"/>
        </w:r>
        <w:r>
          <w:rPr>
            <w:webHidden/>
          </w:rPr>
          <w:t>4</w:t>
        </w:r>
        <w:r>
          <w:rPr>
            <w:webHidden/>
          </w:rPr>
          <w:fldChar w:fldCharType="end"/>
        </w:r>
      </w:hyperlink>
    </w:p>
    <w:p w14:paraId="5DC6E5B0" w14:textId="3B36B842" w:rsidR="00C12B65" w:rsidRDefault="00C12B65">
      <w:pPr>
        <w:pStyle w:val="TOC2"/>
        <w:rPr>
          <w:rFonts w:asciiTheme="minorHAnsi" w:eastAsiaTheme="minorEastAsia" w:hAnsiTheme="minorHAnsi" w:cstheme="minorBidi"/>
          <w:b w:val="0"/>
          <w:color w:val="auto"/>
          <w:sz w:val="22"/>
          <w:szCs w:val="22"/>
          <w:lang w:eastAsia="en-AU"/>
        </w:rPr>
      </w:pPr>
      <w:hyperlink w:anchor="_Toc92283088" w:history="1">
        <w:r w:rsidRPr="001A65DF">
          <w:rPr>
            <w:rStyle w:val="Hyperlink"/>
          </w:rPr>
          <w:t>Corporate liability</w:t>
        </w:r>
        <w:r>
          <w:rPr>
            <w:webHidden/>
          </w:rPr>
          <w:tab/>
        </w:r>
        <w:r>
          <w:rPr>
            <w:webHidden/>
          </w:rPr>
          <w:fldChar w:fldCharType="begin"/>
        </w:r>
        <w:r>
          <w:rPr>
            <w:webHidden/>
          </w:rPr>
          <w:instrText xml:space="preserve"> PAGEREF _Toc92283088 \h </w:instrText>
        </w:r>
        <w:r>
          <w:rPr>
            <w:webHidden/>
          </w:rPr>
        </w:r>
        <w:r>
          <w:rPr>
            <w:webHidden/>
          </w:rPr>
          <w:fldChar w:fldCharType="separate"/>
        </w:r>
        <w:r>
          <w:rPr>
            <w:webHidden/>
          </w:rPr>
          <w:t>5</w:t>
        </w:r>
        <w:r>
          <w:rPr>
            <w:webHidden/>
          </w:rPr>
          <w:fldChar w:fldCharType="end"/>
        </w:r>
      </w:hyperlink>
    </w:p>
    <w:p w14:paraId="3266824E" w14:textId="2748B05A" w:rsidR="00C12B65" w:rsidRDefault="00C12B65">
      <w:pPr>
        <w:pStyle w:val="TOC2"/>
        <w:rPr>
          <w:rFonts w:asciiTheme="minorHAnsi" w:eastAsiaTheme="minorEastAsia" w:hAnsiTheme="minorHAnsi" w:cstheme="minorBidi"/>
          <w:b w:val="0"/>
          <w:color w:val="auto"/>
          <w:sz w:val="22"/>
          <w:szCs w:val="22"/>
          <w:lang w:eastAsia="en-AU"/>
        </w:rPr>
      </w:pPr>
      <w:hyperlink w:anchor="_Toc92283089" w:history="1">
        <w:r w:rsidRPr="001A65DF">
          <w:rPr>
            <w:rStyle w:val="Hyperlink"/>
          </w:rPr>
          <w:t>Liability of employees and contractors</w:t>
        </w:r>
        <w:r>
          <w:rPr>
            <w:webHidden/>
          </w:rPr>
          <w:tab/>
        </w:r>
        <w:r>
          <w:rPr>
            <w:webHidden/>
          </w:rPr>
          <w:fldChar w:fldCharType="begin"/>
        </w:r>
        <w:r>
          <w:rPr>
            <w:webHidden/>
          </w:rPr>
          <w:instrText xml:space="preserve"> PAGEREF _Toc92283089 \h </w:instrText>
        </w:r>
        <w:r>
          <w:rPr>
            <w:webHidden/>
          </w:rPr>
        </w:r>
        <w:r>
          <w:rPr>
            <w:webHidden/>
          </w:rPr>
          <w:fldChar w:fldCharType="separate"/>
        </w:r>
        <w:r>
          <w:rPr>
            <w:webHidden/>
          </w:rPr>
          <w:t>5</w:t>
        </w:r>
        <w:r>
          <w:rPr>
            <w:webHidden/>
          </w:rPr>
          <w:fldChar w:fldCharType="end"/>
        </w:r>
      </w:hyperlink>
    </w:p>
    <w:p w14:paraId="21A1BD5C" w14:textId="4DB478F5" w:rsidR="00C12B65" w:rsidRDefault="00C12B65">
      <w:pPr>
        <w:pStyle w:val="TOC2"/>
        <w:rPr>
          <w:rFonts w:asciiTheme="minorHAnsi" w:eastAsiaTheme="minorEastAsia" w:hAnsiTheme="minorHAnsi" w:cstheme="minorBidi"/>
          <w:b w:val="0"/>
          <w:color w:val="auto"/>
          <w:sz w:val="22"/>
          <w:szCs w:val="22"/>
          <w:lang w:eastAsia="en-AU"/>
        </w:rPr>
      </w:pPr>
      <w:hyperlink w:anchor="_Toc92283090" w:history="1">
        <w:r w:rsidRPr="001A65DF">
          <w:rPr>
            <w:rStyle w:val="Hyperlink"/>
          </w:rPr>
          <w:t>Liability of executive officers</w:t>
        </w:r>
        <w:r>
          <w:rPr>
            <w:webHidden/>
          </w:rPr>
          <w:tab/>
        </w:r>
        <w:r>
          <w:rPr>
            <w:webHidden/>
          </w:rPr>
          <w:fldChar w:fldCharType="begin"/>
        </w:r>
        <w:r>
          <w:rPr>
            <w:webHidden/>
          </w:rPr>
          <w:instrText xml:space="preserve"> PAGEREF _Toc92283090 \h </w:instrText>
        </w:r>
        <w:r>
          <w:rPr>
            <w:webHidden/>
          </w:rPr>
        </w:r>
        <w:r>
          <w:rPr>
            <w:webHidden/>
          </w:rPr>
          <w:fldChar w:fldCharType="separate"/>
        </w:r>
        <w:r>
          <w:rPr>
            <w:webHidden/>
          </w:rPr>
          <w:t>5</w:t>
        </w:r>
        <w:r>
          <w:rPr>
            <w:webHidden/>
          </w:rPr>
          <w:fldChar w:fldCharType="end"/>
        </w:r>
      </w:hyperlink>
    </w:p>
    <w:p w14:paraId="54EA2FCA" w14:textId="606D4146" w:rsidR="00C12B65" w:rsidRDefault="00C12B65">
      <w:pPr>
        <w:pStyle w:val="TOC2"/>
        <w:rPr>
          <w:rFonts w:asciiTheme="minorHAnsi" w:eastAsiaTheme="minorEastAsia" w:hAnsiTheme="minorHAnsi" w:cstheme="minorBidi"/>
          <w:b w:val="0"/>
          <w:color w:val="auto"/>
          <w:sz w:val="22"/>
          <w:szCs w:val="22"/>
          <w:lang w:eastAsia="en-AU"/>
        </w:rPr>
      </w:pPr>
      <w:hyperlink w:anchor="_Toc92283091" w:history="1">
        <w:r w:rsidRPr="001A65DF">
          <w:rPr>
            <w:rStyle w:val="Hyperlink"/>
          </w:rPr>
          <w:t>Unlawful suppliers</w:t>
        </w:r>
        <w:r>
          <w:rPr>
            <w:webHidden/>
          </w:rPr>
          <w:tab/>
        </w:r>
        <w:r>
          <w:rPr>
            <w:webHidden/>
          </w:rPr>
          <w:fldChar w:fldCharType="begin"/>
        </w:r>
        <w:r>
          <w:rPr>
            <w:webHidden/>
          </w:rPr>
          <w:instrText xml:space="preserve"> PAGEREF _Toc92283091 \h </w:instrText>
        </w:r>
        <w:r>
          <w:rPr>
            <w:webHidden/>
          </w:rPr>
        </w:r>
        <w:r>
          <w:rPr>
            <w:webHidden/>
          </w:rPr>
          <w:fldChar w:fldCharType="separate"/>
        </w:r>
        <w:r>
          <w:rPr>
            <w:webHidden/>
          </w:rPr>
          <w:t>6</w:t>
        </w:r>
        <w:r>
          <w:rPr>
            <w:webHidden/>
          </w:rPr>
          <w:fldChar w:fldCharType="end"/>
        </w:r>
      </w:hyperlink>
    </w:p>
    <w:p w14:paraId="37382928" w14:textId="3BC04E29" w:rsidR="00C12B65" w:rsidRDefault="00C12B65">
      <w:pPr>
        <w:pStyle w:val="TOC2"/>
        <w:rPr>
          <w:rFonts w:asciiTheme="minorHAnsi" w:eastAsiaTheme="minorEastAsia" w:hAnsiTheme="minorHAnsi" w:cstheme="minorBidi"/>
          <w:b w:val="0"/>
          <w:color w:val="auto"/>
          <w:sz w:val="22"/>
          <w:szCs w:val="22"/>
          <w:lang w:eastAsia="en-AU"/>
        </w:rPr>
      </w:pPr>
      <w:hyperlink w:anchor="_Toc92283092" w:history="1">
        <w:r w:rsidRPr="001A65DF">
          <w:rPr>
            <w:rStyle w:val="Hyperlink"/>
          </w:rPr>
          <w:t>Liability of external administrators</w:t>
        </w:r>
        <w:r>
          <w:rPr>
            <w:webHidden/>
          </w:rPr>
          <w:tab/>
        </w:r>
        <w:r>
          <w:rPr>
            <w:webHidden/>
          </w:rPr>
          <w:fldChar w:fldCharType="begin"/>
        </w:r>
        <w:r>
          <w:rPr>
            <w:webHidden/>
          </w:rPr>
          <w:instrText xml:space="preserve"> PAGEREF _Toc92283092 \h </w:instrText>
        </w:r>
        <w:r>
          <w:rPr>
            <w:webHidden/>
          </w:rPr>
        </w:r>
        <w:r>
          <w:rPr>
            <w:webHidden/>
          </w:rPr>
          <w:fldChar w:fldCharType="separate"/>
        </w:r>
        <w:r>
          <w:rPr>
            <w:webHidden/>
          </w:rPr>
          <w:t>6</w:t>
        </w:r>
        <w:r>
          <w:rPr>
            <w:webHidden/>
          </w:rPr>
          <w:fldChar w:fldCharType="end"/>
        </w:r>
      </w:hyperlink>
    </w:p>
    <w:p w14:paraId="008FB608" w14:textId="12D4DD03" w:rsidR="00C12B65" w:rsidRDefault="00C12B65">
      <w:pPr>
        <w:pStyle w:val="TOC1"/>
        <w:rPr>
          <w:rFonts w:asciiTheme="minorHAnsi" w:eastAsiaTheme="minorEastAsia" w:hAnsiTheme="minorHAnsi" w:cstheme="minorBidi"/>
          <w:bCs w:val="0"/>
          <w:color w:val="auto"/>
          <w:kern w:val="0"/>
          <w:sz w:val="22"/>
          <w:szCs w:val="22"/>
          <w:lang w:eastAsia="en-AU"/>
        </w:rPr>
      </w:pPr>
      <w:hyperlink w:anchor="_Toc92283093" w:history="1">
        <w:r w:rsidRPr="001A65DF">
          <w:rPr>
            <w:rStyle w:val="Hyperlink"/>
          </w:rPr>
          <w:t>Choice of enforcement action</w:t>
        </w:r>
        <w:r>
          <w:rPr>
            <w:webHidden/>
          </w:rPr>
          <w:tab/>
        </w:r>
        <w:r>
          <w:rPr>
            <w:webHidden/>
          </w:rPr>
          <w:fldChar w:fldCharType="begin"/>
        </w:r>
        <w:r>
          <w:rPr>
            <w:webHidden/>
          </w:rPr>
          <w:instrText xml:space="preserve"> PAGEREF _Toc92283093 \h </w:instrText>
        </w:r>
        <w:r>
          <w:rPr>
            <w:webHidden/>
          </w:rPr>
        </w:r>
        <w:r>
          <w:rPr>
            <w:webHidden/>
          </w:rPr>
          <w:fldChar w:fldCharType="separate"/>
        </w:r>
        <w:r>
          <w:rPr>
            <w:webHidden/>
          </w:rPr>
          <w:t>8</w:t>
        </w:r>
        <w:r>
          <w:rPr>
            <w:webHidden/>
          </w:rPr>
          <w:fldChar w:fldCharType="end"/>
        </w:r>
      </w:hyperlink>
    </w:p>
    <w:p w14:paraId="244703DC" w14:textId="5B2B97AB" w:rsidR="00C12B65" w:rsidRDefault="00C12B65">
      <w:pPr>
        <w:pStyle w:val="TOC2"/>
        <w:rPr>
          <w:rFonts w:asciiTheme="minorHAnsi" w:eastAsiaTheme="minorEastAsia" w:hAnsiTheme="minorHAnsi" w:cstheme="minorBidi"/>
          <w:b w:val="0"/>
          <w:color w:val="auto"/>
          <w:sz w:val="22"/>
          <w:szCs w:val="22"/>
          <w:lang w:eastAsia="en-AU"/>
        </w:rPr>
      </w:pPr>
      <w:hyperlink w:anchor="_Toc92283094" w:history="1">
        <w:r w:rsidRPr="001A65DF">
          <w:rPr>
            <w:rStyle w:val="Hyperlink"/>
          </w:rPr>
          <w:t>Determining seriousness of a contravention of legislation</w:t>
        </w:r>
        <w:r>
          <w:rPr>
            <w:webHidden/>
          </w:rPr>
          <w:tab/>
        </w:r>
        <w:r>
          <w:rPr>
            <w:webHidden/>
          </w:rPr>
          <w:fldChar w:fldCharType="begin"/>
        </w:r>
        <w:r>
          <w:rPr>
            <w:webHidden/>
          </w:rPr>
          <w:instrText xml:space="preserve"> PAGEREF _Toc92283094 \h </w:instrText>
        </w:r>
        <w:r>
          <w:rPr>
            <w:webHidden/>
          </w:rPr>
        </w:r>
        <w:r>
          <w:rPr>
            <w:webHidden/>
          </w:rPr>
          <w:fldChar w:fldCharType="separate"/>
        </w:r>
        <w:r>
          <w:rPr>
            <w:webHidden/>
          </w:rPr>
          <w:t>8</w:t>
        </w:r>
        <w:r>
          <w:rPr>
            <w:webHidden/>
          </w:rPr>
          <w:fldChar w:fldCharType="end"/>
        </w:r>
      </w:hyperlink>
    </w:p>
    <w:p w14:paraId="536BD62E" w14:textId="29811FAD" w:rsidR="00C12B65" w:rsidRDefault="00C12B65">
      <w:pPr>
        <w:pStyle w:val="TOC3"/>
        <w:rPr>
          <w:rFonts w:asciiTheme="minorHAnsi" w:eastAsiaTheme="minorEastAsia" w:hAnsiTheme="minorHAnsi" w:cstheme="minorBidi"/>
          <w:color w:val="auto"/>
          <w:sz w:val="22"/>
          <w:szCs w:val="22"/>
          <w:lang w:eastAsia="en-AU"/>
        </w:rPr>
      </w:pPr>
      <w:hyperlink w:anchor="_Toc92283095" w:history="1">
        <w:r w:rsidRPr="001A65DF">
          <w:rPr>
            <w:rStyle w:val="Hyperlink"/>
          </w:rPr>
          <w:t>Objectives of legislation</w:t>
        </w:r>
        <w:r>
          <w:rPr>
            <w:webHidden/>
          </w:rPr>
          <w:tab/>
        </w:r>
        <w:r>
          <w:rPr>
            <w:webHidden/>
          </w:rPr>
          <w:fldChar w:fldCharType="begin"/>
        </w:r>
        <w:r>
          <w:rPr>
            <w:webHidden/>
          </w:rPr>
          <w:instrText xml:space="preserve"> PAGEREF _Toc92283095 \h </w:instrText>
        </w:r>
        <w:r>
          <w:rPr>
            <w:webHidden/>
          </w:rPr>
        </w:r>
        <w:r>
          <w:rPr>
            <w:webHidden/>
          </w:rPr>
          <w:fldChar w:fldCharType="separate"/>
        </w:r>
        <w:r>
          <w:rPr>
            <w:webHidden/>
          </w:rPr>
          <w:t>8</w:t>
        </w:r>
        <w:r>
          <w:rPr>
            <w:webHidden/>
          </w:rPr>
          <w:fldChar w:fldCharType="end"/>
        </w:r>
      </w:hyperlink>
    </w:p>
    <w:p w14:paraId="6B047E15" w14:textId="191DCD52" w:rsidR="00C12B65" w:rsidRDefault="00C12B65">
      <w:pPr>
        <w:pStyle w:val="TOC3"/>
        <w:rPr>
          <w:rFonts w:asciiTheme="minorHAnsi" w:eastAsiaTheme="minorEastAsia" w:hAnsiTheme="minorHAnsi" w:cstheme="minorBidi"/>
          <w:color w:val="auto"/>
          <w:sz w:val="22"/>
          <w:szCs w:val="22"/>
          <w:lang w:eastAsia="en-AU"/>
        </w:rPr>
      </w:pPr>
      <w:hyperlink w:anchor="_Toc92283096" w:history="1">
        <w:r w:rsidRPr="001A65DF">
          <w:rPr>
            <w:rStyle w:val="Hyperlink"/>
          </w:rPr>
          <w:t>Impact</w:t>
        </w:r>
        <w:r>
          <w:rPr>
            <w:webHidden/>
          </w:rPr>
          <w:tab/>
        </w:r>
        <w:r>
          <w:rPr>
            <w:webHidden/>
          </w:rPr>
          <w:fldChar w:fldCharType="begin"/>
        </w:r>
        <w:r>
          <w:rPr>
            <w:webHidden/>
          </w:rPr>
          <w:instrText xml:space="preserve"> PAGEREF _Toc92283096 \h </w:instrText>
        </w:r>
        <w:r>
          <w:rPr>
            <w:webHidden/>
          </w:rPr>
        </w:r>
        <w:r>
          <w:rPr>
            <w:webHidden/>
          </w:rPr>
          <w:fldChar w:fldCharType="separate"/>
        </w:r>
        <w:r>
          <w:rPr>
            <w:webHidden/>
          </w:rPr>
          <w:t>8</w:t>
        </w:r>
        <w:r>
          <w:rPr>
            <w:webHidden/>
          </w:rPr>
          <w:fldChar w:fldCharType="end"/>
        </w:r>
      </w:hyperlink>
    </w:p>
    <w:p w14:paraId="2665EC35" w14:textId="42CCAB93" w:rsidR="00C12B65" w:rsidRDefault="00C12B65">
      <w:pPr>
        <w:pStyle w:val="TOC3"/>
        <w:rPr>
          <w:rFonts w:asciiTheme="minorHAnsi" w:eastAsiaTheme="minorEastAsia" w:hAnsiTheme="minorHAnsi" w:cstheme="minorBidi"/>
          <w:color w:val="auto"/>
          <w:sz w:val="22"/>
          <w:szCs w:val="22"/>
          <w:lang w:eastAsia="en-AU"/>
        </w:rPr>
      </w:pPr>
      <w:hyperlink w:anchor="_Toc92283097" w:history="1">
        <w:r w:rsidRPr="001A65DF">
          <w:rPr>
            <w:rStyle w:val="Hyperlink"/>
          </w:rPr>
          <w:t>Culpability</w:t>
        </w:r>
        <w:r>
          <w:rPr>
            <w:webHidden/>
          </w:rPr>
          <w:tab/>
        </w:r>
        <w:r>
          <w:rPr>
            <w:webHidden/>
          </w:rPr>
          <w:fldChar w:fldCharType="begin"/>
        </w:r>
        <w:r>
          <w:rPr>
            <w:webHidden/>
          </w:rPr>
          <w:instrText xml:space="preserve"> PAGEREF _Toc92283097 \h </w:instrText>
        </w:r>
        <w:r>
          <w:rPr>
            <w:webHidden/>
          </w:rPr>
        </w:r>
        <w:r>
          <w:rPr>
            <w:webHidden/>
          </w:rPr>
          <w:fldChar w:fldCharType="separate"/>
        </w:r>
        <w:r>
          <w:rPr>
            <w:webHidden/>
          </w:rPr>
          <w:t>9</w:t>
        </w:r>
        <w:r>
          <w:rPr>
            <w:webHidden/>
          </w:rPr>
          <w:fldChar w:fldCharType="end"/>
        </w:r>
      </w:hyperlink>
    </w:p>
    <w:p w14:paraId="2F237B68" w14:textId="0254D10B" w:rsidR="00C12B65" w:rsidRDefault="00C12B65">
      <w:pPr>
        <w:pStyle w:val="TOC2"/>
        <w:rPr>
          <w:rFonts w:asciiTheme="minorHAnsi" w:eastAsiaTheme="minorEastAsia" w:hAnsiTheme="minorHAnsi" w:cstheme="minorBidi"/>
          <w:b w:val="0"/>
          <w:color w:val="auto"/>
          <w:sz w:val="22"/>
          <w:szCs w:val="22"/>
          <w:lang w:eastAsia="en-AU"/>
        </w:rPr>
      </w:pPr>
      <w:hyperlink w:anchor="_Toc92283098" w:history="1">
        <w:r w:rsidRPr="001A65DF">
          <w:rPr>
            <w:rStyle w:val="Hyperlink"/>
          </w:rPr>
          <w:t>Choice of enforcement action</w:t>
        </w:r>
        <w:r>
          <w:rPr>
            <w:webHidden/>
          </w:rPr>
          <w:tab/>
        </w:r>
        <w:r>
          <w:rPr>
            <w:webHidden/>
          </w:rPr>
          <w:fldChar w:fldCharType="begin"/>
        </w:r>
        <w:r>
          <w:rPr>
            <w:webHidden/>
          </w:rPr>
          <w:instrText xml:space="preserve"> PAGEREF _Toc92283098 \h </w:instrText>
        </w:r>
        <w:r>
          <w:rPr>
            <w:webHidden/>
          </w:rPr>
        </w:r>
        <w:r>
          <w:rPr>
            <w:webHidden/>
          </w:rPr>
          <w:fldChar w:fldCharType="separate"/>
        </w:r>
        <w:r>
          <w:rPr>
            <w:webHidden/>
          </w:rPr>
          <w:t>12</w:t>
        </w:r>
        <w:r>
          <w:rPr>
            <w:webHidden/>
          </w:rPr>
          <w:fldChar w:fldCharType="end"/>
        </w:r>
      </w:hyperlink>
    </w:p>
    <w:p w14:paraId="7F420990" w14:textId="5583A1CA" w:rsidR="00C12B65" w:rsidRDefault="00C12B65">
      <w:pPr>
        <w:pStyle w:val="TOC1"/>
        <w:rPr>
          <w:rFonts w:asciiTheme="minorHAnsi" w:eastAsiaTheme="minorEastAsia" w:hAnsiTheme="minorHAnsi" w:cstheme="minorBidi"/>
          <w:bCs w:val="0"/>
          <w:color w:val="auto"/>
          <w:kern w:val="0"/>
          <w:sz w:val="22"/>
          <w:szCs w:val="22"/>
          <w:lang w:eastAsia="en-AU"/>
        </w:rPr>
      </w:pPr>
      <w:hyperlink w:anchor="_Toc92283099" w:history="1">
        <w:r w:rsidRPr="001A65DF">
          <w:rPr>
            <w:rStyle w:val="Hyperlink"/>
          </w:rPr>
          <w:t>Formal warnings</w:t>
        </w:r>
        <w:r>
          <w:rPr>
            <w:webHidden/>
          </w:rPr>
          <w:tab/>
        </w:r>
        <w:r>
          <w:rPr>
            <w:webHidden/>
          </w:rPr>
          <w:fldChar w:fldCharType="begin"/>
        </w:r>
        <w:r>
          <w:rPr>
            <w:webHidden/>
          </w:rPr>
          <w:instrText xml:space="preserve"> PAGEREF _Toc92283099 \h </w:instrText>
        </w:r>
        <w:r>
          <w:rPr>
            <w:webHidden/>
          </w:rPr>
        </w:r>
        <w:r>
          <w:rPr>
            <w:webHidden/>
          </w:rPr>
          <w:fldChar w:fldCharType="separate"/>
        </w:r>
        <w:r>
          <w:rPr>
            <w:webHidden/>
          </w:rPr>
          <w:t>14</w:t>
        </w:r>
        <w:r>
          <w:rPr>
            <w:webHidden/>
          </w:rPr>
          <w:fldChar w:fldCharType="end"/>
        </w:r>
      </w:hyperlink>
    </w:p>
    <w:p w14:paraId="2375CFC7" w14:textId="7FF78B29" w:rsidR="00C12B65" w:rsidRDefault="00C12B65">
      <w:pPr>
        <w:pStyle w:val="TOC1"/>
        <w:rPr>
          <w:rFonts w:asciiTheme="minorHAnsi" w:eastAsiaTheme="minorEastAsia" w:hAnsiTheme="minorHAnsi" w:cstheme="minorBidi"/>
          <w:bCs w:val="0"/>
          <w:color w:val="auto"/>
          <w:kern w:val="0"/>
          <w:sz w:val="22"/>
          <w:szCs w:val="22"/>
          <w:lang w:eastAsia="en-AU"/>
        </w:rPr>
      </w:pPr>
      <w:r w:rsidRPr="001A65DF">
        <w:rPr>
          <w:rStyle w:val="Hyperlink"/>
        </w:rPr>
        <w:fldChar w:fldCharType="begin"/>
      </w:r>
      <w:r w:rsidRPr="001A65DF">
        <w:rPr>
          <w:rStyle w:val="Hyperlink"/>
        </w:rPr>
        <w:instrText xml:space="preserve"> </w:instrText>
      </w:r>
      <w:r>
        <w:instrText>HYPERLINK \l "_Toc92283100"</w:instrText>
      </w:r>
      <w:r w:rsidRPr="001A65DF">
        <w:rPr>
          <w:rStyle w:val="Hyperlink"/>
        </w:rPr>
        <w:instrText xml:space="preserve"> </w:instrText>
      </w:r>
      <w:r w:rsidRPr="001A65DF">
        <w:rPr>
          <w:rStyle w:val="Hyperlink"/>
        </w:rPr>
      </w:r>
      <w:r w:rsidRPr="001A65DF">
        <w:rPr>
          <w:rStyle w:val="Hyperlink"/>
        </w:rPr>
        <w:fldChar w:fldCharType="separate"/>
      </w:r>
      <w:r w:rsidRPr="001A65DF">
        <w:rPr>
          <w:rStyle w:val="Hyperlink"/>
        </w:rPr>
        <w:t>Infringement notices</w:t>
      </w:r>
      <w:r>
        <w:rPr>
          <w:webHidden/>
        </w:rPr>
        <w:tab/>
      </w:r>
      <w:r>
        <w:rPr>
          <w:webHidden/>
        </w:rPr>
        <w:fldChar w:fldCharType="begin"/>
      </w:r>
      <w:r>
        <w:rPr>
          <w:webHidden/>
        </w:rPr>
        <w:instrText xml:space="preserve"> PAGEREF _Toc92283100 \h </w:instrText>
      </w:r>
      <w:r>
        <w:rPr>
          <w:webHidden/>
        </w:rPr>
      </w:r>
      <w:r>
        <w:rPr>
          <w:webHidden/>
        </w:rPr>
        <w:fldChar w:fldCharType="separate"/>
      </w:r>
      <w:r>
        <w:rPr>
          <w:webHidden/>
        </w:rPr>
        <w:t>15</w:t>
      </w:r>
      <w:r>
        <w:rPr>
          <w:webHidden/>
        </w:rPr>
        <w:fldChar w:fldCharType="end"/>
      </w:r>
      <w:r w:rsidRPr="001A65DF">
        <w:rPr>
          <w:rStyle w:val="Hyperlink"/>
        </w:rPr>
        <w:fldChar w:fldCharType="end"/>
      </w:r>
    </w:p>
    <w:p w14:paraId="79B0BF82" w14:textId="72E4A5D1" w:rsidR="00C12B65" w:rsidRDefault="00C12B65">
      <w:pPr>
        <w:pStyle w:val="TOC1"/>
        <w:rPr>
          <w:rFonts w:asciiTheme="minorHAnsi" w:eastAsiaTheme="minorEastAsia" w:hAnsiTheme="minorHAnsi" w:cstheme="minorBidi"/>
          <w:bCs w:val="0"/>
          <w:color w:val="auto"/>
          <w:kern w:val="0"/>
          <w:sz w:val="22"/>
          <w:szCs w:val="22"/>
          <w:lang w:eastAsia="en-AU"/>
        </w:rPr>
      </w:pPr>
      <w:r w:rsidRPr="001A65DF">
        <w:rPr>
          <w:rStyle w:val="Hyperlink"/>
        </w:rPr>
        <w:fldChar w:fldCharType="begin"/>
      </w:r>
      <w:r w:rsidRPr="001A65DF">
        <w:rPr>
          <w:rStyle w:val="Hyperlink"/>
        </w:rPr>
        <w:instrText xml:space="preserve"> </w:instrText>
      </w:r>
      <w:r>
        <w:instrText>HYPERLINK \l "_Toc92283101"</w:instrText>
      </w:r>
      <w:r w:rsidRPr="001A65DF">
        <w:rPr>
          <w:rStyle w:val="Hyperlink"/>
        </w:rPr>
        <w:instrText xml:space="preserve"> </w:instrText>
      </w:r>
      <w:r w:rsidRPr="001A65DF">
        <w:rPr>
          <w:rStyle w:val="Hyperlink"/>
        </w:rPr>
      </w:r>
      <w:r w:rsidRPr="001A65DF">
        <w:rPr>
          <w:rStyle w:val="Hyperlink"/>
        </w:rPr>
        <w:fldChar w:fldCharType="separate"/>
      </w:r>
      <w:r w:rsidRPr="001A65DF">
        <w:rPr>
          <w:rStyle w:val="Hyperlink"/>
        </w:rPr>
        <w:t>Administrative actions</w:t>
      </w:r>
      <w:r>
        <w:rPr>
          <w:webHidden/>
        </w:rPr>
        <w:tab/>
      </w:r>
      <w:r>
        <w:rPr>
          <w:webHidden/>
        </w:rPr>
        <w:fldChar w:fldCharType="begin"/>
      </w:r>
      <w:r>
        <w:rPr>
          <w:webHidden/>
        </w:rPr>
        <w:instrText xml:space="preserve"> PAGEREF _Toc92283101 \h </w:instrText>
      </w:r>
      <w:r>
        <w:rPr>
          <w:webHidden/>
        </w:rPr>
      </w:r>
      <w:r>
        <w:rPr>
          <w:webHidden/>
        </w:rPr>
        <w:fldChar w:fldCharType="separate"/>
      </w:r>
      <w:r>
        <w:rPr>
          <w:webHidden/>
        </w:rPr>
        <w:t>16</w:t>
      </w:r>
      <w:r>
        <w:rPr>
          <w:webHidden/>
        </w:rPr>
        <w:fldChar w:fldCharType="end"/>
      </w:r>
      <w:r w:rsidRPr="001A65DF">
        <w:rPr>
          <w:rStyle w:val="Hyperlink"/>
        </w:rPr>
        <w:fldChar w:fldCharType="end"/>
      </w:r>
    </w:p>
    <w:p w14:paraId="0CAFE39A" w14:textId="3344DEFC" w:rsidR="00C12B65" w:rsidRDefault="00C12B65">
      <w:pPr>
        <w:pStyle w:val="TOC1"/>
        <w:rPr>
          <w:rFonts w:asciiTheme="minorHAnsi" w:eastAsiaTheme="minorEastAsia" w:hAnsiTheme="minorHAnsi" w:cstheme="minorBidi"/>
          <w:bCs w:val="0"/>
          <w:color w:val="auto"/>
          <w:kern w:val="0"/>
          <w:sz w:val="22"/>
          <w:szCs w:val="22"/>
          <w:lang w:eastAsia="en-AU"/>
        </w:rPr>
      </w:pPr>
      <w:r w:rsidRPr="001A65DF">
        <w:rPr>
          <w:rStyle w:val="Hyperlink"/>
        </w:rPr>
        <w:fldChar w:fldCharType="begin"/>
      </w:r>
      <w:r w:rsidRPr="001A65DF">
        <w:rPr>
          <w:rStyle w:val="Hyperlink"/>
        </w:rPr>
        <w:instrText xml:space="preserve"> </w:instrText>
      </w:r>
      <w:r>
        <w:instrText>HYPERLINK \l "_Toc92283102"</w:instrText>
      </w:r>
      <w:r w:rsidRPr="001A65DF">
        <w:rPr>
          <w:rStyle w:val="Hyperlink"/>
        </w:rPr>
        <w:instrText xml:space="preserve"> </w:instrText>
      </w:r>
      <w:r w:rsidRPr="001A65DF">
        <w:rPr>
          <w:rStyle w:val="Hyperlink"/>
        </w:rPr>
      </w:r>
      <w:r w:rsidRPr="001A65DF">
        <w:rPr>
          <w:rStyle w:val="Hyperlink"/>
        </w:rPr>
        <w:fldChar w:fldCharType="separate"/>
      </w:r>
      <w:r w:rsidRPr="001A65DF">
        <w:rPr>
          <w:rStyle w:val="Hyperlink"/>
        </w:rPr>
        <w:t>Civil proceedings for court orders</w:t>
      </w:r>
      <w:r>
        <w:rPr>
          <w:webHidden/>
        </w:rPr>
        <w:tab/>
      </w:r>
      <w:r>
        <w:rPr>
          <w:webHidden/>
        </w:rPr>
        <w:fldChar w:fldCharType="begin"/>
      </w:r>
      <w:r>
        <w:rPr>
          <w:webHidden/>
        </w:rPr>
        <w:instrText xml:space="preserve"> PAGEREF _Toc92283102 \h </w:instrText>
      </w:r>
      <w:r>
        <w:rPr>
          <w:webHidden/>
        </w:rPr>
      </w:r>
      <w:r>
        <w:rPr>
          <w:webHidden/>
        </w:rPr>
        <w:fldChar w:fldCharType="separate"/>
      </w:r>
      <w:r>
        <w:rPr>
          <w:webHidden/>
        </w:rPr>
        <w:t>17</w:t>
      </w:r>
      <w:r>
        <w:rPr>
          <w:webHidden/>
        </w:rPr>
        <w:fldChar w:fldCharType="end"/>
      </w:r>
      <w:r w:rsidRPr="001A65DF">
        <w:rPr>
          <w:rStyle w:val="Hyperlink"/>
        </w:rPr>
        <w:fldChar w:fldCharType="end"/>
      </w:r>
    </w:p>
    <w:p w14:paraId="52BB4AB5" w14:textId="1F8B36E5" w:rsidR="00C12B65" w:rsidRDefault="00C12B65">
      <w:pPr>
        <w:pStyle w:val="TOC1"/>
        <w:rPr>
          <w:rFonts w:asciiTheme="minorHAnsi" w:eastAsiaTheme="minorEastAsia" w:hAnsiTheme="minorHAnsi" w:cstheme="minorBidi"/>
          <w:bCs w:val="0"/>
          <w:color w:val="auto"/>
          <w:kern w:val="0"/>
          <w:sz w:val="22"/>
          <w:szCs w:val="22"/>
          <w:lang w:eastAsia="en-AU"/>
        </w:rPr>
      </w:pPr>
      <w:r w:rsidRPr="001A65DF">
        <w:rPr>
          <w:rStyle w:val="Hyperlink"/>
        </w:rPr>
        <w:fldChar w:fldCharType="begin"/>
      </w:r>
      <w:r w:rsidRPr="001A65DF">
        <w:rPr>
          <w:rStyle w:val="Hyperlink"/>
        </w:rPr>
        <w:instrText xml:space="preserve"> </w:instrText>
      </w:r>
      <w:r>
        <w:instrText>HYPERLINK \l "_Toc92283103"</w:instrText>
      </w:r>
      <w:r w:rsidRPr="001A65DF">
        <w:rPr>
          <w:rStyle w:val="Hyperlink"/>
        </w:rPr>
        <w:instrText xml:space="preserve"> </w:instrText>
      </w:r>
      <w:r w:rsidRPr="001A65DF">
        <w:rPr>
          <w:rStyle w:val="Hyperlink"/>
        </w:rPr>
      </w:r>
      <w:r w:rsidRPr="001A65DF">
        <w:rPr>
          <w:rStyle w:val="Hyperlink"/>
        </w:rPr>
        <w:fldChar w:fldCharType="separate"/>
      </w:r>
      <w:r w:rsidRPr="001A65DF">
        <w:rPr>
          <w:rStyle w:val="Hyperlink"/>
        </w:rPr>
        <w:t>Enforceable undertakings</w:t>
      </w:r>
      <w:r>
        <w:rPr>
          <w:webHidden/>
        </w:rPr>
        <w:tab/>
      </w:r>
      <w:r>
        <w:rPr>
          <w:webHidden/>
        </w:rPr>
        <w:fldChar w:fldCharType="begin"/>
      </w:r>
      <w:r>
        <w:rPr>
          <w:webHidden/>
        </w:rPr>
        <w:instrText xml:space="preserve"> PAGEREF _Toc92283103 \h </w:instrText>
      </w:r>
      <w:r>
        <w:rPr>
          <w:webHidden/>
        </w:rPr>
      </w:r>
      <w:r>
        <w:rPr>
          <w:webHidden/>
        </w:rPr>
        <w:fldChar w:fldCharType="separate"/>
      </w:r>
      <w:r>
        <w:rPr>
          <w:webHidden/>
        </w:rPr>
        <w:t>18</w:t>
      </w:r>
      <w:r>
        <w:rPr>
          <w:webHidden/>
        </w:rPr>
        <w:fldChar w:fldCharType="end"/>
      </w:r>
      <w:r w:rsidRPr="001A65DF">
        <w:rPr>
          <w:rStyle w:val="Hyperlink"/>
        </w:rPr>
        <w:fldChar w:fldCharType="end"/>
      </w:r>
    </w:p>
    <w:p w14:paraId="762DF1B2" w14:textId="6917686B" w:rsidR="00C12B65" w:rsidRDefault="00C12B65">
      <w:pPr>
        <w:pStyle w:val="TOC1"/>
        <w:rPr>
          <w:rFonts w:asciiTheme="minorHAnsi" w:eastAsiaTheme="minorEastAsia" w:hAnsiTheme="minorHAnsi" w:cstheme="minorBidi"/>
          <w:bCs w:val="0"/>
          <w:color w:val="auto"/>
          <w:kern w:val="0"/>
          <w:sz w:val="22"/>
          <w:szCs w:val="22"/>
          <w:lang w:eastAsia="en-AU"/>
        </w:rPr>
      </w:pPr>
      <w:r w:rsidRPr="001A65DF">
        <w:rPr>
          <w:rStyle w:val="Hyperlink"/>
        </w:rPr>
        <w:fldChar w:fldCharType="begin"/>
      </w:r>
      <w:r w:rsidRPr="001A65DF">
        <w:rPr>
          <w:rStyle w:val="Hyperlink"/>
        </w:rPr>
        <w:instrText xml:space="preserve"> </w:instrText>
      </w:r>
      <w:r>
        <w:instrText>HYPERLINK \l "_Toc92283104"</w:instrText>
      </w:r>
      <w:r w:rsidRPr="001A65DF">
        <w:rPr>
          <w:rStyle w:val="Hyperlink"/>
        </w:rPr>
        <w:instrText xml:space="preserve"> </w:instrText>
      </w:r>
      <w:r w:rsidRPr="001A65DF">
        <w:rPr>
          <w:rStyle w:val="Hyperlink"/>
        </w:rPr>
      </w:r>
      <w:r w:rsidRPr="001A65DF">
        <w:rPr>
          <w:rStyle w:val="Hyperlink"/>
        </w:rPr>
        <w:fldChar w:fldCharType="separate"/>
      </w:r>
      <w:r w:rsidRPr="001A65DF">
        <w:rPr>
          <w:rStyle w:val="Hyperlink"/>
        </w:rPr>
        <w:t>Prosecution</w:t>
      </w:r>
      <w:r>
        <w:rPr>
          <w:webHidden/>
        </w:rPr>
        <w:tab/>
      </w:r>
      <w:r>
        <w:rPr>
          <w:webHidden/>
        </w:rPr>
        <w:fldChar w:fldCharType="begin"/>
      </w:r>
      <w:r>
        <w:rPr>
          <w:webHidden/>
        </w:rPr>
        <w:instrText xml:space="preserve"> PAGEREF _Toc92283104 \h </w:instrText>
      </w:r>
      <w:r>
        <w:rPr>
          <w:webHidden/>
        </w:rPr>
      </w:r>
      <w:r>
        <w:rPr>
          <w:webHidden/>
        </w:rPr>
        <w:fldChar w:fldCharType="separate"/>
      </w:r>
      <w:r>
        <w:rPr>
          <w:webHidden/>
        </w:rPr>
        <w:t>19</w:t>
      </w:r>
      <w:r>
        <w:rPr>
          <w:webHidden/>
        </w:rPr>
        <w:fldChar w:fldCharType="end"/>
      </w:r>
      <w:r w:rsidRPr="001A65DF">
        <w:rPr>
          <w:rStyle w:val="Hyperlink"/>
        </w:rPr>
        <w:fldChar w:fldCharType="end"/>
      </w:r>
    </w:p>
    <w:p w14:paraId="5B9E21BD" w14:textId="545E5177" w:rsidR="00C12B65" w:rsidRDefault="00C12B65">
      <w:pPr>
        <w:pStyle w:val="TOC2"/>
        <w:rPr>
          <w:rFonts w:asciiTheme="minorHAnsi" w:eastAsiaTheme="minorEastAsia" w:hAnsiTheme="minorHAnsi" w:cstheme="minorBidi"/>
          <w:b w:val="0"/>
          <w:color w:val="auto"/>
          <w:sz w:val="22"/>
          <w:szCs w:val="22"/>
          <w:lang w:eastAsia="en-AU"/>
        </w:rPr>
      </w:pPr>
      <w:r w:rsidRPr="001A65DF">
        <w:rPr>
          <w:rStyle w:val="Hyperlink"/>
        </w:rPr>
        <w:fldChar w:fldCharType="begin"/>
      </w:r>
      <w:r w:rsidRPr="001A65DF">
        <w:rPr>
          <w:rStyle w:val="Hyperlink"/>
        </w:rPr>
        <w:instrText xml:space="preserve"> </w:instrText>
      </w:r>
      <w:r>
        <w:instrText>HYPERLINK \l "_Toc92283105"</w:instrText>
      </w:r>
      <w:r w:rsidRPr="001A65DF">
        <w:rPr>
          <w:rStyle w:val="Hyperlink"/>
        </w:rPr>
        <w:instrText xml:space="preserve"> </w:instrText>
      </w:r>
      <w:r w:rsidRPr="001A65DF">
        <w:rPr>
          <w:rStyle w:val="Hyperlink"/>
        </w:rPr>
      </w:r>
      <w:r w:rsidRPr="001A65DF">
        <w:rPr>
          <w:rStyle w:val="Hyperlink"/>
        </w:rPr>
        <w:fldChar w:fldCharType="separate"/>
      </w:r>
      <w:r w:rsidRPr="001A65DF">
        <w:rPr>
          <w:rStyle w:val="Hyperlink"/>
        </w:rPr>
        <w:t>The decision to refer to the CDPP for consideration of criminal proceedings</w:t>
      </w:r>
      <w:r>
        <w:rPr>
          <w:webHidden/>
        </w:rPr>
        <w:tab/>
      </w:r>
      <w:r>
        <w:rPr>
          <w:webHidden/>
        </w:rPr>
        <w:fldChar w:fldCharType="begin"/>
      </w:r>
      <w:r>
        <w:rPr>
          <w:webHidden/>
        </w:rPr>
        <w:instrText xml:space="preserve"> PAGEREF _Toc92283105 \h </w:instrText>
      </w:r>
      <w:r>
        <w:rPr>
          <w:webHidden/>
        </w:rPr>
      </w:r>
      <w:r>
        <w:rPr>
          <w:webHidden/>
        </w:rPr>
        <w:fldChar w:fldCharType="separate"/>
      </w:r>
      <w:r>
        <w:rPr>
          <w:webHidden/>
        </w:rPr>
        <w:t>19</w:t>
      </w:r>
      <w:r>
        <w:rPr>
          <w:webHidden/>
        </w:rPr>
        <w:fldChar w:fldCharType="end"/>
      </w:r>
      <w:r w:rsidRPr="001A65DF">
        <w:rPr>
          <w:rStyle w:val="Hyperlink"/>
        </w:rPr>
        <w:fldChar w:fldCharType="end"/>
      </w:r>
    </w:p>
    <w:p w14:paraId="5C813509" w14:textId="7D3D6032" w:rsidR="00C12B65" w:rsidRDefault="00C12B65">
      <w:pPr>
        <w:pStyle w:val="TOC3"/>
        <w:rPr>
          <w:rFonts w:asciiTheme="minorHAnsi" w:eastAsiaTheme="minorEastAsia" w:hAnsiTheme="minorHAnsi" w:cstheme="minorBidi"/>
          <w:color w:val="auto"/>
          <w:sz w:val="22"/>
          <w:szCs w:val="22"/>
          <w:lang w:eastAsia="en-AU"/>
        </w:rPr>
      </w:pPr>
      <w:r w:rsidRPr="001A65DF">
        <w:rPr>
          <w:rStyle w:val="Hyperlink"/>
        </w:rPr>
        <w:fldChar w:fldCharType="begin"/>
      </w:r>
      <w:r w:rsidRPr="001A65DF">
        <w:rPr>
          <w:rStyle w:val="Hyperlink"/>
        </w:rPr>
        <w:instrText xml:space="preserve"> </w:instrText>
      </w:r>
      <w:r>
        <w:instrText>HYPERLINK \l "_Toc92283106"</w:instrText>
      </w:r>
      <w:r w:rsidRPr="001A65DF">
        <w:rPr>
          <w:rStyle w:val="Hyperlink"/>
        </w:rPr>
        <w:instrText xml:space="preserve"> </w:instrText>
      </w:r>
      <w:r w:rsidRPr="001A65DF">
        <w:rPr>
          <w:rStyle w:val="Hyperlink"/>
        </w:rPr>
      </w:r>
      <w:r w:rsidRPr="001A65DF">
        <w:rPr>
          <w:rStyle w:val="Hyperlink"/>
        </w:rPr>
        <w:fldChar w:fldCharType="separate"/>
      </w:r>
      <w:r w:rsidRPr="001A65DF">
        <w:rPr>
          <w:rStyle w:val="Hyperlink"/>
        </w:rPr>
        <w:t>Public interest considerations</w:t>
      </w:r>
      <w:r>
        <w:rPr>
          <w:webHidden/>
        </w:rPr>
        <w:tab/>
      </w:r>
      <w:r>
        <w:rPr>
          <w:webHidden/>
        </w:rPr>
        <w:fldChar w:fldCharType="begin"/>
      </w:r>
      <w:r>
        <w:rPr>
          <w:webHidden/>
        </w:rPr>
        <w:instrText xml:space="preserve"> PAGEREF _Toc92283106 \h </w:instrText>
      </w:r>
      <w:r>
        <w:rPr>
          <w:webHidden/>
        </w:rPr>
      </w:r>
      <w:r>
        <w:rPr>
          <w:webHidden/>
        </w:rPr>
        <w:fldChar w:fldCharType="separate"/>
      </w:r>
      <w:r>
        <w:rPr>
          <w:webHidden/>
        </w:rPr>
        <w:t>19</w:t>
      </w:r>
      <w:r>
        <w:rPr>
          <w:webHidden/>
        </w:rPr>
        <w:fldChar w:fldCharType="end"/>
      </w:r>
      <w:r w:rsidRPr="001A65DF">
        <w:rPr>
          <w:rStyle w:val="Hyperlink"/>
        </w:rPr>
        <w:fldChar w:fldCharType="end"/>
      </w:r>
    </w:p>
    <w:p w14:paraId="63DC9141" w14:textId="27580DB8" w:rsidR="00C12B65" w:rsidRDefault="00C12B65">
      <w:pPr>
        <w:pStyle w:val="TOC2"/>
        <w:rPr>
          <w:rFonts w:asciiTheme="minorHAnsi" w:eastAsiaTheme="minorEastAsia" w:hAnsiTheme="minorHAnsi" w:cstheme="minorBidi"/>
          <w:b w:val="0"/>
          <w:color w:val="auto"/>
          <w:sz w:val="22"/>
          <w:szCs w:val="22"/>
          <w:lang w:eastAsia="en-AU"/>
        </w:rPr>
      </w:pPr>
      <w:r w:rsidRPr="001A65DF">
        <w:rPr>
          <w:rStyle w:val="Hyperlink"/>
        </w:rPr>
        <w:fldChar w:fldCharType="begin"/>
      </w:r>
      <w:r w:rsidRPr="001A65DF">
        <w:rPr>
          <w:rStyle w:val="Hyperlink"/>
        </w:rPr>
        <w:instrText xml:space="preserve"> </w:instrText>
      </w:r>
      <w:r>
        <w:instrText>HYPERLINK \l "_Toc92283107"</w:instrText>
      </w:r>
      <w:r w:rsidRPr="001A65DF">
        <w:rPr>
          <w:rStyle w:val="Hyperlink"/>
        </w:rPr>
        <w:instrText xml:space="preserve"> </w:instrText>
      </w:r>
      <w:r w:rsidRPr="001A65DF">
        <w:rPr>
          <w:rStyle w:val="Hyperlink"/>
        </w:rPr>
      </w:r>
      <w:r w:rsidRPr="001A65DF">
        <w:rPr>
          <w:rStyle w:val="Hyperlink"/>
        </w:rPr>
        <w:fldChar w:fldCharType="separate"/>
      </w:r>
      <w:r w:rsidRPr="001A65DF">
        <w:rPr>
          <w:rStyle w:val="Hyperlink"/>
        </w:rPr>
        <w:t>Choice of charges</w:t>
      </w:r>
      <w:r>
        <w:rPr>
          <w:webHidden/>
        </w:rPr>
        <w:tab/>
      </w:r>
      <w:r>
        <w:rPr>
          <w:webHidden/>
        </w:rPr>
        <w:fldChar w:fldCharType="begin"/>
      </w:r>
      <w:r>
        <w:rPr>
          <w:webHidden/>
        </w:rPr>
        <w:instrText xml:space="preserve"> PAGEREF _Toc92283107 \h </w:instrText>
      </w:r>
      <w:r>
        <w:rPr>
          <w:webHidden/>
        </w:rPr>
      </w:r>
      <w:r>
        <w:rPr>
          <w:webHidden/>
        </w:rPr>
        <w:fldChar w:fldCharType="separate"/>
      </w:r>
      <w:r>
        <w:rPr>
          <w:webHidden/>
        </w:rPr>
        <w:t>20</w:t>
      </w:r>
      <w:r>
        <w:rPr>
          <w:webHidden/>
        </w:rPr>
        <w:fldChar w:fldCharType="end"/>
      </w:r>
      <w:r w:rsidRPr="001A65DF">
        <w:rPr>
          <w:rStyle w:val="Hyperlink"/>
        </w:rPr>
        <w:fldChar w:fldCharType="end"/>
      </w:r>
    </w:p>
    <w:p w14:paraId="1FBD558A" w14:textId="5CFDFCB3" w:rsidR="00C12B65" w:rsidRDefault="00C12B65">
      <w:pPr>
        <w:pStyle w:val="TOC1"/>
        <w:rPr>
          <w:rFonts w:asciiTheme="minorHAnsi" w:eastAsiaTheme="minorEastAsia" w:hAnsiTheme="minorHAnsi" w:cstheme="minorBidi"/>
          <w:bCs w:val="0"/>
          <w:color w:val="auto"/>
          <w:kern w:val="0"/>
          <w:sz w:val="22"/>
          <w:szCs w:val="22"/>
          <w:lang w:eastAsia="en-AU"/>
        </w:rPr>
      </w:pPr>
      <w:r w:rsidRPr="001A65DF">
        <w:rPr>
          <w:rStyle w:val="Hyperlink"/>
        </w:rPr>
        <w:fldChar w:fldCharType="begin"/>
      </w:r>
      <w:r w:rsidRPr="001A65DF">
        <w:rPr>
          <w:rStyle w:val="Hyperlink"/>
        </w:rPr>
        <w:instrText xml:space="preserve"> </w:instrText>
      </w:r>
      <w:r>
        <w:instrText>HYPERLINK \l "_Toc92283108"</w:instrText>
      </w:r>
      <w:r w:rsidRPr="001A65DF">
        <w:rPr>
          <w:rStyle w:val="Hyperlink"/>
        </w:rPr>
        <w:instrText xml:space="preserve"> </w:instrText>
      </w:r>
      <w:r w:rsidRPr="001A65DF">
        <w:rPr>
          <w:rStyle w:val="Hyperlink"/>
        </w:rPr>
      </w:r>
      <w:r w:rsidRPr="001A65DF">
        <w:rPr>
          <w:rStyle w:val="Hyperlink"/>
        </w:rPr>
        <w:fldChar w:fldCharType="separate"/>
      </w:r>
      <w:r w:rsidRPr="001A65DF">
        <w:rPr>
          <w:rStyle w:val="Hyperlink"/>
        </w:rPr>
        <w:t>Suspension or cancellation of licence, permit or authority</w:t>
      </w:r>
      <w:r>
        <w:rPr>
          <w:webHidden/>
        </w:rPr>
        <w:tab/>
      </w:r>
      <w:r>
        <w:rPr>
          <w:webHidden/>
        </w:rPr>
        <w:fldChar w:fldCharType="begin"/>
      </w:r>
      <w:r>
        <w:rPr>
          <w:webHidden/>
        </w:rPr>
        <w:instrText xml:space="preserve"> PAGEREF _Toc92283108 \h </w:instrText>
      </w:r>
      <w:r>
        <w:rPr>
          <w:webHidden/>
        </w:rPr>
      </w:r>
      <w:r>
        <w:rPr>
          <w:webHidden/>
        </w:rPr>
        <w:fldChar w:fldCharType="separate"/>
      </w:r>
      <w:r>
        <w:rPr>
          <w:webHidden/>
        </w:rPr>
        <w:t>21</w:t>
      </w:r>
      <w:r>
        <w:rPr>
          <w:webHidden/>
        </w:rPr>
        <w:fldChar w:fldCharType="end"/>
      </w:r>
      <w:r w:rsidRPr="001A65DF">
        <w:rPr>
          <w:rStyle w:val="Hyperlink"/>
        </w:rPr>
        <w:fldChar w:fldCharType="end"/>
      </w:r>
    </w:p>
    <w:p w14:paraId="59A11832" w14:textId="77777777" w:rsidR="00C12B65" w:rsidRDefault="005064D5" w:rsidP="008B550C">
      <w:pPr>
        <w:pStyle w:val="TOCH1"/>
        <w:spacing w:before="500"/>
        <w:rPr>
          <w:noProof/>
        </w:rPr>
      </w:pPr>
      <w:r>
        <w:rPr>
          <w:rFonts w:ascii="Trebuchet MS" w:hAnsi="Trebuchet MS"/>
          <w:b/>
          <w:caps/>
          <w:noProof/>
          <w:color w:val="00747A" w:themeColor="background2"/>
          <w:szCs w:val="30"/>
        </w:rPr>
        <w:fldChar w:fldCharType="end"/>
      </w:r>
      <w:r w:rsidR="002E20AC" w:rsidRPr="00FB0015">
        <w:rPr>
          <w:noProof/>
        </w:rPr>
        <w:t>List of tables</w:t>
      </w:r>
      <w:r w:rsidR="008B550C">
        <w:rPr>
          <w:noProof/>
          <w:color w:val="00747A" w:themeColor="background2"/>
        </w:rPr>
        <w:fldChar w:fldCharType="begin"/>
      </w:r>
      <w:r w:rsidR="008B550C">
        <w:rPr>
          <w:noProof/>
          <w:color w:val="00747A" w:themeColor="background2"/>
        </w:rPr>
        <w:instrText xml:space="preserve"> TOC \c "Table" </w:instrText>
      </w:r>
      <w:r w:rsidR="008B550C">
        <w:rPr>
          <w:noProof/>
          <w:color w:val="00747A" w:themeColor="background2"/>
        </w:rPr>
        <w:fldChar w:fldCharType="separate"/>
      </w:r>
    </w:p>
    <w:p w14:paraId="142A2895" w14:textId="19CFB78C" w:rsidR="00C12B65" w:rsidRDefault="00C12B65">
      <w:pPr>
        <w:pStyle w:val="TableofFigures"/>
        <w:rPr>
          <w:rFonts w:asciiTheme="minorHAnsi" w:eastAsiaTheme="minorEastAsia" w:hAnsiTheme="minorHAnsi" w:cstheme="minorBidi"/>
          <w:color w:val="auto"/>
          <w:sz w:val="22"/>
          <w:szCs w:val="22"/>
          <w:lang w:eastAsia="en-AU"/>
        </w:rPr>
      </w:pPr>
      <w:r>
        <w:t>Table 1:</w:t>
      </w:r>
      <w:r>
        <w:rPr>
          <w:rFonts w:asciiTheme="minorHAnsi" w:eastAsiaTheme="minorEastAsia" w:hAnsiTheme="minorHAnsi" w:cstheme="minorBidi"/>
          <w:color w:val="auto"/>
          <w:sz w:val="22"/>
          <w:szCs w:val="22"/>
          <w:lang w:eastAsia="en-AU"/>
        </w:rPr>
        <w:tab/>
      </w:r>
      <w:r>
        <w:t>Criteria to be considered in determining impact of the contravention</w:t>
      </w:r>
      <w:r>
        <w:tab/>
      </w:r>
      <w:r>
        <w:fldChar w:fldCharType="begin"/>
      </w:r>
      <w:r>
        <w:instrText xml:space="preserve"> PAGEREF _Toc92283109 \h </w:instrText>
      </w:r>
      <w:r>
        <w:fldChar w:fldCharType="separate"/>
      </w:r>
      <w:r>
        <w:t>10</w:t>
      </w:r>
      <w:r>
        <w:fldChar w:fldCharType="end"/>
      </w:r>
    </w:p>
    <w:p w14:paraId="30639D9E" w14:textId="51E95B44" w:rsidR="00C12B65" w:rsidRDefault="00C12B65">
      <w:pPr>
        <w:pStyle w:val="TableofFigures"/>
        <w:rPr>
          <w:rFonts w:asciiTheme="minorHAnsi" w:eastAsiaTheme="minorEastAsia" w:hAnsiTheme="minorHAnsi" w:cstheme="minorBidi"/>
          <w:color w:val="auto"/>
          <w:sz w:val="22"/>
          <w:szCs w:val="22"/>
          <w:lang w:eastAsia="en-AU"/>
        </w:rPr>
      </w:pPr>
      <w:r>
        <w:t>Table 2:</w:t>
      </w:r>
      <w:r>
        <w:rPr>
          <w:rFonts w:asciiTheme="minorHAnsi" w:eastAsiaTheme="minorEastAsia" w:hAnsiTheme="minorHAnsi" w:cstheme="minorBidi"/>
          <w:color w:val="auto"/>
          <w:sz w:val="22"/>
          <w:szCs w:val="22"/>
          <w:lang w:eastAsia="en-AU"/>
        </w:rPr>
        <w:tab/>
      </w:r>
      <w:r>
        <w:t>Criteria to be considered in determining culpability of the alleged offender</w:t>
      </w:r>
      <w:r>
        <w:tab/>
      </w:r>
      <w:r>
        <w:fldChar w:fldCharType="begin"/>
      </w:r>
      <w:r>
        <w:instrText xml:space="preserve"> PAGEREF _Toc92283110 \h </w:instrText>
      </w:r>
      <w:r>
        <w:fldChar w:fldCharType="separate"/>
      </w:r>
      <w:r>
        <w:t>11</w:t>
      </w:r>
      <w:r>
        <w:fldChar w:fldCharType="end"/>
      </w:r>
    </w:p>
    <w:p w14:paraId="642BE59F" w14:textId="4AE615CF" w:rsidR="002A3239" w:rsidRDefault="008B550C" w:rsidP="002B774D">
      <w:pPr>
        <w:pStyle w:val="TOCH1"/>
        <w:spacing w:before="500"/>
        <w:rPr>
          <w:noProof/>
        </w:rPr>
        <w:sectPr w:rsidR="002A3239">
          <w:headerReference w:type="even" r:id="rId18"/>
          <w:headerReference w:type="default" r:id="rId19"/>
          <w:footerReference w:type="default" r:id="rId20"/>
          <w:pgSz w:w="11906" w:h="16838" w:code="9"/>
          <w:pgMar w:top="2835" w:right="1134" w:bottom="1134" w:left="1134" w:header="1701" w:footer="680" w:gutter="0"/>
          <w:pgNumType w:fmt="lowerRoman"/>
          <w:cols w:space="708"/>
          <w:docGrid w:linePitch="360"/>
        </w:sectPr>
      </w:pPr>
      <w:r>
        <w:rPr>
          <w:noProof/>
          <w:color w:val="00747A" w:themeColor="background2"/>
        </w:rPr>
        <w:fldChar w:fldCharType="end"/>
      </w:r>
    </w:p>
    <w:p w14:paraId="03150232" w14:textId="6E1E895C" w:rsidR="002E20AC" w:rsidRDefault="002B774D" w:rsidP="00D23D6A">
      <w:pPr>
        <w:pStyle w:val="PreliminariesH1"/>
      </w:pPr>
      <w:bookmarkStart w:id="1" w:name="_Toc92283080"/>
      <w:r>
        <w:t>Introduction</w:t>
      </w:r>
      <w:bookmarkEnd w:id="1"/>
    </w:p>
    <w:p w14:paraId="4FD00CEC" w14:textId="0CBD83CB" w:rsidR="002B774D" w:rsidRPr="00CE1FAE" w:rsidRDefault="00964E13" w:rsidP="002B774D">
      <w:pPr>
        <w:pStyle w:val="NormalText"/>
      </w:pPr>
      <w:r>
        <w:t xml:space="preserve">The Australian Pesticides and Veterinary Medicines Authority (APVMA) is Australia’s national regulator of agricultural and veterinary (agvet) chemicals, and the lead agency for the investigation of allegations of non-compliance with Australia’s Agvet Laws. </w:t>
      </w:r>
      <w:r w:rsidR="002B774D" w:rsidRPr="00964E13">
        <w:t xml:space="preserve">The APVMA’s functions are set out in Part 2, Section 7 of the </w:t>
      </w:r>
      <w:r w:rsidR="002B774D" w:rsidRPr="00964E13">
        <w:rPr>
          <w:i/>
        </w:rPr>
        <w:t xml:space="preserve">Agricultural and Veterinary Chemicals (Administration) Act 1992 </w:t>
      </w:r>
      <w:r w:rsidR="002B774D" w:rsidRPr="00964E13">
        <w:t>(</w:t>
      </w:r>
      <w:proofErr w:type="spellStart"/>
      <w:r w:rsidR="002B774D" w:rsidRPr="00964E13">
        <w:t>Cth</w:t>
      </w:r>
      <w:proofErr w:type="spellEnd"/>
      <w:r w:rsidR="002B774D" w:rsidRPr="00964E13">
        <w:t>).</w:t>
      </w:r>
    </w:p>
    <w:p w14:paraId="7B8C8928" w14:textId="77777777" w:rsidR="002B774D" w:rsidRPr="00CE1FAE" w:rsidRDefault="002B774D" w:rsidP="002B774D">
      <w:pPr>
        <w:pStyle w:val="NormalText"/>
      </w:pPr>
      <w:r w:rsidRPr="00CE1FAE">
        <w:t xml:space="preserve">The APVMA operates under an Intergovernmental Agreement between the Commonwealth Government and all states and territories. Under this agreement, the APVMA manages regulation in support of the supply of safe and effective agricultural and veterinary chemicals in Australia. The APVMA’s regulatory responsibility extends from registration, </w:t>
      </w:r>
      <w:proofErr w:type="gramStart"/>
      <w:r w:rsidRPr="00CE1FAE">
        <w:t>manufacturing</w:t>
      </w:r>
      <w:proofErr w:type="gramEnd"/>
      <w:r w:rsidRPr="00CE1FAE">
        <w:t xml:space="preserve"> and importatio</w:t>
      </w:r>
      <w:r>
        <w:t>n through to the point of sale.</w:t>
      </w:r>
    </w:p>
    <w:p w14:paraId="5976B20D" w14:textId="77777777" w:rsidR="002B774D" w:rsidRPr="00CE1FAE" w:rsidRDefault="002B774D" w:rsidP="002B774D">
      <w:pPr>
        <w:pStyle w:val="NormalText"/>
        <w:rPr>
          <w:rFonts w:eastAsia="Arial"/>
          <w:spacing w:val="3"/>
          <w:sz w:val="20"/>
          <w:szCs w:val="20"/>
        </w:rPr>
      </w:pPr>
      <w:r w:rsidRPr="00CE1FAE">
        <w:t xml:space="preserve">Compliance and monitoring powers in the </w:t>
      </w:r>
      <w:r>
        <w:t xml:space="preserve">Agricultural and Veterinary Chemicals Code scheduled to the </w:t>
      </w:r>
      <w:r w:rsidRPr="00CE1FAE">
        <w:rPr>
          <w:i/>
        </w:rPr>
        <w:t>Agricultural and Veterinary Chemicals Code Act 1994</w:t>
      </w:r>
      <w:r w:rsidRPr="00CE1FAE">
        <w:t xml:space="preserve"> </w:t>
      </w:r>
      <w:r>
        <w:t>(</w:t>
      </w:r>
      <w:proofErr w:type="spellStart"/>
      <w:r>
        <w:t>Cth</w:t>
      </w:r>
      <w:proofErr w:type="spellEnd"/>
      <w:r>
        <w:t>) (</w:t>
      </w:r>
      <w:r w:rsidRPr="00333B3D">
        <w:rPr>
          <w:bCs/>
        </w:rPr>
        <w:t>Agvet Code</w:t>
      </w:r>
      <w:r>
        <w:t xml:space="preserve">) </w:t>
      </w:r>
      <w:r w:rsidRPr="00CE1FAE">
        <w:t>provide a mechanism for the APVMA to undertake compliance activities to ensure the continued safety and effectiveness of a registered product and address unregistered products. State and territory governments are responsible for regulating and monitoring how chemicals are used.</w:t>
      </w:r>
    </w:p>
    <w:p w14:paraId="39997391" w14:textId="77777777" w:rsidR="002B774D" w:rsidRPr="00CE1FAE" w:rsidRDefault="002B774D" w:rsidP="002B774D">
      <w:pPr>
        <w:pStyle w:val="NormalText"/>
      </w:pPr>
      <w:r w:rsidRPr="00CE1FAE">
        <w:t>To build a culture of compliance</w:t>
      </w:r>
      <w:r>
        <w:t xml:space="preserve"> – </w:t>
      </w:r>
      <w:r w:rsidRPr="00CE1FAE">
        <w:t xml:space="preserve">where individuals, business and industry take responsibility for </w:t>
      </w:r>
      <w:r>
        <w:t>ensuring that their activities do not cause</w:t>
      </w:r>
      <w:r w:rsidRPr="00CE1FAE">
        <w:t xml:space="preserve"> unlawful imp</w:t>
      </w:r>
      <w:r>
        <w:t xml:space="preserve">acts – the APVMA will sometimes </w:t>
      </w:r>
      <w:r w:rsidRPr="00CE1FAE">
        <w:t xml:space="preserve">need </w:t>
      </w:r>
      <w:r>
        <w:t xml:space="preserve">to </w:t>
      </w:r>
      <w:r w:rsidRPr="00CE1FAE">
        <w:t>take enforcement action. Enforcement action provides a strong deterrent to non-compliance.</w:t>
      </w:r>
    </w:p>
    <w:p w14:paraId="4EF34928" w14:textId="77777777" w:rsidR="002B774D" w:rsidRPr="00CE1FAE" w:rsidRDefault="002B774D" w:rsidP="002B774D">
      <w:pPr>
        <w:pStyle w:val="NormalText"/>
      </w:pPr>
      <w:r w:rsidRPr="00CE1FAE">
        <w:t xml:space="preserve">The effective protection of human health, animal health, the health of the environment, protection of Australia’s trade interests, as well as good regulatory practice, calls for the APVMA to have clear guidelines governing the taking of enforcement action. These Enforcement Guidelines </w:t>
      </w:r>
      <w:r>
        <w:t>(</w:t>
      </w:r>
      <w:r w:rsidRPr="00333B3D">
        <w:rPr>
          <w:bCs/>
        </w:rPr>
        <w:t>Guidelines</w:t>
      </w:r>
      <w:r>
        <w:t xml:space="preserve">) </w:t>
      </w:r>
      <w:r w:rsidRPr="00CE1FAE">
        <w:t>set out the APVMA’s approach to its enforcement activities.</w:t>
      </w:r>
    </w:p>
    <w:p w14:paraId="664A684F" w14:textId="77777777" w:rsidR="002B774D" w:rsidRPr="00CE1FAE" w:rsidRDefault="002B774D" w:rsidP="002B774D">
      <w:pPr>
        <w:pStyle w:val="NormalText"/>
      </w:pPr>
      <w:r w:rsidRPr="00CE1FAE">
        <w:t>To the extent possible in the circumstances, it is the goal of the APVMA’s enforcement responses to:</w:t>
      </w:r>
    </w:p>
    <w:p w14:paraId="4F90844D" w14:textId="77777777" w:rsidR="002B774D" w:rsidRPr="00CE1FAE" w:rsidRDefault="002B774D" w:rsidP="002B774D">
      <w:pPr>
        <w:pStyle w:val="Bullet1"/>
        <w:numPr>
          <w:ilvl w:val="0"/>
          <w:numId w:val="3"/>
        </w:numPr>
      </w:pPr>
      <w:r w:rsidRPr="00CE1FAE">
        <w:t>reinforce legal obligations under</w:t>
      </w:r>
      <w:r>
        <w:t xml:space="preserve"> </w:t>
      </w:r>
      <w:r w:rsidRPr="00CE1FAE">
        <w:t>legislation</w:t>
      </w:r>
    </w:p>
    <w:p w14:paraId="7630637F" w14:textId="77777777" w:rsidR="002B774D" w:rsidRPr="00CE1FAE" w:rsidRDefault="002B774D" w:rsidP="002B774D">
      <w:pPr>
        <w:pStyle w:val="Bullet1"/>
        <w:numPr>
          <w:ilvl w:val="0"/>
          <w:numId w:val="3"/>
        </w:numPr>
      </w:pPr>
      <w:r w:rsidRPr="00CE1FAE">
        <w:t>achieve outcomes consistent with legislation</w:t>
      </w:r>
    </w:p>
    <w:p w14:paraId="3966040F" w14:textId="77777777" w:rsidR="002B774D" w:rsidRPr="00CE1FAE" w:rsidRDefault="002B774D" w:rsidP="002B774D">
      <w:pPr>
        <w:pStyle w:val="Bullet1"/>
        <w:numPr>
          <w:ilvl w:val="0"/>
          <w:numId w:val="3"/>
        </w:numPr>
      </w:pPr>
      <w:r w:rsidRPr="00CE1FAE">
        <w:t>deter non-compliant behaviour</w:t>
      </w:r>
    </w:p>
    <w:p w14:paraId="19B69648" w14:textId="77777777" w:rsidR="002B774D" w:rsidRPr="00CE1FAE" w:rsidRDefault="002B774D" w:rsidP="002B774D">
      <w:pPr>
        <w:pStyle w:val="Bullet1"/>
        <w:numPr>
          <w:ilvl w:val="0"/>
          <w:numId w:val="3"/>
        </w:numPr>
      </w:pPr>
      <w:r w:rsidRPr="00CE1FAE">
        <w:t>apply consistent and proportionate enforcement action</w:t>
      </w:r>
      <w:r w:rsidRPr="00CE1FAE">
        <w:rPr>
          <w:rFonts w:eastAsia="Arial"/>
          <w:sz w:val="20"/>
          <w:szCs w:val="20"/>
        </w:rPr>
        <w:t>.</w:t>
      </w:r>
    </w:p>
    <w:p w14:paraId="0CB0120A" w14:textId="77777777" w:rsidR="002B774D" w:rsidRPr="00CE1FAE" w:rsidRDefault="002B774D" w:rsidP="002B774D">
      <w:pPr>
        <w:pStyle w:val="NormalText"/>
      </w:pPr>
      <w:r w:rsidRPr="00CE1FAE">
        <w:t xml:space="preserve">The Guidelines are intended to contribute to the APVMA meeting its obligations under the Commonwealth Government </w:t>
      </w:r>
      <w:hyperlink r:id="rId21" w:history="1">
        <w:r w:rsidRPr="00333B3D">
          <w:rPr>
            <w:rStyle w:val="Hyperlink"/>
          </w:rPr>
          <w:t>Regulator Performance Guide</w:t>
        </w:r>
      </w:hyperlink>
      <w:r>
        <w:t>.</w:t>
      </w:r>
      <w:r>
        <w:rPr>
          <w:rStyle w:val="FootnoteReference"/>
        </w:rPr>
        <w:t xml:space="preserve"> </w:t>
      </w:r>
    </w:p>
    <w:p w14:paraId="24887DB1" w14:textId="5BC1C4D6" w:rsidR="002B774D" w:rsidRDefault="002B774D" w:rsidP="002B774D">
      <w:pPr>
        <w:pStyle w:val="Heading2"/>
      </w:pPr>
      <w:bookmarkStart w:id="2" w:name="_Toc92283081"/>
      <w:r>
        <w:t>Purpose</w:t>
      </w:r>
      <w:bookmarkEnd w:id="2"/>
    </w:p>
    <w:p w14:paraId="2371D91A" w14:textId="77777777" w:rsidR="002B774D" w:rsidRPr="007F113E" w:rsidRDefault="002B774D" w:rsidP="002B774D">
      <w:pPr>
        <w:pStyle w:val="NormalText"/>
      </w:pPr>
      <w:r>
        <w:t>These G</w:t>
      </w:r>
      <w:r w:rsidRPr="007F113E">
        <w:t xml:space="preserve">uidelines assist the APVMA in making decisions about taking enforcement action under legislation administered by the APVMA. The </w:t>
      </w:r>
      <w:r>
        <w:t>G</w:t>
      </w:r>
      <w:r w:rsidRPr="007F113E">
        <w:t>uidelines set out principles of a general nature to provide an understanding of how the APVMA will approach enforcement</w:t>
      </w:r>
      <w:r>
        <w:t xml:space="preserve"> activities</w:t>
      </w:r>
      <w:r w:rsidRPr="007F113E">
        <w:t>.</w:t>
      </w:r>
    </w:p>
    <w:p w14:paraId="61A28872" w14:textId="77777777" w:rsidR="002B774D" w:rsidRPr="007F113E" w:rsidRDefault="002B774D" w:rsidP="002B774D">
      <w:pPr>
        <w:pStyle w:val="NormalText"/>
      </w:pPr>
      <w:r w:rsidRPr="007F113E">
        <w:t xml:space="preserve">The APVMA publishes its Guidelines as part of its commitment to transparency in its compliance activities, and to educate the </w:t>
      </w:r>
      <w:r>
        <w:t xml:space="preserve">regulated community and the </w:t>
      </w:r>
      <w:r w:rsidRPr="007F113E">
        <w:t xml:space="preserve">public about the APVMA’s expectations and compliance approach. People and businesses who have specific obligations under legislation administered by the APVMA are encouraged to familiarise themselves with these </w:t>
      </w:r>
      <w:r>
        <w:t>G</w:t>
      </w:r>
      <w:r w:rsidRPr="007F113E">
        <w:t>uidelines.</w:t>
      </w:r>
    </w:p>
    <w:p w14:paraId="33595AA0" w14:textId="77777777" w:rsidR="002B774D" w:rsidRPr="007F113E" w:rsidRDefault="002B774D" w:rsidP="002B774D">
      <w:pPr>
        <w:pStyle w:val="NormalText"/>
      </w:pPr>
      <w:r w:rsidRPr="007F113E">
        <w:t xml:space="preserve">It is important to </w:t>
      </w:r>
      <w:r>
        <w:t>acknowledge</w:t>
      </w:r>
      <w:r w:rsidRPr="007F113E">
        <w:t xml:space="preserve"> that these </w:t>
      </w:r>
      <w:r>
        <w:t>G</w:t>
      </w:r>
      <w:r w:rsidRPr="007F113E">
        <w:t>uidelines</w:t>
      </w:r>
      <w:r>
        <w:t xml:space="preserve"> are not made under section 6A of the Agvet Code and</w:t>
      </w:r>
      <w:r w:rsidRPr="007F113E">
        <w:t xml:space="preserve"> </w:t>
      </w:r>
      <w:r>
        <w:t xml:space="preserve">are </w:t>
      </w:r>
      <w:r w:rsidRPr="007F113E">
        <w:t>not directions</w:t>
      </w:r>
      <w:r>
        <w:t>.</w:t>
      </w:r>
      <w:r w:rsidRPr="007F113E">
        <w:t xml:space="preserve"> They are designed to assist the making of enforcement decisions to achieve consistency, efficiency, </w:t>
      </w:r>
      <w:proofErr w:type="gramStart"/>
      <w:r w:rsidRPr="007F113E">
        <w:t>effectiveness</w:t>
      </w:r>
      <w:proofErr w:type="gramEnd"/>
      <w:r w:rsidRPr="007F113E">
        <w:t xml:space="preserve"> and transparency in the administration of legislation by the APVMA.</w:t>
      </w:r>
    </w:p>
    <w:p w14:paraId="05F68478" w14:textId="77777777" w:rsidR="002B774D" w:rsidRPr="007F113E" w:rsidRDefault="002B774D" w:rsidP="002B774D">
      <w:pPr>
        <w:pStyle w:val="NormalText"/>
      </w:pPr>
      <w:r w:rsidRPr="007F113E">
        <w:t>Th</w:t>
      </w:r>
      <w:r>
        <w:t>ese</w:t>
      </w:r>
      <w:r w:rsidRPr="007F113E">
        <w:t xml:space="preserve"> </w:t>
      </w:r>
      <w:r>
        <w:t>G</w:t>
      </w:r>
      <w:r w:rsidRPr="007F113E">
        <w:t>uideline</w:t>
      </w:r>
      <w:r>
        <w:t>s</w:t>
      </w:r>
      <w:r w:rsidRPr="007F113E">
        <w:t xml:space="preserve"> outline </w:t>
      </w:r>
      <w:r>
        <w:t xml:space="preserve">the </w:t>
      </w:r>
      <w:r w:rsidRPr="007F113E">
        <w:t xml:space="preserve">objectives that the APVMA will pursue to promote voluntary compliance, change non-compliant </w:t>
      </w:r>
      <w:proofErr w:type="gramStart"/>
      <w:r w:rsidRPr="007F113E">
        <w:t>behaviour</w:t>
      </w:r>
      <w:proofErr w:type="gramEnd"/>
      <w:r w:rsidRPr="007F113E">
        <w:t xml:space="preserve"> and deter illegal activities affecting the import, manufacture and supply of agricultural and veterinary chemical products.</w:t>
      </w:r>
    </w:p>
    <w:p w14:paraId="33A923DA" w14:textId="10738683" w:rsidR="002B774D" w:rsidRDefault="002B774D" w:rsidP="002B774D">
      <w:pPr>
        <w:pStyle w:val="Heading2"/>
      </w:pPr>
      <w:bookmarkStart w:id="3" w:name="_Toc92283082"/>
      <w:r>
        <w:t>Procedure</w:t>
      </w:r>
      <w:bookmarkEnd w:id="3"/>
    </w:p>
    <w:p w14:paraId="434B9505" w14:textId="77777777" w:rsidR="002B774D" w:rsidRDefault="002B774D" w:rsidP="002B774D">
      <w:pPr>
        <w:pStyle w:val="NormalText"/>
      </w:pPr>
      <w:r w:rsidRPr="007F113E">
        <w:t xml:space="preserve">The APVMA will assess all notifications it receives of possible contraventions of </w:t>
      </w:r>
      <w:r>
        <w:t>the</w:t>
      </w:r>
      <w:r w:rsidRPr="007F113E">
        <w:t xml:space="preserve"> legislation</w:t>
      </w:r>
      <w:r>
        <w:t xml:space="preserve"> it administers.</w:t>
      </w:r>
      <w:r w:rsidRPr="007F113E">
        <w:t xml:space="preserve"> </w:t>
      </w:r>
      <w:r>
        <w:t>B</w:t>
      </w:r>
      <w:r w:rsidRPr="007F113E">
        <w:t xml:space="preserve">ased on these </w:t>
      </w:r>
      <w:r>
        <w:t>notifications</w:t>
      </w:r>
      <w:r w:rsidRPr="007F113E">
        <w:t xml:space="preserve"> and any associated investigations, </w:t>
      </w:r>
      <w:r>
        <w:t xml:space="preserve">the APVMA </w:t>
      </w:r>
      <w:r w:rsidRPr="007F113E">
        <w:t>will make decisions as to the appropriate response. This process is supported by the APVMA Case Categorisation and Prioritisation Model (</w:t>
      </w:r>
      <w:r w:rsidRPr="00333B3D">
        <w:rPr>
          <w:bCs/>
        </w:rPr>
        <w:t>CCPM</w:t>
      </w:r>
      <w:r w:rsidRPr="007F113E">
        <w:t>).</w:t>
      </w:r>
    </w:p>
    <w:p w14:paraId="45A0A8AC" w14:textId="77777777" w:rsidR="002B774D" w:rsidRPr="007F113E" w:rsidRDefault="002B774D" w:rsidP="002B774D">
      <w:pPr>
        <w:pStyle w:val="NormalText"/>
      </w:pPr>
      <w:r w:rsidRPr="007F113E">
        <w:t>In some cases, the decision may be to take no action</w:t>
      </w:r>
      <w:r>
        <w:t xml:space="preserve">, and to instead </w:t>
      </w:r>
      <w:r w:rsidRPr="007F113E">
        <w:t xml:space="preserve">provide advice, </w:t>
      </w:r>
      <w:proofErr w:type="gramStart"/>
      <w:r w:rsidRPr="007F113E">
        <w:t>guidance</w:t>
      </w:r>
      <w:proofErr w:type="gramEnd"/>
      <w:r w:rsidRPr="007F113E">
        <w:t xml:space="preserve"> or assistance to help a person comply with the legislation. In other cases, it may be necessary for the APVMA to take enforcement action in response to a contravention of </w:t>
      </w:r>
      <w:r>
        <w:t>the</w:t>
      </w:r>
      <w:r w:rsidRPr="007F113E">
        <w:t xml:space="preserve"> legislation.</w:t>
      </w:r>
    </w:p>
    <w:p w14:paraId="3F73AFBE" w14:textId="77777777" w:rsidR="002B774D" w:rsidRDefault="002B774D" w:rsidP="002B774D">
      <w:pPr>
        <w:pStyle w:val="NormalText"/>
      </w:pPr>
      <w:r w:rsidRPr="007F113E">
        <w:t xml:space="preserve">In these </w:t>
      </w:r>
      <w:r>
        <w:t>G</w:t>
      </w:r>
      <w:r w:rsidRPr="007F113E">
        <w:t>uidelines, enforcement action includes any action taken to address a contravention of legislation administered by the APVMA, to deter or prevent a person or persons from committing future contraventions of legislation, or to require someone to remedy or stop committing a co</w:t>
      </w:r>
      <w:r>
        <w:t>ntravention of legislation.</w:t>
      </w:r>
    </w:p>
    <w:p w14:paraId="5429DD05" w14:textId="77777777" w:rsidR="002B774D" w:rsidRPr="007F113E" w:rsidRDefault="002B774D" w:rsidP="002B774D">
      <w:pPr>
        <w:pStyle w:val="NormalText"/>
      </w:pPr>
      <w:r w:rsidRPr="007F113E">
        <w:t xml:space="preserve">The range of enforcement actions available to the APVMA in the legislation </w:t>
      </w:r>
      <w:r>
        <w:t>include</w:t>
      </w:r>
      <w:r w:rsidRPr="007F113E">
        <w:t>:</w:t>
      </w:r>
    </w:p>
    <w:p w14:paraId="6510F037" w14:textId="77777777" w:rsidR="002B774D" w:rsidRPr="007F113E" w:rsidRDefault="002B774D" w:rsidP="002B774D">
      <w:pPr>
        <w:pStyle w:val="Bullet1"/>
        <w:numPr>
          <w:ilvl w:val="0"/>
          <w:numId w:val="3"/>
        </w:numPr>
      </w:pPr>
      <w:r w:rsidRPr="007F113E">
        <w:t>formal warnings</w:t>
      </w:r>
    </w:p>
    <w:p w14:paraId="55DC614B" w14:textId="77777777" w:rsidR="002B774D" w:rsidRPr="007F113E" w:rsidRDefault="002B774D" w:rsidP="002B774D">
      <w:pPr>
        <w:pStyle w:val="Bullet1"/>
        <w:numPr>
          <w:ilvl w:val="0"/>
          <w:numId w:val="3"/>
        </w:numPr>
      </w:pPr>
      <w:r w:rsidRPr="007F113E">
        <w:t>infringement notices</w:t>
      </w:r>
    </w:p>
    <w:p w14:paraId="028D68FF" w14:textId="77777777" w:rsidR="002B774D" w:rsidRPr="007F113E" w:rsidRDefault="002B774D" w:rsidP="002B774D">
      <w:pPr>
        <w:pStyle w:val="Bullet1"/>
        <w:numPr>
          <w:ilvl w:val="0"/>
          <w:numId w:val="3"/>
        </w:numPr>
      </w:pPr>
      <w:r w:rsidRPr="007F113E">
        <w:t>administrative notices and orders made under legislation</w:t>
      </w:r>
    </w:p>
    <w:p w14:paraId="06019D96" w14:textId="77777777" w:rsidR="002B774D" w:rsidRPr="007F113E" w:rsidRDefault="002B774D" w:rsidP="002B774D">
      <w:pPr>
        <w:pStyle w:val="Bullet1"/>
        <w:numPr>
          <w:ilvl w:val="0"/>
          <w:numId w:val="3"/>
        </w:numPr>
      </w:pPr>
      <w:r w:rsidRPr="007F113E">
        <w:t>proceedings for court orders provided for under legislation</w:t>
      </w:r>
    </w:p>
    <w:p w14:paraId="070737A6" w14:textId="77777777" w:rsidR="002B774D" w:rsidRPr="007F113E" w:rsidRDefault="002B774D" w:rsidP="002B774D">
      <w:pPr>
        <w:pStyle w:val="Bullet1"/>
        <w:numPr>
          <w:ilvl w:val="0"/>
          <w:numId w:val="3"/>
        </w:numPr>
      </w:pPr>
      <w:r w:rsidRPr="007F113E">
        <w:t>prosecution</w:t>
      </w:r>
    </w:p>
    <w:p w14:paraId="3AEE8F99" w14:textId="77777777" w:rsidR="002B774D" w:rsidRPr="007F113E" w:rsidRDefault="002B774D" w:rsidP="002B774D">
      <w:pPr>
        <w:pStyle w:val="Bullet1"/>
        <w:numPr>
          <w:ilvl w:val="0"/>
          <w:numId w:val="3"/>
        </w:numPr>
      </w:pPr>
      <w:r w:rsidRPr="007F113E">
        <w:t xml:space="preserve">suspension or cancellation of a registration, approval, permit, </w:t>
      </w:r>
      <w:proofErr w:type="gramStart"/>
      <w:r w:rsidRPr="007F113E">
        <w:t>licence</w:t>
      </w:r>
      <w:proofErr w:type="gramEnd"/>
      <w:r w:rsidRPr="007F113E">
        <w:t xml:space="preserve"> or authority.</w:t>
      </w:r>
    </w:p>
    <w:p w14:paraId="6D07A2EB" w14:textId="77777777" w:rsidR="002B774D" w:rsidRPr="007F113E" w:rsidRDefault="002B774D" w:rsidP="002B774D">
      <w:pPr>
        <w:pStyle w:val="NormalText"/>
      </w:pPr>
      <w:r w:rsidRPr="007F113E">
        <w:t xml:space="preserve">From time to time, the APVMA </w:t>
      </w:r>
      <w:r>
        <w:t xml:space="preserve">may </w:t>
      </w:r>
      <w:r w:rsidRPr="007F113E">
        <w:t xml:space="preserve">become aware of matters that are </w:t>
      </w:r>
      <w:r>
        <w:t>alleged offence</w:t>
      </w:r>
      <w:r w:rsidRPr="007F113E">
        <w:t xml:space="preserve">s against legislation it administers, and which are also </w:t>
      </w:r>
      <w:r>
        <w:t>alleged offence</w:t>
      </w:r>
      <w:r w:rsidRPr="007F113E">
        <w:t>s against legislation administer</w:t>
      </w:r>
      <w:r>
        <w:t xml:space="preserve">ed by another government agency. </w:t>
      </w:r>
      <w:r w:rsidRPr="007F113E">
        <w:t>In these circumstances, the following principles will apply:</w:t>
      </w:r>
    </w:p>
    <w:p w14:paraId="59020F79" w14:textId="77777777" w:rsidR="002B774D" w:rsidRPr="007F113E" w:rsidRDefault="002B774D" w:rsidP="002B774D">
      <w:pPr>
        <w:pStyle w:val="Bullet1"/>
        <w:numPr>
          <w:ilvl w:val="0"/>
          <w:numId w:val="3"/>
        </w:numPr>
      </w:pPr>
      <w:r w:rsidRPr="007F113E">
        <w:t>The APVMA may consult the other agency to determine which agency should lead any investigation, and which agency would be the appropriate agency to take any enforcement action. There may be circumstances in which it is appropriate for a joint investigation to take place, and for each agency to take its own enforcement action.</w:t>
      </w:r>
    </w:p>
    <w:p w14:paraId="3F1889C5" w14:textId="77777777" w:rsidR="002B774D" w:rsidRPr="007F113E" w:rsidRDefault="002B774D" w:rsidP="002B774D">
      <w:pPr>
        <w:pStyle w:val="Bullet1"/>
        <w:numPr>
          <w:ilvl w:val="0"/>
          <w:numId w:val="3"/>
        </w:numPr>
      </w:pPr>
      <w:r w:rsidRPr="007F113E">
        <w:t>The APVMA may be the appropriate agency to lead an investigation or take enforcement action where one or more of the following applies:</w:t>
      </w:r>
    </w:p>
    <w:p w14:paraId="2B6A2B3A" w14:textId="77777777" w:rsidR="002B774D" w:rsidRPr="007F113E" w:rsidRDefault="002B774D" w:rsidP="002B774D">
      <w:pPr>
        <w:pStyle w:val="Bullet2"/>
      </w:pPr>
      <w:r>
        <w:t>T</w:t>
      </w:r>
      <w:r w:rsidRPr="007F113E">
        <w:t>he subject matter is more closely aligned with the APVMA's responsibilities than that of the other agency</w:t>
      </w:r>
      <w:r>
        <w:t>.</w:t>
      </w:r>
    </w:p>
    <w:p w14:paraId="23090FB0" w14:textId="77777777" w:rsidR="002B774D" w:rsidRPr="007F113E" w:rsidRDefault="002B774D" w:rsidP="002B774D">
      <w:pPr>
        <w:pStyle w:val="Bullet2"/>
      </w:pPr>
      <w:r>
        <w:t>E</w:t>
      </w:r>
      <w:r w:rsidRPr="007F113E">
        <w:t>nforcement action by the APVMA would more effectively prevent or remedy the contravention and its impacts</w:t>
      </w:r>
      <w:r>
        <w:t>.</w:t>
      </w:r>
    </w:p>
    <w:p w14:paraId="2DAB8E95" w14:textId="77777777" w:rsidR="002B774D" w:rsidRPr="007F113E" w:rsidRDefault="002B774D" w:rsidP="002B774D">
      <w:pPr>
        <w:pStyle w:val="Bullet2"/>
      </w:pPr>
      <w:r>
        <w:t>T</w:t>
      </w:r>
      <w:r w:rsidRPr="007F113E">
        <w:t xml:space="preserve">he penalties that apply for the </w:t>
      </w:r>
      <w:r>
        <w:t>alleged offence</w:t>
      </w:r>
      <w:r w:rsidRPr="007F113E">
        <w:t xml:space="preserve"> under the legislation </w:t>
      </w:r>
      <w:r>
        <w:t xml:space="preserve">administered by the APVMA </w:t>
      </w:r>
      <w:r w:rsidRPr="007F113E">
        <w:t xml:space="preserve">reflect the seriousness of the </w:t>
      </w:r>
      <w:r>
        <w:t>alleged offending</w:t>
      </w:r>
      <w:r w:rsidRPr="007F113E">
        <w:t xml:space="preserve"> more accurately than the penalties under the other agency's legislation.</w:t>
      </w:r>
    </w:p>
    <w:p w14:paraId="2989B416" w14:textId="77777777" w:rsidR="002B774D" w:rsidRPr="007F113E" w:rsidRDefault="002B774D" w:rsidP="002B774D">
      <w:pPr>
        <w:pStyle w:val="Bullet1"/>
        <w:numPr>
          <w:ilvl w:val="0"/>
          <w:numId w:val="3"/>
        </w:numPr>
      </w:pPr>
      <w:r w:rsidRPr="007F113E">
        <w:t>The APVMA will refer a matter to another government agency for investigation or enforcement action where the matter is within the devolved responsibility of that government agency.</w:t>
      </w:r>
    </w:p>
    <w:p w14:paraId="22CE6E2F" w14:textId="77777777" w:rsidR="002B774D" w:rsidRPr="007F113E" w:rsidRDefault="002B774D" w:rsidP="002B774D">
      <w:pPr>
        <w:pStyle w:val="Bullet1"/>
        <w:numPr>
          <w:ilvl w:val="0"/>
          <w:numId w:val="3"/>
        </w:numPr>
      </w:pPr>
      <w:r w:rsidRPr="007F113E">
        <w:t xml:space="preserve">Where dishonesty or </w:t>
      </w:r>
      <w:r>
        <w:t xml:space="preserve">certain </w:t>
      </w:r>
      <w:r w:rsidRPr="007F113E">
        <w:t xml:space="preserve">other </w:t>
      </w:r>
      <w:r>
        <w:t xml:space="preserve">types of </w:t>
      </w:r>
      <w:r w:rsidRPr="007F113E">
        <w:t xml:space="preserve">criminal </w:t>
      </w:r>
      <w:r>
        <w:t>offence</w:t>
      </w:r>
      <w:r w:rsidRPr="007F113E">
        <w:t xml:space="preserve">s are </w:t>
      </w:r>
      <w:r>
        <w:t>alleged</w:t>
      </w:r>
      <w:r w:rsidRPr="007F113E">
        <w:t>, the APVMA may refer the matter to the Australian Federal Police or other authorities as appropriate.</w:t>
      </w:r>
    </w:p>
    <w:p w14:paraId="3AFC1370" w14:textId="2F061BF9" w:rsidR="002B774D" w:rsidRDefault="002B774D" w:rsidP="002B774D">
      <w:pPr>
        <w:pStyle w:val="Heading2"/>
      </w:pPr>
      <w:bookmarkStart w:id="4" w:name="_Toc92283083"/>
      <w:r>
        <w:t>Principles</w:t>
      </w:r>
      <w:bookmarkEnd w:id="4"/>
    </w:p>
    <w:p w14:paraId="74749D65" w14:textId="77777777" w:rsidR="002B774D" w:rsidRPr="00CE1FAE" w:rsidRDefault="002B774D" w:rsidP="002B774D">
      <w:pPr>
        <w:pStyle w:val="NormalText"/>
      </w:pPr>
      <w:r w:rsidRPr="00CE1FAE">
        <w:t>The following principles guide the APVMA in making decisions about taking enforcement action:</w:t>
      </w:r>
    </w:p>
    <w:p w14:paraId="38C71A96" w14:textId="77777777" w:rsidR="002B774D" w:rsidRPr="00CE1FAE" w:rsidRDefault="002B774D" w:rsidP="002B774D">
      <w:pPr>
        <w:pStyle w:val="Bullet1"/>
        <w:numPr>
          <w:ilvl w:val="0"/>
          <w:numId w:val="3"/>
        </w:numPr>
      </w:pPr>
      <w:r>
        <w:t>E</w:t>
      </w:r>
      <w:r w:rsidRPr="00CE1FAE">
        <w:t>nforcement action will be proportionate to the seriousness of the contravention</w:t>
      </w:r>
      <w:r>
        <w:t>.</w:t>
      </w:r>
    </w:p>
    <w:p w14:paraId="4953BFBD" w14:textId="77777777" w:rsidR="002B774D" w:rsidRPr="00CE1FAE" w:rsidRDefault="002B774D" w:rsidP="002B774D">
      <w:pPr>
        <w:pStyle w:val="Bullet1"/>
        <w:numPr>
          <w:ilvl w:val="0"/>
          <w:numId w:val="3"/>
        </w:numPr>
      </w:pPr>
      <w:r>
        <w:t>D</w:t>
      </w:r>
      <w:r w:rsidRPr="00CE1FAE">
        <w:t xml:space="preserve">ecisions about enforcement action will be impartial, based on </w:t>
      </w:r>
      <w:r>
        <w:t xml:space="preserve">the </w:t>
      </w:r>
      <w:r w:rsidRPr="00CE1FAE">
        <w:t>available evidence and the strategic objectives of the APVMA</w:t>
      </w:r>
      <w:r>
        <w:t>.</w:t>
      </w:r>
    </w:p>
    <w:p w14:paraId="2CEF87EF" w14:textId="77777777" w:rsidR="002B774D" w:rsidRPr="00CE1FAE" w:rsidRDefault="002B774D" w:rsidP="002B774D">
      <w:pPr>
        <w:pStyle w:val="Bullet1"/>
        <w:numPr>
          <w:ilvl w:val="0"/>
          <w:numId w:val="3"/>
        </w:numPr>
      </w:pPr>
      <w:r>
        <w:t>W</w:t>
      </w:r>
      <w:r w:rsidRPr="00CE1FAE">
        <w:t xml:space="preserve">here enforcement action involves litigation, the APVMA </w:t>
      </w:r>
      <w:r>
        <w:t xml:space="preserve">is bound to act as a model litigant under the </w:t>
      </w:r>
      <w:r w:rsidRPr="00333B3D">
        <w:rPr>
          <w:iCs/>
        </w:rPr>
        <w:t>Legal Services Directions 2017</w:t>
      </w:r>
      <w:r>
        <w:rPr>
          <w:i/>
        </w:rPr>
        <w:t xml:space="preserve"> </w:t>
      </w:r>
      <w:r>
        <w:t>(</w:t>
      </w:r>
      <w:proofErr w:type="spellStart"/>
      <w:r>
        <w:t>Cth</w:t>
      </w:r>
      <w:proofErr w:type="spellEnd"/>
      <w:r>
        <w:t>), which require the APVMA to act with complete propriety, fairly and in accordance with the highest professional standards.</w:t>
      </w:r>
    </w:p>
    <w:p w14:paraId="186BFB19" w14:textId="7C3EA03B" w:rsidR="002B774D" w:rsidRPr="002B774D" w:rsidRDefault="002B774D" w:rsidP="002B774D">
      <w:pPr>
        <w:pStyle w:val="NormalText"/>
      </w:pPr>
      <w:r w:rsidRPr="00CE1FAE">
        <w:t xml:space="preserve">The APVMA is guided by the principle that enforcement action must not </w:t>
      </w:r>
      <w:r>
        <w:t>be taken for improper purposes. Further, enforcement action should not be avoided because it presents challenges, is difficult or the outcome is not certain.</w:t>
      </w:r>
      <w:r w:rsidRPr="00A56E6D">
        <w:t xml:space="preserve"> </w:t>
      </w:r>
      <w:r w:rsidRPr="007F113E">
        <w:t>Sometimes</w:t>
      </w:r>
      <w:r>
        <w:t>,</w:t>
      </w:r>
      <w:r w:rsidRPr="007F113E">
        <w:t xml:space="preserve"> a number of enforcement actions may be taken in combination</w:t>
      </w:r>
      <w:r>
        <w:t xml:space="preserve"> (the matter </w:t>
      </w:r>
      <w:hyperlink r:id="rId22" w:history="1">
        <w:r w:rsidRPr="00E62267">
          <w:rPr>
            <w:rStyle w:val="Hyperlink"/>
            <w:i/>
          </w:rPr>
          <w:t>Australian Competition and Consumer Commission v Colgate-Palmolive Pty Ltd</w:t>
        </w:r>
        <w:r>
          <w:rPr>
            <w:rStyle w:val="Hyperlink"/>
          </w:rPr>
          <w:t xml:space="preserve"> (No 5) [2021] FCA 246</w:t>
        </w:r>
      </w:hyperlink>
      <w:r>
        <w:rPr>
          <w:rStyle w:val="Hyperlink"/>
        </w:rPr>
        <w:t xml:space="preserve"> </w:t>
      </w:r>
      <w:r w:rsidRPr="00333B3D">
        <w:rPr>
          <w:rStyle w:val="Hyperlink"/>
          <w:color w:val="auto"/>
          <w:u w:val="none"/>
        </w:rPr>
        <w:t>refers)</w:t>
      </w:r>
      <w:r w:rsidRPr="00333B3D">
        <w:t>.</w:t>
      </w:r>
    </w:p>
    <w:p w14:paraId="1782045D" w14:textId="77777777" w:rsidR="002B774D" w:rsidRDefault="002B774D" w:rsidP="002B774D">
      <w:pPr>
        <w:pStyle w:val="PreliminariesH3"/>
      </w:pPr>
      <w:bookmarkStart w:id="5" w:name="_Toc92283084"/>
      <w:r>
        <w:t>Factors not relevant to deciding whether to take enforcement action</w:t>
      </w:r>
      <w:bookmarkEnd w:id="5"/>
    </w:p>
    <w:p w14:paraId="48269029" w14:textId="77777777" w:rsidR="002B774D" w:rsidRPr="00CE1FAE" w:rsidRDefault="002B774D" w:rsidP="002B774D">
      <w:pPr>
        <w:pStyle w:val="NormalText"/>
      </w:pPr>
      <w:r w:rsidRPr="00CE1FAE">
        <w:t xml:space="preserve">A decision on </w:t>
      </w:r>
      <w:proofErr w:type="gramStart"/>
      <w:r w:rsidRPr="00CE1FAE">
        <w:t>whether or not</w:t>
      </w:r>
      <w:proofErr w:type="gramEnd"/>
      <w:r w:rsidRPr="00CE1FAE">
        <w:t xml:space="preserve"> to take enforcement action will not be influenced by factors such as:</w:t>
      </w:r>
    </w:p>
    <w:p w14:paraId="0A75430C" w14:textId="77777777" w:rsidR="002B774D" w:rsidRDefault="002B774D" w:rsidP="002B774D">
      <w:pPr>
        <w:pStyle w:val="Bullet1"/>
        <w:numPr>
          <w:ilvl w:val="0"/>
          <w:numId w:val="3"/>
        </w:numPr>
      </w:pPr>
      <w:r w:rsidRPr="00CE1FAE">
        <w:t xml:space="preserve">the alleged offender’s gender, ethnicity, nationality, political associations, </w:t>
      </w:r>
      <w:proofErr w:type="gramStart"/>
      <w:r w:rsidRPr="00CE1FAE">
        <w:t>religion</w:t>
      </w:r>
      <w:proofErr w:type="gramEnd"/>
      <w:r w:rsidRPr="00CE1FAE">
        <w:t xml:space="preserve"> or beliefs</w:t>
      </w:r>
    </w:p>
    <w:p w14:paraId="4F99E825" w14:textId="77777777" w:rsidR="002B774D" w:rsidRPr="00CE1FAE" w:rsidRDefault="002B774D" w:rsidP="002B774D">
      <w:pPr>
        <w:pStyle w:val="Bullet1"/>
        <w:numPr>
          <w:ilvl w:val="0"/>
          <w:numId w:val="3"/>
        </w:numPr>
      </w:pPr>
      <w:r>
        <w:t xml:space="preserve">the alleged offender’s affiliation, </w:t>
      </w:r>
      <w:proofErr w:type="gramStart"/>
      <w:r>
        <w:t>involvement</w:t>
      </w:r>
      <w:proofErr w:type="gramEnd"/>
      <w:r>
        <w:t xml:space="preserve"> or membership of any group</w:t>
      </w:r>
    </w:p>
    <w:p w14:paraId="5E6BA38A" w14:textId="77777777" w:rsidR="002B774D" w:rsidRPr="00CE1FAE" w:rsidRDefault="002B774D" w:rsidP="002B774D">
      <w:pPr>
        <w:pStyle w:val="Bullet1"/>
        <w:numPr>
          <w:ilvl w:val="0"/>
          <w:numId w:val="3"/>
        </w:numPr>
      </w:pPr>
      <w:r w:rsidRPr="00CE1FAE">
        <w:t>a</w:t>
      </w:r>
      <w:r>
        <w:t>n</w:t>
      </w:r>
      <w:r w:rsidRPr="00CE1FAE">
        <w:t xml:space="preserve"> APVMA employee’s personal feelings towards the alleged offender or the victim</w:t>
      </w:r>
    </w:p>
    <w:p w14:paraId="626DC5A4" w14:textId="77777777" w:rsidR="002B774D" w:rsidRPr="00CE1FAE" w:rsidRDefault="002B774D" w:rsidP="002B774D">
      <w:pPr>
        <w:pStyle w:val="Bullet1"/>
        <w:numPr>
          <w:ilvl w:val="0"/>
          <w:numId w:val="3"/>
        </w:numPr>
      </w:pPr>
      <w:r w:rsidRPr="00CE1FAE">
        <w:t>possible political advantage or disadvantage to a government or any political group or party</w:t>
      </w:r>
    </w:p>
    <w:p w14:paraId="0304CBEE" w14:textId="7821B9FA" w:rsidR="002B774D" w:rsidRDefault="002B774D" w:rsidP="00710C48">
      <w:pPr>
        <w:pStyle w:val="Bullet1"/>
        <w:numPr>
          <w:ilvl w:val="0"/>
          <w:numId w:val="3"/>
        </w:numPr>
        <w:sectPr w:rsidR="002B774D">
          <w:headerReference w:type="default" r:id="rId23"/>
          <w:pgSz w:w="11906" w:h="16838" w:code="9"/>
          <w:pgMar w:top="2835" w:right="1134" w:bottom="1134" w:left="1134" w:header="1701" w:footer="680" w:gutter="0"/>
          <w:pgNumType w:start="1"/>
          <w:cols w:space="708"/>
          <w:docGrid w:linePitch="360"/>
        </w:sectPr>
      </w:pPr>
      <w:r w:rsidRPr="00CE1FAE">
        <w:t>the possible effect of the decision on the personal or professional circumstances of those responsible for the decision.</w:t>
      </w:r>
    </w:p>
    <w:p w14:paraId="6A1014FE" w14:textId="492EDD25" w:rsidR="002E20AC" w:rsidRDefault="002B774D" w:rsidP="008B550C">
      <w:pPr>
        <w:pStyle w:val="Heading1"/>
      </w:pPr>
      <w:bookmarkStart w:id="6" w:name="_Toc92283085"/>
      <w:r>
        <w:t>Who enforcement action will be taken against</w:t>
      </w:r>
      <w:bookmarkEnd w:id="6"/>
    </w:p>
    <w:p w14:paraId="5166AF55" w14:textId="77777777" w:rsidR="002B774D" w:rsidRPr="007F113E" w:rsidRDefault="002B774D" w:rsidP="002B774D">
      <w:pPr>
        <w:pStyle w:val="NormalText"/>
      </w:pPr>
      <w:bookmarkStart w:id="7" w:name="_Toc414373835"/>
      <w:r w:rsidRPr="007F113E">
        <w:t xml:space="preserve">One of the main aims of </w:t>
      </w:r>
      <w:r>
        <w:t>p</w:t>
      </w:r>
      <w:r w:rsidRPr="007F113E">
        <w:t xml:space="preserve">arliament in making a contravention of the law a criminal </w:t>
      </w:r>
      <w:r>
        <w:t>offence</w:t>
      </w:r>
      <w:r w:rsidRPr="007F113E">
        <w:t xml:space="preserve"> is to </w:t>
      </w:r>
      <w:r>
        <w:t xml:space="preserve">create a </w:t>
      </w:r>
      <w:r w:rsidRPr="007F113E">
        <w:t>deter</w:t>
      </w:r>
      <w:r>
        <w:t>rent</w:t>
      </w:r>
      <w:r w:rsidRPr="007F113E">
        <w:t>. By extending criminal liability to many people (for example, directors and managers of corporations), the law generates increased awareness and responsibility for legal obligations within corporate structures and throughout the community.</w:t>
      </w:r>
    </w:p>
    <w:p w14:paraId="6B612A77" w14:textId="77777777" w:rsidR="002B774D" w:rsidRDefault="002B774D" w:rsidP="002B774D">
      <w:pPr>
        <w:pStyle w:val="NormalText"/>
      </w:pPr>
      <w:r w:rsidRPr="007F113E">
        <w:t xml:space="preserve">Situations can arise where </w:t>
      </w:r>
      <w:proofErr w:type="gramStart"/>
      <w:r w:rsidRPr="007F113E">
        <w:t>a number of</w:t>
      </w:r>
      <w:proofErr w:type="gramEnd"/>
      <w:r w:rsidRPr="007F113E">
        <w:t xml:space="preserve"> people may be responsible for the commission of an </w:t>
      </w:r>
      <w:r>
        <w:t>offence and</w:t>
      </w:r>
      <w:r w:rsidRPr="007F113E">
        <w:t xml:space="preserve"> may therefore be liable for enforcement action. The APVMA recognises that it may not always be appropriate to take enforcement action against every person wh</w:t>
      </w:r>
      <w:r>
        <w:t>o may have committed an offence.</w:t>
      </w:r>
    </w:p>
    <w:p w14:paraId="09A7083A" w14:textId="77777777" w:rsidR="002B774D" w:rsidRPr="007F113E" w:rsidRDefault="002B774D" w:rsidP="002B774D">
      <w:pPr>
        <w:pStyle w:val="NormalText"/>
      </w:pPr>
      <w:r w:rsidRPr="007F113E">
        <w:t>The following sections set out what the APVMA will consider when determining who enforcement action may be taken against.</w:t>
      </w:r>
    </w:p>
    <w:p w14:paraId="48F84DF5" w14:textId="2BC98E4E" w:rsidR="002E20AC" w:rsidRDefault="002B774D" w:rsidP="00D23D6A">
      <w:pPr>
        <w:pStyle w:val="Heading2"/>
      </w:pPr>
      <w:bookmarkStart w:id="8" w:name="_Toc92283086"/>
      <w:bookmarkEnd w:id="7"/>
      <w:r>
        <w:t>Identification of offenders</w:t>
      </w:r>
      <w:bookmarkEnd w:id="8"/>
    </w:p>
    <w:p w14:paraId="4FAC4CF5" w14:textId="77777777" w:rsidR="002B774D" w:rsidRPr="00CE1FAE" w:rsidRDefault="002B774D" w:rsidP="002B774D">
      <w:pPr>
        <w:pStyle w:val="NormalText"/>
      </w:pPr>
      <w:bookmarkStart w:id="9" w:name="_Toc414373836"/>
      <w:r w:rsidRPr="00CE1FAE">
        <w:t>In determining who was responsible for an</w:t>
      </w:r>
      <w:r>
        <w:t xml:space="preserve"> offence</w:t>
      </w:r>
      <w:r w:rsidRPr="00CE1FAE">
        <w:t>, the APVMA will take the following considerations into account:</w:t>
      </w:r>
    </w:p>
    <w:p w14:paraId="201139E2" w14:textId="77777777" w:rsidR="002B774D" w:rsidRPr="00CE1FAE" w:rsidRDefault="002B774D" w:rsidP="002B774D">
      <w:pPr>
        <w:pStyle w:val="Bullet1"/>
        <w:numPr>
          <w:ilvl w:val="0"/>
          <w:numId w:val="3"/>
        </w:numPr>
      </w:pPr>
      <w:r>
        <w:t>W</w:t>
      </w:r>
      <w:r w:rsidRPr="00CE1FAE">
        <w:t>ho was primarily responsible for the</w:t>
      </w:r>
      <w:r>
        <w:t xml:space="preserve"> offence</w:t>
      </w:r>
      <w:r w:rsidRPr="00CE1FAE">
        <w:t>, that is:</w:t>
      </w:r>
    </w:p>
    <w:p w14:paraId="4FE655A3" w14:textId="77777777" w:rsidR="002B774D" w:rsidRPr="00CE1FAE" w:rsidRDefault="002B774D" w:rsidP="002B774D">
      <w:pPr>
        <w:pStyle w:val="Bullet2"/>
      </w:pPr>
      <w:r w:rsidRPr="00CE1FAE">
        <w:t xml:space="preserve">who committed the </w:t>
      </w:r>
      <w:proofErr w:type="gramStart"/>
      <w:r w:rsidRPr="00CE1FAE">
        <w:t>act</w:t>
      </w:r>
      <w:proofErr w:type="gramEnd"/>
    </w:p>
    <w:p w14:paraId="52703371" w14:textId="77777777" w:rsidR="002B774D" w:rsidRPr="00CE1FAE" w:rsidRDefault="002B774D" w:rsidP="002B774D">
      <w:pPr>
        <w:pStyle w:val="Bullet2"/>
      </w:pPr>
      <w:r w:rsidRPr="00CE1FAE">
        <w:t>who formed the intention (if relevant</w:t>
      </w:r>
      <w:proofErr w:type="gramStart"/>
      <w:r w:rsidRPr="00CE1FAE">
        <w:t>)</w:t>
      </w:r>
      <w:proofErr w:type="gramEnd"/>
    </w:p>
    <w:p w14:paraId="35725F1A" w14:textId="77777777" w:rsidR="002B774D" w:rsidRPr="00CE1FAE" w:rsidRDefault="002B774D" w:rsidP="002B774D">
      <w:pPr>
        <w:pStyle w:val="Bullet2"/>
      </w:pPr>
      <w:r w:rsidRPr="00CE1FAE">
        <w:t xml:space="preserve">who created the material circumstances leading to the </w:t>
      </w:r>
      <w:r>
        <w:t xml:space="preserve">commission of the </w:t>
      </w:r>
      <w:proofErr w:type="gramStart"/>
      <w:r w:rsidRPr="00CE1FAE">
        <w:t>offence</w:t>
      </w:r>
      <w:proofErr w:type="gramEnd"/>
    </w:p>
    <w:p w14:paraId="7FB7353E" w14:textId="77777777" w:rsidR="002B774D" w:rsidRPr="00CE1FAE" w:rsidRDefault="002B774D" w:rsidP="002B774D">
      <w:pPr>
        <w:pStyle w:val="Bullet2"/>
      </w:pPr>
      <w:r w:rsidRPr="00CE1FAE">
        <w:t xml:space="preserve">who benefited from the </w:t>
      </w:r>
      <w:proofErr w:type="gramStart"/>
      <w:r>
        <w:t>offence.</w:t>
      </w:r>
      <w:proofErr w:type="gramEnd"/>
    </w:p>
    <w:p w14:paraId="328292B2" w14:textId="77777777" w:rsidR="002B774D" w:rsidRPr="00CE1FAE" w:rsidRDefault="002B774D" w:rsidP="002B774D">
      <w:pPr>
        <w:pStyle w:val="Bullet1"/>
        <w:numPr>
          <w:ilvl w:val="0"/>
          <w:numId w:val="3"/>
        </w:numPr>
      </w:pPr>
      <w:r>
        <w:t>W</w:t>
      </w:r>
      <w:r w:rsidRPr="00CE1FAE">
        <w:t xml:space="preserve">hat was the role of each alleged offender (where there is more than one </w:t>
      </w:r>
      <w:proofErr w:type="gramStart"/>
      <w:r w:rsidRPr="00CE1FAE">
        <w:t>alleged offender).</w:t>
      </w:r>
      <w:proofErr w:type="gramEnd"/>
    </w:p>
    <w:p w14:paraId="63E39197" w14:textId="36E6AAD8" w:rsidR="002E20AC" w:rsidRDefault="002B774D" w:rsidP="002B774D">
      <w:pPr>
        <w:pStyle w:val="Heading2"/>
      </w:pPr>
      <w:bookmarkStart w:id="10" w:name="_Toc92283087"/>
      <w:bookmarkEnd w:id="9"/>
      <w:r>
        <w:t>Notification</w:t>
      </w:r>
      <w:bookmarkEnd w:id="10"/>
    </w:p>
    <w:p w14:paraId="7C2AC7B3" w14:textId="77777777" w:rsidR="002B774D" w:rsidRPr="007F113E" w:rsidRDefault="002B774D" w:rsidP="002B774D">
      <w:pPr>
        <w:pStyle w:val="NormalText"/>
      </w:pPr>
      <w:r w:rsidRPr="007F113E">
        <w:t xml:space="preserve">The APVMA will also </w:t>
      </w:r>
      <w:proofErr w:type="gramStart"/>
      <w:r w:rsidRPr="007F113E">
        <w:t>take into account</w:t>
      </w:r>
      <w:proofErr w:type="gramEnd"/>
      <w:r w:rsidRPr="007F113E">
        <w:t xml:space="preserve"> any notification </w:t>
      </w:r>
      <w:r>
        <w:t xml:space="preserve">from </w:t>
      </w:r>
      <w:r w:rsidRPr="007F113E">
        <w:t xml:space="preserve">an alleged offender. </w:t>
      </w:r>
      <w:r>
        <w:t xml:space="preserve">In this regard, the APVMA </w:t>
      </w:r>
      <w:r w:rsidRPr="007F113E">
        <w:t>will specifically consider whether:</w:t>
      </w:r>
    </w:p>
    <w:p w14:paraId="103C11A5" w14:textId="77777777" w:rsidR="002B774D" w:rsidRPr="007F113E" w:rsidRDefault="002B774D" w:rsidP="002B774D">
      <w:pPr>
        <w:pStyle w:val="Bullet1"/>
        <w:numPr>
          <w:ilvl w:val="0"/>
          <w:numId w:val="3"/>
        </w:numPr>
      </w:pPr>
      <w:r w:rsidRPr="007F113E">
        <w:t xml:space="preserve">the alleged offender </w:t>
      </w:r>
      <w:r>
        <w:t xml:space="preserve">promptly </w:t>
      </w:r>
      <w:r w:rsidRPr="007F113E">
        <w:t>notified the APVM</w:t>
      </w:r>
      <w:r>
        <w:t>A of the contravention</w:t>
      </w:r>
    </w:p>
    <w:p w14:paraId="6B7DA4E8" w14:textId="77777777" w:rsidR="002B774D" w:rsidRPr="007F113E" w:rsidRDefault="002B774D" w:rsidP="002B774D">
      <w:pPr>
        <w:pStyle w:val="Bullet1"/>
        <w:numPr>
          <w:ilvl w:val="0"/>
          <w:numId w:val="3"/>
        </w:numPr>
      </w:pPr>
      <w:r w:rsidRPr="007F113E">
        <w:t>the information assisted in the control or mitigation of any impacts</w:t>
      </w:r>
    </w:p>
    <w:p w14:paraId="4E2C3A70" w14:textId="77777777" w:rsidR="002B774D" w:rsidRPr="007F113E" w:rsidRDefault="002B774D" w:rsidP="002B774D">
      <w:pPr>
        <w:pStyle w:val="Bullet1"/>
        <w:numPr>
          <w:ilvl w:val="0"/>
          <w:numId w:val="3"/>
        </w:numPr>
      </w:pPr>
      <w:r w:rsidRPr="007F113E">
        <w:t>the information substantially aided the APVMA's investigation of the incident</w:t>
      </w:r>
    </w:p>
    <w:p w14:paraId="11CAB2BB" w14:textId="77777777" w:rsidR="002B774D" w:rsidRDefault="002B774D" w:rsidP="002B774D">
      <w:pPr>
        <w:pStyle w:val="Bullet1"/>
        <w:numPr>
          <w:ilvl w:val="0"/>
          <w:numId w:val="3"/>
        </w:numPr>
      </w:pPr>
      <w:r w:rsidRPr="007F113E">
        <w:t>the information was available from other sources</w:t>
      </w:r>
    </w:p>
    <w:p w14:paraId="283773D2" w14:textId="77777777" w:rsidR="002B774D" w:rsidRPr="007F113E" w:rsidRDefault="002B774D" w:rsidP="002B774D">
      <w:pPr>
        <w:pStyle w:val="Bullet1"/>
        <w:numPr>
          <w:ilvl w:val="0"/>
          <w:numId w:val="3"/>
        </w:numPr>
      </w:pPr>
      <w:r>
        <w:t>a statutory obligation to make a notification exists</w:t>
      </w:r>
    </w:p>
    <w:p w14:paraId="7263087E" w14:textId="7E091124" w:rsidR="002B774D" w:rsidRDefault="002B774D" w:rsidP="002B774D">
      <w:pPr>
        <w:pStyle w:val="Bullet1"/>
        <w:numPr>
          <w:ilvl w:val="0"/>
          <w:numId w:val="3"/>
        </w:numPr>
      </w:pPr>
      <w:r w:rsidRPr="007F113E">
        <w:t>the notification occurred prior to the APVMA or any other regulatory body obtaining knowledge of the contravention.</w:t>
      </w:r>
    </w:p>
    <w:p w14:paraId="2295C55E" w14:textId="166C91B9" w:rsidR="002B774D" w:rsidRDefault="002B774D" w:rsidP="002B774D">
      <w:pPr>
        <w:pStyle w:val="Heading2"/>
      </w:pPr>
      <w:bookmarkStart w:id="11" w:name="_Toc92283088"/>
      <w:r>
        <w:t>Corporate liability</w:t>
      </w:r>
      <w:bookmarkEnd w:id="11"/>
    </w:p>
    <w:p w14:paraId="2459BCF0" w14:textId="77777777" w:rsidR="002B774D" w:rsidRDefault="002B774D" w:rsidP="002B774D">
      <w:pPr>
        <w:pStyle w:val="NormalText"/>
      </w:pPr>
      <w:r w:rsidRPr="00CE1FAE">
        <w:t xml:space="preserve">Corporations as well as individuals can be liable for </w:t>
      </w:r>
      <w:r>
        <w:t>offence</w:t>
      </w:r>
      <w:r w:rsidRPr="00CE1FAE">
        <w:t xml:space="preserve">s against </w:t>
      </w:r>
      <w:r>
        <w:t xml:space="preserve">the </w:t>
      </w:r>
      <w:r w:rsidRPr="00CE1FAE">
        <w:t xml:space="preserve">legislation. Where an </w:t>
      </w:r>
      <w:r>
        <w:t>offence</w:t>
      </w:r>
      <w:r w:rsidRPr="00CE1FAE">
        <w:t xml:space="preserve"> is</w:t>
      </w:r>
      <w:r>
        <w:t xml:space="preserve"> alleged to have been</w:t>
      </w:r>
      <w:r w:rsidRPr="00CE1FAE">
        <w:t xml:space="preserve"> committed by employees, </w:t>
      </w:r>
      <w:proofErr w:type="gramStart"/>
      <w:r w:rsidRPr="00CE1FAE">
        <w:t>agents</w:t>
      </w:r>
      <w:proofErr w:type="gramEnd"/>
      <w:r w:rsidRPr="00CE1FAE">
        <w:t xml:space="preserve"> or officers of a corporation in the course of their employment, proceedings will usually be com</w:t>
      </w:r>
      <w:r>
        <w:t>menced against the corporation.</w:t>
      </w:r>
      <w:r w:rsidRPr="00825802">
        <w:t xml:space="preserve"> </w:t>
      </w:r>
      <w:r>
        <w:t>T</w:t>
      </w:r>
      <w:r w:rsidRPr="00CE1FAE">
        <w:t xml:space="preserve">he existence and effective implementation of any training and compliance programs of the </w:t>
      </w:r>
      <w:r>
        <w:t>organisation will also be considered</w:t>
      </w:r>
      <w:r w:rsidRPr="00CE1FAE">
        <w:t>.</w:t>
      </w:r>
    </w:p>
    <w:p w14:paraId="21B21802" w14:textId="77777777" w:rsidR="002B774D" w:rsidRDefault="002B774D" w:rsidP="002B774D">
      <w:pPr>
        <w:pStyle w:val="NormalText"/>
      </w:pPr>
      <w:r w:rsidRPr="00CE1FAE">
        <w:t xml:space="preserve">Where, however, the employee, agent or officer </w:t>
      </w:r>
      <w:r>
        <w:t>is alleged to have committed</w:t>
      </w:r>
      <w:r w:rsidRPr="00CE1FAE">
        <w:t xml:space="preserve"> an </w:t>
      </w:r>
      <w:r>
        <w:t>offence</w:t>
      </w:r>
      <w:r w:rsidRPr="00CE1FAE">
        <w:t xml:space="preserve"> of their own volition, outside the scope of their employment or authority, proceedings may be instituted against the employee, </w:t>
      </w:r>
      <w:proofErr w:type="gramStart"/>
      <w:r w:rsidRPr="00CE1FAE">
        <w:t>agent</w:t>
      </w:r>
      <w:proofErr w:type="gramEnd"/>
      <w:r w:rsidRPr="00CE1FAE">
        <w:t xml:space="preserve"> or officer a</w:t>
      </w:r>
      <w:r>
        <w:t>nd not against the corporation.</w:t>
      </w:r>
    </w:p>
    <w:p w14:paraId="5E1F19AE" w14:textId="4DEA6541" w:rsidR="002B774D" w:rsidRDefault="002B774D" w:rsidP="002B774D">
      <w:pPr>
        <w:pStyle w:val="Heading2"/>
      </w:pPr>
      <w:bookmarkStart w:id="12" w:name="_Toc92283089"/>
      <w:r>
        <w:t>Liability of employees and contractors</w:t>
      </w:r>
      <w:bookmarkEnd w:id="12"/>
    </w:p>
    <w:p w14:paraId="3245CAF8" w14:textId="77777777" w:rsidR="002B774D" w:rsidRPr="00CE1FAE" w:rsidRDefault="002B774D" w:rsidP="002B774D">
      <w:pPr>
        <w:pStyle w:val="NormalText"/>
      </w:pPr>
      <w:r w:rsidRPr="00CE1FAE">
        <w:t>Em</w:t>
      </w:r>
      <w:r>
        <w:t xml:space="preserve">ployees' obligations under the legislation cannot be </w:t>
      </w:r>
      <w:r w:rsidRPr="00CE1FAE">
        <w:t>over</w:t>
      </w:r>
      <w:r>
        <w:t>ridden by an</w:t>
      </w:r>
      <w:r w:rsidRPr="00CE1FAE">
        <w:t xml:space="preserve"> instruction from their employer</w:t>
      </w:r>
      <w:r>
        <w:t xml:space="preserve"> – </w:t>
      </w:r>
      <w:r w:rsidRPr="00CE1FAE">
        <w:t>it is not a defence for an employee to assert that he or she was acting under direction from a supervisor, although this may be a consideration and a mitigating factor in sentencing or choice of appropriate enforcement action. This principle equally applies to contractors. Therefore</w:t>
      </w:r>
      <w:r>
        <w:t>,</w:t>
      </w:r>
      <w:r w:rsidRPr="00CE1FAE">
        <w:t xml:space="preserve"> the guiding principle in deciding whether to pursue an employee or a contractor is their degree of culpability or responsibility.</w:t>
      </w:r>
    </w:p>
    <w:p w14:paraId="3A886BB4" w14:textId="77777777" w:rsidR="002B774D" w:rsidRPr="00CE1FAE" w:rsidRDefault="002B774D" w:rsidP="002B774D">
      <w:pPr>
        <w:pStyle w:val="NormalText"/>
      </w:pPr>
      <w:r w:rsidRPr="00CE1FAE">
        <w:t xml:space="preserve">In addition to the </w:t>
      </w:r>
      <w:r>
        <w:t>principles</w:t>
      </w:r>
      <w:r w:rsidRPr="00CE1FAE">
        <w:t xml:space="preserve"> set out in section </w:t>
      </w:r>
      <w:r w:rsidRPr="00CE1FAE">
        <w:fldChar w:fldCharType="begin"/>
      </w:r>
      <w:r w:rsidRPr="00CE1FAE">
        <w:instrText xml:space="preserve"> REF _Ref39471420 \r \h </w:instrText>
      </w:r>
      <w:r>
        <w:instrText xml:space="preserve"> \* MERGEFORMAT </w:instrText>
      </w:r>
      <w:r w:rsidRPr="00CE1FAE">
        <w:fldChar w:fldCharType="separate"/>
      </w:r>
      <w:r w:rsidRPr="00CE1FAE">
        <w:t>1.3</w:t>
      </w:r>
      <w:r w:rsidRPr="00CE1FAE">
        <w:fldChar w:fldCharType="end"/>
      </w:r>
      <w:r w:rsidRPr="00CE1FAE">
        <w:t>, factors to be considered in assessing the degree of culpability include:</w:t>
      </w:r>
    </w:p>
    <w:p w14:paraId="1E98A98A" w14:textId="77777777" w:rsidR="002B774D" w:rsidRPr="00CE1FAE" w:rsidRDefault="002B774D" w:rsidP="002B774D">
      <w:pPr>
        <w:pStyle w:val="Bullet1"/>
        <w:numPr>
          <w:ilvl w:val="0"/>
          <w:numId w:val="3"/>
        </w:numPr>
      </w:pPr>
      <w:r>
        <w:t>W</w:t>
      </w:r>
      <w:r w:rsidRPr="00CE1FAE">
        <w:t>hether the employee or contractor knew or should have known that the activity was likely to be illegal or inappropriate</w:t>
      </w:r>
    </w:p>
    <w:p w14:paraId="61ACE21B" w14:textId="77777777" w:rsidR="002B774D" w:rsidRPr="00CE1FAE" w:rsidRDefault="002B774D" w:rsidP="002B774D">
      <w:pPr>
        <w:pStyle w:val="Bullet1"/>
        <w:numPr>
          <w:ilvl w:val="0"/>
          <w:numId w:val="3"/>
        </w:numPr>
      </w:pPr>
      <w:r>
        <w:t>T</w:t>
      </w:r>
      <w:r w:rsidRPr="00CE1FAE">
        <w:t>he seniority of the employee and the scope of their duties</w:t>
      </w:r>
    </w:p>
    <w:p w14:paraId="406B10E2" w14:textId="77777777" w:rsidR="002B774D" w:rsidRPr="00CE1FAE" w:rsidRDefault="002B774D" w:rsidP="002B774D">
      <w:pPr>
        <w:pStyle w:val="Bullet1"/>
        <w:numPr>
          <w:ilvl w:val="0"/>
          <w:numId w:val="3"/>
        </w:numPr>
      </w:pPr>
      <w:r>
        <w:t>W</w:t>
      </w:r>
      <w:r w:rsidRPr="00CE1FAE">
        <w:t>hether, having regard to the employee’s seniority and employment duties or the contractor’s contract, the employee or contractor had taken reasonable steps to draw to the attention of the employer or any other relevant person the impropriety of the practice</w:t>
      </w:r>
    </w:p>
    <w:p w14:paraId="6673773B" w14:textId="77777777" w:rsidR="002B774D" w:rsidRPr="00CE1FAE" w:rsidRDefault="002B774D" w:rsidP="002B774D">
      <w:pPr>
        <w:pStyle w:val="Bullet1"/>
        <w:numPr>
          <w:ilvl w:val="0"/>
          <w:numId w:val="3"/>
        </w:numPr>
      </w:pPr>
      <w:r>
        <w:t>W</w:t>
      </w:r>
      <w:r w:rsidRPr="00CE1FAE">
        <w:t>hether the employee or contractor has taken reasonable steps to mitigate or prevent any impacts (if it was in the employee’s or contractor’s power to do so).</w:t>
      </w:r>
    </w:p>
    <w:p w14:paraId="343B520B" w14:textId="04EDBC43" w:rsidR="002B774D" w:rsidRDefault="002B774D" w:rsidP="002B774D">
      <w:pPr>
        <w:pStyle w:val="Heading2"/>
      </w:pPr>
      <w:bookmarkStart w:id="13" w:name="_Toc92283090"/>
      <w:r>
        <w:t>Liability of executive officers</w:t>
      </w:r>
      <w:bookmarkEnd w:id="13"/>
    </w:p>
    <w:p w14:paraId="51AFB01E" w14:textId="77777777" w:rsidR="002B774D" w:rsidRPr="007F113E" w:rsidRDefault="002B774D" w:rsidP="002B774D">
      <w:pPr>
        <w:pStyle w:val="NormalText"/>
      </w:pPr>
      <w:r w:rsidRPr="007F113E">
        <w:t xml:space="preserve">Most of the legislation administered by the APVMA contains provisions extending liability for </w:t>
      </w:r>
      <w:r>
        <w:t>offences</w:t>
      </w:r>
      <w:r w:rsidRPr="007F113E">
        <w:t xml:space="preserve"> com</w:t>
      </w:r>
      <w:r>
        <w:t>mitted by a corporation to its executive o</w:t>
      </w:r>
      <w:r w:rsidRPr="007F113E">
        <w:t>fficers.</w:t>
      </w:r>
    </w:p>
    <w:p w14:paraId="5C045AA5" w14:textId="77777777" w:rsidR="002B774D" w:rsidRDefault="002B774D" w:rsidP="002B774D">
      <w:pPr>
        <w:pStyle w:val="NormalText"/>
      </w:pPr>
      <w:r w:rsidRPr="007F113E">
        <w:t>When determining whether to take</w:t>
      </w:r>
      <w:r>
        <w:t xml:space="preserve"> enforcement action against an executive o</w:t>
      </w:r>
      <w:r w:rsidRPr="007F113E">
        <w:t xml:space="preserve">fficer in accordance with such a provision, </w:t>
      </w:r>
      <w:r>
        <w:t>a</w:t>
      </w:r>
      <w:r w:rsidRPr="007F113E">
        <w:t xml:space="preserve"> key consideration will be whether the person had actual control or influence over the conduct of the corporation in a relevant respect.</w:t>
      </w:r>
    </w:p>
    <w:p w14:paraId="2E16646D" w14:textId="77777777" w:rsidR="002B774D" w:rsidRPr="007F113E" w:rsidRDefault="002B774D" w:rsidP="002B774D">
      <w:pPr>
        <w:pStyle w:val="NormalText"/>
      </w:pPr>
      <w:r>
        <w:t>Generally</w:t>
      </w:r>
      <w:r w:rsidRPr="007F113E">
        <w:t>, the APVMA will tak</w:t>
      </w:r>
      <w:r>
        <w:t>e enforcement action under the executive o</w:t>
      </w:r>
      <w:r w:rsidRPr="007F113E">
        <w:t>fficer liability provisions only where evidence links the person with the corporation’s illegal activity. That evidence m</w:t>
      </w:r>
      <w:r>
        <w:t>ay show, for example, that the executive o</w:t>
      </w:r>
      <w:r w:rsidRPr="007F113E">
        <w:t>fficer:</w:t>
      </w:r>
    </w:p>
    <w:p w14:paraId="2C17866F" w14:textId="77777777" w:rsidR="002B774D" w:rsidRPr="007F113E" w:rsidRDefault="002B774D" w:rsidP="002B774D">
      <w:pPr>
        <w:pStyle w:val="Bullet1"/>
        <w:numPr>
          <w:ilvl w:val="0"/>
          <w:numId w:val="3"/>
        </w:numPr>
      </w:pPr>
      <w:r w:rsidRPr="007F113E">
        <w:t>intended to engage in the action or omission</w:t>
      </w:r>
    </w:p>
    <w:p w14:paraId="1D8D2C30" w14:textId="77777777" w:rsidR="002B774D" w:rsidRPr="007F113E" w:rsidRDefault="002B774D" w:rsidP="002B774D">
      <w:pPr>
        <w:pStyle w:val="Bullet1"/>
        <w:numPr>
          <w:ilvl w:val="0"/>
          <w:numId w:val="3"/>
        </w:numPr>
      </w:pPr>
      <w:r w:rsidRPr="007F113E">
        <w:t>was negligent or reckless with respect to the action or omission</w:t>
      </w:r>
    </w:p>
    <w:p w14:paraId="4BE4FB70" w14:textId="77777777" w:rsidR="002B774D" w:rsidRPr="007F113E" w:rsidRDefault="002B774D" w:rsidP="002B774D">
      <w:pPr>
        <w:pStyle w:val="Bullet1"/>
        <w:numPr>
          <w:ilvl w:val="0"/>
          <w:numId w:val="3"/>
        </w:numPr>
      </w:pPr>
      <w:r w:rsidRPr="007F113E">
        <w:t>intended to deceive the APVMA</w:t>
      </w:r>
    </w:p>
    <w:p w14:paraId="2A8ED4E6" w14:textId="77777777" w:rsidR="002B774D" w:rsidRPr="007F113E" w:rsidRDefault="002B774D" w:rsidP="002B774D">
      <w:pPr>
        <w:pStyle w:val="Bullet1"/>
        <w:numPr>
          <w:ilvl w:val="0"/>
          <w:numId w:val="3"/>
        </w:numPr>
      </w:pPr>
      <w:r w:rsidRPr="007F113E">
        <w:t>failed to monitor or periodically assess and manage risks associated with the corporation’s relevant activities or review supporting systems and programs.</w:t>
      </w:r>
    </w:p>
    <w:p w14:paraId="448A53E5" w14:textId="77777777" w:rsidR="002B774D" w:rsidRPr="007F113E" w:rsidRDefault="002B774D" w:rsidP="002B774D">
      <w:pPr>
        <w:pStyle w:val="NormalText"/>
      </w:pPr>
      <w:r>
        <w:t xml:space="preserve">Further considerations include whether the executive officer: </w:t>
      </w:r>
    </w:p>
    <w:p w14:paraId="09C157F4" w14:textId="77777777" w:rsidR="002B774D" w:rsidRPr="007F113E" w:rsidRDefault="002B774D" w:rsidP="002B774D">
      <w:pPr>
        <w:pStyle w:val="Bullet1"/>
        <w:numPr>
          <w:ilvl w:val="0"/>
          <w:numId w:val="3"/>
        </w:numPr>
      </w:pPr>
      <w:r w:rsidRPr="007F113E">
        <w:t xml:space="preserve">was </w:t>
      </w:r>
      <w:proofErr w:type="gramStart"/>
      <w:r w:rsidRPr="007F113E">
        <w:t>in a position</w:t>
      </w:r>
      <w:proofErr w:type="gramEnd"/>
      <w:r w:rsidRPr="007F113E">
        <w:t xml:space="preserve"> to influence the corporation’s conduct</w:t>
      </w:r>
    </w:p>
    <w:p w14:paraId="5957E45C" w14:textId="77777777" w:rsidR="002B774D" w:rsidRPr="007F113E" w:rsidRDefault="002B774D" w:rsidP="002B774D">
      <w:pPr>
        <w:pStyle w:val="Bullet1"/>
        <w:numPr>
          <w:ilvl w:val="0"/>
          <w:numId w:val="3"/>
        </w:numPr>
      </w:pPr>
      <w:r w:rsidRPr="007F113E">
        <w:t>took all reasonable steps to ensure that the corporation complied with the law.</w:t>
      </w:r>
    </w:p>
    <w:p w14:paraId="1BE08A85" w14:textId="77777777" w:rsidR="002B774D" w:rsidRPr="007F113E" w:rsidRDefault="002B774D" w:rsidP="002B774D">
      <w:pPr>
        <w:pStyle w:val="NormalText"/>
      </w:pPr>
      <w:r w:rsidRPr="007F113E">
        <w:t>The APVMA may take the view that reasonable steps were taken to ensure that the corporation complied with the law wh</w:t>
      </w:r>
      <w:r>
        <w:t>ere it can be demonstrated the executive o</w:t>
      </w:r>
      <w:r w:rsidRPr="007F113E">
        <w:t>fficer ensured that:</w:t>
      </w:r>
    </w:p>
    <w:p w14:paraId="102ED5C7" w14:textId="77777777" w:rsidR="002B774D" w:rsidRPr="007F113E" w:rsidRDefault="002B774D" w:rsidP="002B774D">
      <w:pPr>
        <w:pStyle w:val="Bullet1"/>
        <w:numPr>
          <w:ilvl w:val="0"/>
          <w:numId w:val="3"/>
        </w:numPr>
      </w:pPr>
      <w:r w:rsidRPr="007F113E">
        <w:t>the corporation had an effective risk management system in place which was aimed at ensuring compliance with relevant legislative requirements</w:t>
      </w:r>
    </w:p>
    <w:p w14:paraId="6FCBF561" w14:textId="77777777" w:rsidR="002B774D" w:rsidRPr="007F113E" w:rsidRDefault="002B774D" w:rsidP="002B774D">
      <w:pPr>
        <w:pStyle w:val="Bullet1"/>
        <w:numPr>
          <w:ilvl w:val="0"/>
          <w:numId w:val="3"/>
        </w:numPr>
      </w:pPr>
      <w:r w:rsidRPr="007F113E">
        <w:t>all staff were aware of the system</w:t>
      </w:r>
    </w:p>
    <w:p w14:paraId="7E916C04" w14:textId="77777777" w:rsidR="002B774D" w:rsidRPr="007F113E" w:rsidRDefault="002B774D" w:rsidP="002B774D">
      <w:pPr>
        <w:pStyle w:val="Bullet1"/>
        <w:numPr>
          <w:ilvl w:val="0"/>
          <w:numId w:val="3"/>
        </w:numPr>
      </w:pPr>
      <w:r w:rsidRPr="007F113E">
        <w:t>the system had been effectively implemented throughout the corporation</w:t>
      </w:r>
    </w:p>
    <w:p w14:paraId="2BE9D74E" w14:textId="77777777" w:rsidR="002B774D" w:rsidRPr="007F113E" w:rsidRDefault="002B774D" w:rsidP="002B774D">
      <w:pPr>
        <w:pStyle w:val="Bullet1"/>
        <w:numPr>
          <w:ilvl w:val="0"/>
          <w:numId w:val="3"/>
        </w:numPr>
      </w:pPr>
      <w:r w:rsidRPr="007F113E">
        <w:t>the system was regularly reviewed and was amended when necessary.</w:t>
      </w:r>
    </w:p>
    <w:p w14:paraId="2F5C0FD0" w14:textId="08CED713" w:rsidR="002B774D" w:rsidRDefault="002B774D" w:rsidP="002B774D">
      <w:pPr>
        <w:pStyle w:val="Heading2"/>
      </w:pPr>
      <w:bookmarkStart w:id="14" w:name="_Toc92283091"/>
      <w:r>
        <w:t>Unlawful suppliers</w:t>
      </w:r>
      <w:bookmarkEnd w:id="14"/>
    </w:p>
    <w:p w14:paraId="4C87B413" w14:textId="77777777" w:rsidR="002B774D" w:rsidRPr="007F113E" w:rsidRDefault="002B774D" w:rsidP="002B774D">
      <w:pPr>
        <w:pStyle w:val="NormalText"/>
      </w:pPr>
      <w:r w:rsidRPr="007F113E">
        <w:t xml:space="preserve">When determining the appropriate enforcement action against </w:t>
      </w:r>
      <w:r>
        <w:t>companies or individuals</w:t>
      </w:r>
      <w:r w:rsidRPr="007F113E">
        <w:t xml:space="preserve"> supplying agricultural or veterinary chemical products without the necessary approvals or registrations ('unlawful suppliers’), the following principles will be </w:t>
      </w:r>
      <w:r>
        <w:t>applied</w:t>
      </w:r>
      <w:r w:rsidRPr="007F113E">
        <w:t>:</w:t>
      </w:r>
    </w:p>
    <w:p w14:paraId="0D140C7B" w14:textId="77777777" w:rsidR="002B774D" w:rsidRPr="007F113E" w:rsidRDefault="002B774D" w:rsidP="002B774D">
      <w:pPr>
        <w:pStyle w:val="Bullet1"/>
        <w:numPr>
          <w:ilvl w:val="0"/>
          <w:numId w:val="3"/>
        </w:numPr>
      </w:pPr>
      <w:r>
        <w:t>T</w:t>
      </w:r>
      <w:r w:rsidRPr="007F113E">
        <w:t xml:space="preserve">he APVMA's </w:t>
      </w:r>
      <w:proofErr w:type="gramStart"/>
      <w:r w:rsidRPr="007F113E">
        <w:t>first priority</w:t>
      </w:r>
      <w:proofErr w:type="gramEnd"/>
      <w:r w:rsidRPr="007F113E">
        <w:t xml:space="preserve"> is to ensure that any risk of harm or impacts from an unlawful supplier </w:t>
      </w:r>
      <w:r>
        <w:t>are</w:t>
      </w:r>
      <w:r w:rsidRPr="007F113E">
        <w:t xml:space="preserve"> appropriately managed</w:t>
      </w:r>
      <w:r>
        <w:t>.</w:t>
      </w:r>
    </w:p>
    <w:p w14:paraId="552F7A69" w14:textId="77777777" w:rsidR="002B774D" w:rsidRPr="007F113E" w:rsidRDefault="002B774D" w:rsidP="002B774D">
      <w:pPr>
        <w:pStyle w:val="Bullet1"/>
        <w:numPr>
          <w:ilvl w:val="0"/>
          <w:numId w:val="3"/>
        </w:numPr>
      </w:pPr>
      <w:r>
        <w:t>T</w:t>
      </w:r>
      <w:r w:rsidRPr="007F113E">
        <w:t xml:space="preserve">he APVMA will work cooperatively with other regulators who may also have responsibility for regulating the unlawful activity (for example, an unlawful manufacturing site may have failed to obtain </w:t>
      </w:r>
      <w:r>
        <w:t>approval</w:t>
      </w:r>
      <w:r w:rsidRPr="007F113E">
        <w:t xml:space="preserve"> from </w:t>
      </w:r>
      <w:r>
        <w:t>a work health safety regulator</w:t>
      </w:r>
      <w:r w:rsidRPr="007F113E">
        <w:t xml:space="preserve"> as well as </w:t>
      </w:r>
      <w:r>
        <w:t>approval</w:t>
      </w:r>
      <w:r w:rsidRPr="007F113E">
        <w:t xml:space="preserve"> from the APVMA)</w:t>
      </w:r>
      <w:r>
        <w:t>.</w:t>
      </w:r>
    </w:p>
    <w:p w14:paraId="19780309" w14:textId="77777777" w:rsidR="002B774D" w:rsidRPr="007F113E" w:rsidRDefault="002B774D" w:rsidP="002B774D">
      <w:pPr>
        <w:pStyle w:val="Bullet1"/>
        <w:numPr>
          <w:ilvl w:val="0"/>
          <w:numId w:val="3"/>
        </w:numPr>
      </w:pPr>
      <w:r>
        <w:t>T</w:t>
      </w:r>
      <w:r w:rsidRPr="007F113E">
        <w:t>he APVMA will take account of the level of competitive advantage enjoyed by the unlawful supplier</w:t>
      </w:r>
      <w:r>
        <w:t>.</w:t>
      </w:r>
      <w:r w:rsidRPr="007F113E">
        <w:t xml:space="preserve"> </w:t>
      </w:r>
    </w:p>
    <w:p w14:paraId="2C193189" w14:textId="77777777" w:rsidR="002B774D" w:rsidRPr="007F113E" w:rsidRDefault="002B774D" w:rsidP="002B774D">
      <w:pPr>
        <w:pStyle w:val="Bullet1"/>
        <w:numPr>
          <w:ilvl w:val="0"/>
          <w:numId w:val="0"/>
        </w:numPr>
      </w:pPr>
      <w:r>
        <w:t>I</w:t>
      </w:r>
      <w:r w:rsidRPr="007F113E">
        <w:t>n rare cases, the APVMA may defer enforcement action until an unlawful supplier has had the opportunity to obtain an approval or regist</w:t>
      </w:r>
      <w:r>
        <w:t>ration and operate lawfully. H</w:t>
      </w:r>
      <w:r w:rsidRPr="007F113E">
        <w:t>owever</w:t>
      </w:r>
      <w:r>
        <w:t>,</w:t>
      </w:r>
      <w:r w:rsidRPr="007F113E">
        <w:t xml:space="preserve"> in most cases, some type of enforcement action will be taken in response to an unlawful supplier</w:t>
      </w:r>
      <w:r>
        <w:t>.</w:t>
      </w:r>
    </w:p>
    <w:p w14:paraId="1659FAC7" w14:textId="02B8ECA9" w:rsidR="002B774D" w:rsidRDefault="002B774D" w:rsidP="002B774D">
      <w:pPr>
        <w:pStyle w:val="Heading2"/>
      </w:pPr>
      <w:bookmarkStart w:id="15" w:name="_Toc92283092"/>
      <w:r>
        <w:t>Liability of external administrators</w:t>
      </w:r>
      <w:bookmarkEnd w:id="15"/>
    </w:p>
    <w:p w14:paraId="5D18FE08" w14:textId="77777777" w:rsidR="002B774D" w:rsidRDefault="002B774D" w:rsidP="002B774D">
      <w:pPr>
        <w:pStyle w:val="NormalText"/>
      </w:pPr>
      <w:r w:rsidRPr="00C77341">
        <w:t>In terms of ensuring compliance with legislation administered by the APVMA, external administrators (including liquidators, receivers and managers and administrators) who are responsible for the management of a corporation will be subject to the same considerations as other executive officers.</w:t>
      </w:r>
      <w:r>
        <w:t xml:space="preserve"> </w:t>
      </w:r>
      <w:r w:rsidRPr="00CE1FAE">
        <w:t>External administrators who assume control of a corporation and become aware of activities or conduct that contravenes legislation administered by the APVMA should ensure that the activity or conduct ceases and that the APVMA is infor</w:t>
      </w:r>
      <w:r>
        <w:t>med of the activity or conduct.</w:t>
      </w:r>
    </w:p>
    <w:p w14:paraId="75E17D78" w14:textId="77777777" w:rsidR="002B774D" w:rsidRDefault="002B774D" w:rsidP="002B774D">
      <w:pPr>
        <w:pStyle w:val="NormalText"/>
        <w:sectPr w:rsidR="002B774D">
          <w:headerReference w:type="default" r:id="rId24"/>
          <w:pgSz w:w="11906" w:h="16838" w:code="9"/>
          <w:pgMar w:top="2835" w:right="1134" w:bottom="1134" w:left="1134" w:header="1701" w:footer="680" w:gutter="0"/>
          <w:cols w:space="708"/>
          <w:docGrid w:linePitch="360"/>
        </w:sectPr>
      </w:pPr>
      <w:r w:rsidRPr="00CE1FAE">
        <w:t xml:space="preserve">External administrators should also ensure that the company complies with any notices or orders given to the company by the APVMA </w:t>
      </w:r>
      <w:r>
        <w:t xml:space="preserve">to the extent </w:t>
      </w:r>
      <w:r w:rsidRPr="00CE1FAE">
        <w:t>possible</w:t>
      </w:r>
      <w:r>
        <w:t>,</w:t>
      </w:r>
      <w:r w:rsidRPr="00CE1FAE">
        <w:t xml:space="preserve"> given the provisions of the </w:t>
      </w:r>
      <w:r w:rsidRPr="007F113E">
        <w:rPr>
          <w:i/>
        </w:rPr>
        <w:t>Corporations Act 2001</w:t>
      </w:r>
      <w:r>
        <w:rPr>
          <w:i/>
        </w:rPr>
        <w:t xml:space="preserve"> </w:t>
      </w:r>
      <w:r>
        <w:t>(</w:t>
      </w:r>
      <w:proofErr w:type="spellStart"/>
      <w:r>
        <w:t>Cth</w:t>
      </w:r>
      <w:proofErr w:type="spellEnd"/>
      <w:r>
        <w:t>)</w:t>
      </w:r>
      <w:r w:rsidRPr="00CE1FAE">
        <w:t>.</w:t>
      </w:r>
    </w:p>
    <w:p w14:paraId="22D661E2" w14:textId="49FC912C" w:rsidR="002B774D" w:rsidRDefault="002B774D" w:rsidP="002B774D">
      <w:pPr>
        <w:pStyle w:val="Heading1"/>
      </w:pPr>
      <w:bookmarkStart w:id="16" w:name="_Toc92283093"/>
      <w:r>
        <w:t>Choice of enforcement action</w:t>
      </w:r>
      <w:bookmarkEnd w:id="16"/>
    </w:p>
    <w:p w14:paraId="795A1D19" w14:textId="5C7B5F1C" w:rsidR="002B774D" w:rsidRDefault="002B774D" w:rsidP="002B774D">
      <w:pPr>
        <w:pStyle w:val="Heading2"/>
      </w:pPr>
      <w:bookmarkStart w:id="17" w:name="_Toc92283094"/>
      <w:r>
        <w:t>Determining seriousness of a contravention of legislation</w:t>
      </w:r>
      <w:bookmarkEnd w:id="17"/>
    </w:p>
    <w:p w14:paraId="7E8AA63F" w14:textId="77777777" w:rsidR="002B774D" w:rsidRPr="007F113E" w:rsidRDefault="002B774D" w:rsidP="002B774D">
      <w:pPr>
        <w:pStyle w:val="NormalText"/>
      </w:pPr>
      <w:r w:rsidRPr="007F113E">
        <w:t xml:space="preserve">The APVMA determines the seriousness of a contravention of legislation by reference to </w:t>
      </w:r>
      <w:r>
        <w:t>4</w:t>
      </w:r>
      <w:r w:rsidRPr="007F113E">
        <w:t xml:space="preserve"> general considerations:</w:t>
      </w:r>
    </w:p>
    <w:p w14:paraId="2818B640" w14:textId="77777777" w:rsidR="002B774D" w:rsidRPr="007F113E" w:rsidRDefault="002B774D" w:rsidP="002B774D">
      <w:pPr>
        <w:pStyle w:val="APVMAListNumbered"/>
        <w:numPr>
          <w:ilvl w:val="0"/>
          <w:numId w:val="10"/>
        </w:numPr>
      </w:pPr>
      <w:r>
        <w:t>T</w:t>
      </w:r>
      <w:r w:rsidRPr="007F113E">
        <w:t xml:space="preserve">he objectives of the relevant legislation including the nature of the </w:t>
      </w:r>
      <w:r>
        <w:t>offence</w:t>
      </w:r>
      <w:r w:rsidRPr="007F113E">
        <w:t xml:space="preserve"> and type of impact the </w:t>
      </w:r>
      <w:r>
        <w:t>offence</w:t>
      </w:r>
      <w:r w:rsidRPr="007F113E">
        <w:t xml:space="preserve"> provision is designed to deter or prevent</w:t>
      </w:r>
      <w:r>
        <w:t>.</w:t>
      </w:r>
    </w:p>
    <w:p w14:paraId="5714765D" w14:textId="77777777" w:rsidR="002B774D" w:rsidRPr="007F113E" w:rsidRDefault="002B774D" w:rsidP="002B774D">
      <w:pPr>
        <w:pStyle w:val="APVMAListNumbered"/>
        <w:numPr>
          <w:ilvl w:val="0"/>
          <w:numId w:val="10"/>
        </w:numPr>
      </w:pPr>
      <w:r>
        <w:t>T</w:t>
      </w:r>
      <w:r w:rsidRPr="007F113E">
        <w:t xml:space="preserve">he actual or potential impact of the </w:t>
      </w:r>
      <w:r>
        <w:t>offence.</w:t>
      </w:r>
    </w:p>
    <w:p w14:paraId="470DA1B4" w14:textId="77777777" w:rsidR="002B774D" w:rsidRPr="007F113E" w:rsidRDefault="002B774D" w:rsidP="002B774D">
      <w:pPr>
        <w:pStyle w:val="APVMAListNumbered"/>
        <w:numPr>
          <w:ilvl w:val="0"/>
          <w:numId w:val="10"/>
        </w:numPr>
      </w:pPr>
      <w:r>
        <w:t>T</w:t>
      </w:r>
      <w:r w:rsidRPr="007F113E">
        <w:t>he level of culpability of the alleged offender</w:t>
      </w:r>
      <w:r>
        <w:t>.</w:t>
      </w:r>
    </w:p>
    <w:p w14:paraId="71016103" w14:textId="77777777" w:rsidR="002B774D" w:rsidRPr="007F113E" w:rsidRDefault="002B774D" w:rsidP="002B774D">
      <w:pPr>
        <w:pStyle w:val="APVMAListNumbered"/>
        <w:numPr>
          <w:ilvl w:val="0"/>
          <w:numId w:val="10"/>
        </w:numPr>
      </w:pPr>
      <w:r>
        <w:t>T</w:t>
      </w:r>
      <w:r w:rsidRPr="007F113E">
        <w:t>he financial or other benefit received from the contravention.</w:t>
      </w:r>
    </w:p>
    <w:p w14:paraId="5CF39C23" w14:textId="77777777" w:rsidR="002B774D" w:rsidRDefault="002B774D" w:rsidP="002B774D">
      <w:pPr>
        <w:pStyle w:val="NormalText"/>
      </w:pPr>
      <w:r w:rsidRPr="007F113E">
        <w:t xml:space="preserve">The seriousness of the contravention of the legislation will inform the decision on the appropriate enforcement action taken in response to the </w:t>
      </w:r>
      <w:r>
        <w:t>offence</w:t>
      </w:r>
      <w:r w:rsidRPr="007F113E">
        <w:t xml:space="preserve">. This </w:t>
      </w:r>
      <w:r>
        <w:t>G</w:t>
      </w:r>
      <w:r w:rsidRPr="007F113E">
        <w:t>uideline sets out five levels of seriousness for contraventions of legislation: low, minor</w:t>
      </w:r>
      <w:r>
        <w:t xml:space="preserve">, moderate, </w:t>
      </w:r>
      <w:proofErr w:type="gramStart"/>
      <w:r>
        <w:t>major</w:t>
      </w:r>
      <w:proofErr w:type="gramEnd"/>
      <w:r>
        <w:t xml:space="preserve"> and serious.</w:t>
      </w:r>
    </w:p>
    <w:p w14:paraId="08B9C1DC" w14:textId="0863944E" w:rsidR="002B774D" w:rsidRPr="007F113E" w:rsidRDefault="002B774D" w:rsidP="002B774D">
      <w:pPr>
        <w:pStyle w:val="NormalText"/>
      </w:pPr>
      <w:r w:rsidRPr="007F113E">
        <w:t xml:space="preserve">Outlined below are some criteria which can be used to assist the APVMA in assessing the level of seriousness of a contravention. The </w:t>
      </w:r>
      <w:r w:rsidR="002F2F44">
        <w:t>Tables 1 and 2</w:t>
      </w:r>
      <w:r w:rsidRPr="007F113E">
        <w:t xml:space="preserve"> regarding the impacts of the </w:t>
      </w:r>
      <w:r>
        <w:t>offence</w:t>
      </w:r>
      <w:r w:rsidRPr="007F113E">
        <w:t xml:space="preserve"> and the level of culpability of the alleged offender indicate the seriousness of the </w:t>
      </w:r>
      <w:r>
        <w:t>offence</w:t>
      </w:r>
      <w:r w:rsidRPr="007F113E">
        <w:t>.</w:t>
      </w:r>
    </w:p>
    <w:p w14:paraId="03FC9F0D" w14:textId="4F8BF543" w:rsidR="002B774D" w:rsidRDefault="002B774D" w:rsidP="002B774D">
      <w:pPr>
        <w:pStyle w:val="Heading3"/>
      </w:pPr>
      <w:bookmarkStart w:id="18" w:name="_Toc92283095"/>
      <w:r>
        <w:t>Objectives of legislation</w:t>
      </w:r>
      <w:bookmarkEnd w:id="18"/>
    </w:p>
    <w:p w14:paraId="002B87B3" w14:textId="77777777" w:rsidR="002B774D" w:rsidRPr="00CE1FAE" w:rsidRDefault="002B774D" w:rsidP="002B774D">
      <w:pPr>
        <w:pStyle w:val="NormalText"/>
      </w:pPr>
      <w:r w:rsidRPr="00CE1FAE">
        <w:t xml:space="preserve">The objectives or purpose of any legislation are generally outlined at the beginning of the legislation and provide context to the following legislative provisions. To determine the purpose of the </w:t>
      </w:r>
      <w:proofErr w:type="gramStart"/>
      <w:r w:rsidRPr="00CE1FAE">
        <w:t xml:space="preserve">particular </w:t>
      </w:r>
      <w:r>
        <w:t>offence</w:t>
      </w:r>
      <w:proofErr w:type="gramEnd"/>
      <w:r w:rsidRPr="00CE1FAE">
        <w:t xml:space="preserve"> provision, often it is useful to refer to both the objectives of the legislation and to other documents su</w:t>
      </w:r>
      <w:r>
        <w:t>ch as the explanatory notes or p</w:t>
      </w:r>
      <w:r w:rsidRPr="00CE1FAE">
        <w:t>arliamentary speeches.</w:t>
      </w:r>
    </w:p>
    <w:p w14:paraId="21018AD6" w14:textId="77777777" w:rsidR="002B774D" w:rsidRPr="00CE1FAE" w:rsidRDefault="002B774D" w:rsidP="002B774D">
      <w:pPr>
        <w:pStyle w:val="NormalText"/>
      </w:pPr>
      <w:r>
        <w:t>The seriousness with which the l</w:t>
      </w:r>
      <w:r w:rsidRPr="00CE1FAE">
        <w:t xml:space="preserve">egislature views an </w:t>
      </w:r>
      <w:r>
        <w:t>offence</w:t>
      </w:r>
      <w:r w:rsidRPr="00CE1FAE">
        <w:t xml:space="preserve"> may often be apparent by maximum penalty or class of </w:t>
      </w:r>
      <w:r>
        <w:t>offence</w:t>
      </w:r>
      <w:r w:rsidRPr="00CE1FAE">
        <w:t xml:space="preserve"> assigned to it in the legislation. Where legislation designates levels or classes of </w:t>
      </w:r>
      <w:r>
        <w:t>offence</w:t>
      </w:r>
      <w:r w:rsidRPr="00CE1FAE">
        <w:t>, this will be considered in deciding the appropriate enforcement response.</w:t>
      </w:r>
    </w:p>
    <w:p w14:paraId="474CEBD9" w14:textId="0EE95835" w:rsidR="002B774D" w:rsidRPr="002B774D" w:rsidRDefault="002B774D" w:rsidP="002B774D">
      <w:pPr>
        <w:pStyle w:val="Heading3"/>
      </w:pPr>
      <w:bookmarkStart w:id="19" w:name="_Toc92283096"/>
      <w:r>
        <w:t>Impact</w:t>
      </w:r>
      <w:bookmarkEnd w:id="19"/>
    </w:p>
    <w:p w14:paraId="76A2C484" w14:textId="77777777" w:rsidR="002B774D" w:rsidRPr="00CE1FAE" w:rsidRDefault="002B774D" w:rsidP="002B774D">
      <w:pPr>
        <w:pStyle w:val="NormalText"/>
      </w:pPr>
      <w:r w:rsidRPr="00CE1FAE">
        <w:t xml:space="preserve">The impact of an </w:t>
      </w:r>
      <w:r>
        <w:t>offence</w:t>
      </w:r>
      <w:r w:rsidRPr="00CE1FAE">
        <w:t xml:space="preserve"> can be characterised by reference to the effects or consequences of the </w:t>
      </w:r>
      <w:r>
        <w:t>offence</w:t>
      </w:r>
      <w:r w:rsidRPr="00CE1FAE">
        <w:t xml:space="preserve"> </w:t>
      </w:r>
      <w:proofErr w:type="gramStart"/>
      <w:r w:rsidRPr="00CE1FAE">
        <w:t>and also</w:t>
      </w:r>
      <w:proofErr w:type="gramEnd"/>
      <w:r w:rsidRPr="00CE1FAE">
        <w:t xml:space="preserve"> by reference to the act or omission the </w:t>
      </w:r>
      <w:r>
        <w:t>offence</w:t>
      </w:r>
      <w:r w:rsidRPr="00CE1FAE">
        <w:t xml:space="preserve"> provision has been designed to prevent or deter (see the objectives of the legislation discussed above).</w:t>
      </w:r>
    </w:p>
    <w:p w14:paraId="5D59E813" w14:textId="77777777" w:rsidR="002B774D" w:rsidRPr="00CE1FAE" w:rsidRDefault="002B774D" w:rsidP="002B774D">
      <w:pPr>
        <w:pStyle w:val="NormalText"/>
      </w:pPr>
      <w:r w:rsidRPr="00CE1FAE">
        <w:t xml:space="preserve">To determine the level of impact, for example for the </w:t>
      </w:r>
      <w:r>
        <w:t>offence</w:t>
      </w:r>
      <w:r w:rsidRPr="00CE1FAE">
        <w:t xml:space="preserve"> of contravention of a condition of an approval or registration, reference may be made to the level and extent of impact on the safety or health of people, animals, the </w:t>
      </w:r>
      <w:proofErr w:type="gramStart"/>
      <w:r w:rsidRPr="00CE1FAE">
        <w:t>environment</w:t>
      </w:r>
      <w:proofErr w:type="gramEnd"/>
      <w:r w:rsidRPr="00CE1FAE">
        <w:t xml:space="preserve"> or trade resulting from the contravention. </w:t>
      </w:r>
    </w:p>
    <w:p w14:paraId="5D28FEF0" w14:textId="77777777" w:rsidR="002B774D" w:rsidRPr="00CE1FAE" w:rsidRDefault="002B774D" w:rsidP="002B774D">
      <w:pPr>
        <w:pStyle w:val="NormalText"/>
      </w:pPr>
      <w:r w:rsidRPr="00CE1FAE">
        <w:t xml:space="preserve">An </w:t>
      </w:r>
      <w:r>
        <w:t>offence</w:t>
      </w:r>
      <w:r w:rsidRPr="00CE1FAE">
        <w:t xml:space="preserve"> not involving safety, trade, </w:t>
      </w:r>
      <w:proofErr w:type="gramStart"/>
      <w:r w:rsidRPr="00CE1FAE">
        <w:t>efficacy</w:t>
      </w:r>
      <w:proofErr w:type="gramEnd"/>
      <w:r w:rsidRPr="00CE1FAE">
        <w:t xml:space="preserve"> or licensing impacts, for example for the </w:t>
      </w:r>
      <w:r>
        <w:t>offence</w:t>
      </w:r>
      <w:r w:rsidRPr="00CE1FAE">
        <w:t xml:space="preserve"> of providing false or misleading information to the APVMA, may be characterised as an administrative </w:t>
      </w:r>
      <w:r>
        <w:t>offence</w:t>
      </w:r>
      <w:r w:rsidRPr="00CE1FAE">
        <w:t xml:space="preserve">. This does not mean that the </w:t>
      </w:r>
      <w:r>
        <w:t>offence</w:t>
      </w:r>
      <w:r w:rsidRPr="00CE1FAE">
        <w:t xml:space="preserve"> is not serious. For example, the provision of false or misleading </w:t>
      </w:r>
      <w:r>
        <w:t xml:space="preserve">information or </w:t>
      </w:r>
      <w:r w:rsidRPr="00CE1FAE">
        <w:t xml:space="preserve">returns to the APVMA seriously undermines its ability to effectively administer its legislation. Examples of other administrative </w:t>
      </w:r>
      <w:r>
        <w:t>offence</w:t>
      </w:r>
      <w:r w:rsidRPr="00CE1FAE">
        <w:t>s include:</w:t>
      </w:r>
    </w:p>
    <w:p w14:paraId="08C91575" w14:textId="77777777" w:rsidR="002B774D" w:rsidRPr="00CE1FAE" w:rsidRDefault="002B774D" w:rsidP="002B774D">
      <w:pPr>
        <w:pStyle w:val="Bullet1"/>
        <w:numPr>
          <w:ilvl w:val="0"/>
          <w:numId w:val="3"/>
        </w:numPr>
      </w:pPr>
      <w:r w:rsidRPr="00CE1FAE">
        <w:t>failure to comply with the duty to notify</w:t>
      </w:r>
    </w:p>
    <w:p w14:paraId="2548DBEF" w14:textId="77777777" w:rsidR="002B774D" w:rsidRDefault="002B774D" w:rsidP="002B774D">
      <w:pPr>
        <w:pStyle w:val="Bullet1"/>
        <w:numPr>
          <w:ilvl w:val="0"/>
          <w:numId w:val="3"/>
        </w:numPr>
      </w:pPr>
      <w:r w:rsidRPr="00CE1FAE">
        <w:t xml:space="preserve">a contravention that undermines a legislative scheme </w:t>
      </w:r>
      <w:r>
        <w:t>(e</w:t>
      </w:r>
      <w:r w:rsidRPr="00CE1FAE">
        <w:t>.g., failure to pay registration or other fees or levies</w:t>
      </w:r>
      <w:r>
        <w:t xml:space="preserve"> etc.</w:t>
      </w:r>
      <w:r w:rsidRPr="00CE1FAE">
        <w:t>)</w:t>
      </w:r>
    </w:p>
    <w:p w14:paraId="772A1CAA" w14:textId="77777777" w:rsidR="002B774D" w:rsidRPr="00CE1FAE" w:rsidRDefault="002B774D" w:rsidP="002B774D">
      <w:pPr>
        <w:pStyle w:val="Bullet1"/>
        <w:numPr>
          <w:ilvl w:val="0"/>
          <w:numId w:val="3"/>
        </w:numPr>
      </w:pPr>
      <w:r w:rsidRPr="00CE1FAE">
        <w:t>the provision of false or misleading statements in</w:t>
      </w:r>
      <w:r>
        <w:t xml:space="preserve"> relation to analysis, certificates, import information or the origin of chemical product</w:t>
      </w:r>
    </w:p>
    <w:p w14:paraId="259A927B" w14:textId="77777777" w:rsidR="002B774D" w:rsidRPr="00CE1FAE" w:rsidRDefault="002B774D" w:rsidP="002B774D">
      <w:pPr>
        <w:pStyle w:val="Bullet1"/>
        <w:numPr>
          <w:ilvl w:val="0"/>
          <w:numId w:val="3"/>
        </w:numPr>
      </w:pPr>
      <w:r w:rsidRPr="00CE1FAE">
        <w:t>the provision of false or misleading statements in applications or other material submitted to the APVMA</w:t>
      </w:r>
    </w:p>
    <w:p w14:paraId="35F241BD" w14:textId="77777777" w:rsidR="002B774D" w:rsidRDefault="002B774D" w:rsidP="002B774D">
      <w:pPr>
        <w:pStyle w:val="Bullet1"/>
        <w:numPr>
          <w:ilvl w:val="0"/>
          <w:numId w:val="3"/>
        </w:numPr>
      </w:pPr>
      <w:r w:rsidRPr="00CE1FAE">
        <w:t xml:space="preserve">failures in respect of approval or registration conditions that relate to reporting or the keeping of documents. </w:t>
      </w:r>
    </w:p>
    <w:p w14:paraId="29D0CD52" w14:textId="77777777" w:rsidR="002B774D" w:rsidRPr="00CE1FAE" w:rsidRDefault="002B774D" w:rsidP="002B774D">
      <w:pPr>
        <w:pStyle w:val="Bullet1"/>
        <w:numPr>
          <w:ilvl w:val="0"/>
          <w:numId w:val="0"/>
        </w:numPr>
      </w:pPr>
      <w:r w:rsidRPr="00CE1FAE">
        <w:t>There may be some overlap between administrati</w:t>
      </w:r>
      <w:r>
        <w:t>ve and other types of offences.</w:t>
      </w:r>
    </w:p>
    <w:p w14:paraId="4A619E93" w14:textId="77777777" w:rsidR="002B774D" w:rsidRDefault="002B774D" w:rsidP="002B774D">
      <w:pPr>
        <w:pStyle w:val="NormalText"/>
      </w:pPr>
      <w:r w:rsidRPr="00CE1FAE">
        <w:t xml:space="preserve">Five levels of impacts have been developed to assist the APVMA in classifying the seriousness of an alleged </w:t>
      </w:r>
      <w:r>
        <w:t>offence</w:t>
      </w:r>
      <w:r w:rsidRPr="00CE1FAE">
        <w:t xml:space="preserve"> and </w:t>
      </w:r>
      <w:r>
        <w:t xml:space="preserve">to </w:t>
      </w:r>
      <w:r w:rsidRPr="00CE1FAE">
        <w:t>inform a decision on the appropriate enforceme</w:t>
      </w:r>
      <w:r>
        <w:t xml:space="preserve">nt response (refer to Table 1 – </w:t>
      </w:r>
      <w:r w:rsidRPr="00CE1FAE">
        <w:t xml:space="preserve">Criteria to be considered in determining impact of contravention). These levels also include the risk or potential impact of an alleged </w:t>
      </w:r>
      <w:r>
        <w:t>offence</w:t>
      </w:r>
      <w:r w:rsidRPr="00CE1FAE">
        <w:t>.</w:t>
      </w:r>
    </w:p>
    <w:p w14:paraId="1E0D5ACD" w14:textId="77777777" w:rsidR="002B774D" w:rsidRPr="00CE1FAE" w:rsidRDefault="002B774D" w:rsidP="002B774D">
      <w:pPr>
        <w:pStyle w:val="NormalText"/>
      </w:pPr>
      <w:r w:rsidRPr="00CE1FAE">
        <w:t xml:space="preserve">If an </w:t>
      </w:r>
      <w:r>
        <w:t>alleged offence</w:t>
      </w:r>
      <w:r w:rsidRPr="00CE1FAE">
        <w:t xml:space="preserve"> satisfies criteria across a range of the impact levels, generally, it will be assigned the highest applicable level. For example, if there is an incident which has caused permanent impacts on the people, animals, the </w:t>
      </w:r>
      <w:proofErr w:type="gramStart"/>
      <w:r w:rsidRPr="00CE1FAE">
        <w:t>environment</w:t>
      </w:r>
      <w:proofErr w:type="gramEnd"/>
      <w:r w:rsidRPr="00CE1FAE">
        <w:t xml:space="preserve"> or trade (which falls into the serious level), </w:t>
      </w:r>
      <w:r>
        <w:t>but</w:t>
      </w:r>
      <w:r w:rsidRPr="00CE1FAE">
        <w:t xml:space="preserve"> the level of public concern is low (which falls into the minor level)</w:t>
      </w:r>
      <w:r>
        <w:t>,</w:t>
      </w:r>
      <w:r w:rsidRPr="00CE1FAE">
        <w:t xml:space="preserve"> the matter will be regarded as serious.</w:t>
      </w:r>
    </w:p>
    <w:p w14:paraId="0B5BB4CA" w14:textId="5A21972B" w:rsidR="002B774D" w:rsidRDefault="002B774D" w:rsidP="002B774D">
      <w:pPr>
        <w:pStyle w:val="Heading3"/>
      </w:pPr>
      <w:bookmarkStart w:id="20" w:name="_Toc92283097"/>
      <w:r>
        <w:t>Culpability</w:t>
      </w:r>
      <w:bookmarkEnd w:id="20"/>
    </w:p>
    <w:p w14:paraId="4B12205F" w14:textId="77777777" w:rsidR="002B774D" w:rsidRDefault="002B774D" w:rsidP="002B774D">
      <w:pPr>
        <w:pStyle w:val="NormalText"/>
      </w:pPr>
      <w:r w:rsidRPr="007F113E">
        <w:t xml:space="preserve">Culpability refers to the blame and responsibility of the alleged offender for the </w:t>
      </w:r>
      <w:r>
        <w:t>alleged offence</w:t>
      </w:r>
      <w:r w:rsidRPr="007F113E">
        <w:t xml:space="preserve">. Three levels of culpability have been developed which, along with the levels of impact, will assist the APVMA in classifying the seriousness of an </w:t>
      </w:r>
      <w:r>
        <w:t>alleged offence</w:t>
      </w:r>
      <w:r w:rsidRPr="007F113E">
        <w:t xml:space="preserve"> and therefore determine the appropriate enforceme</w:t>
      </w:r>
      <w:r>
        <w:t xml:space="preserve">nt response (refer to Table 2 – </w:t>
      </w:r>
      <w:r w:rsidRPr="007F113E">
        <w:t>Criteria to be considered in determining the culpability</w:t>
      </w:r>
      <w:r>
        <w:t xml:space="preserve"> of alleged offender).</w:t>
      </w:r>
    </w:p>
    <w:p w14:paraId="103AD5C9" w14:textId="77777777" w:rsidR="002B774D" w:rsidRDefault="002B774D" w:rsidP="002B774D">
      <w:pPr>
        <w:pStyle w:val="NormalText"/>
        <w:sectPr w:rsidR="002B774D">
          <w:headerReference w:type="default" r:id="rId25"/>
          <w:pgSz w:w="11906" w:h="16838" w:code="9"/>
          <w:pgMar w:top="2835" w:right="1134" w:bottom="1134" w:left="1134" w:header="1701" w:footer="680" w:gutter="0"/>
          <w:cols w:space="708"/>
          <w:docGrid w:linePitch="360"/>
        </w:sectPr>
      </w:pPr>
      <w:r w:rsidRPr="007F113E">
        <w:t>If an alleged offender has satisfied criteria across a range of the levels, the most serious category will be assigned.</w:t>
      </w:r>
    </w:p>
    <w:p w14:paraId="6C3B4D18" w14:textId="369D3DCE" w:rsidR="002B774D" w:rsidRDefault="002B774D" w:rsidP="002B774D">
      <w:pPr>
        <w:pStyle w:val="Caption"/>
      </w:pPr>
      <w:bookmarkStart w:id="21" w:name="_Toc92283109"/>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w:t>
      </w:r>
      <w:r>
        <w:tab/>
        <w:t>Criteria to be considered in determining impact of the contravention</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2233"/>
        <w:gridCol w:w="2528"/>
        <w:gridCol w:w="2525"/>
        <w:gridCol w:w="2525"/>
        <w:gridCol w:w="2525"/>
      </w:tblGrid>
      <w:tr w:rsidR="002B774D" w:rsidRPr="007F113E" w14:paraId="1F8B36D2" w14:textId="77777777" w:rsidTr="002B774D">
        <w:trPr>
          <w:cantSplit/>
          <w:tblHeader/>
        </w:trPr>
        <w:tc>
          <w:tcPr>
            <w:tcW w:w="764" w:type="pct"/>
            <w:vMerge w:val="restart"/>
            <w:shd w:val="clear" w:color="auto" w:fill="CBD6DF"/>
          </w:tcPr>
          <w:p w14:paraId="379BA67B" w14:textId="77777777" w:rsidR="002B774D" w:rsidRPr="007F113E" w:rsidRDefault="002B774D" w:rsidP="0027022D">
            <w:pPr>
              <w:pStyle w:val="APVMATableHead"/>
            </w:pPr>
            <w:r w:rsidRPr="007F113E">
              <w:rPr>
                <w:color w:val="auto"/>
              </w:rPr>
              <w:t>Impact</w:t>
            </w:r>
          </w:p>
        </w:tc>
        <w:tc>
          <w:tcPr>
            <w:tcW w:w="767" w:type="pct"/>
            <w:shd w:val="clear" w:color="auto" w:fill="B31E3D"/>
            <w:vAlign w:val="bottom"/>
          </w:tcPr>
          <w:p w14:paraId="694E982B" w14:textId="77777777" w:rsidR="002B774D" w:rsidRPr="007F113E" w:rsidRDefault="002B774D" w:rsidP="0027022D">
            <w:pPr>
              <w:pStyle w:val="APVMATableHead"/>
            </w:pPr>
            <w:r>
              <w:t>5</w:t>
            </w:r>
            <w:r>
              <w:br/>
              <w:t>Serious impact or risk of impact</w:t>
            </w:r>
          </w:p>
        </w:tc>
        <w:tc>
          <w:tcPr>
            <w:tcW w:w="868" w:type="pct"/>
            <w:shd w:val="clear" w:color="auto" w:fill="D75426"/>
            <w:vAlign w:val="bottom"/>
          </w:tcPr>
          <w:p w14:paraId="0730A183" w14:textId="77777777" w:rsidR="002B774D" w:rsidRPr="007F113E" w:rsidRDefault="002B774D" w:rsidP="0027022D">
            <w:pPr>
              <w:pStyle w:val="APVMATableHead"/>
            </w:pPr>
            <w:r>
              <w:t>4</w:t>
            </w:r>
            <w:r>
              <w:br/>
              <w:t>Major impact or risk of impact</w:t>
            </w:r>
          </w:p>
        </w:tc>
        <w:tc>
          <w:tcPr>
            <w:tcW w:w="867" w:type="pct"/>
            <w:shd w:val="clear" w:color="auto" w:fill="EEB111"/>
          </w:tcPr>
          <w:p w14:paraId="6FB0C3AD" w14:textId="77777777" w:rsidR="002B774D" w:rsidRPr="007F113E" w:rsidRDefault="002B774D" w:rsidP="0027022D">
            <w:pPr>
              <w:pStyle w:val="APVMATableHead"/>
              <w:rPr>
                <w:color w:val="auto"/>
              </w:rPr>
            </w:pPr>
            <w:r w:rsidRPr="007F113E">
              <w:rPr>
                <w:color w:val="auto"/>
              </w:rPr>
              <w:t>3</w:t>
            </w:r>
            <w:r w:rsidRPr="007F113E">
              <w:rPr>
                <w:color w:val="auto"/>
              </w:rPr>
              <w:br/>
              <w:t>Moderate impact or risk of impact</w:t>
            </w:r>
          </w:p>
        </w:tc>
        <w:tc>
          <w:tcPr>
            <w:tcW w:w="867" w:type="pct"/>
            <w:shd w:val="clear" w:color="auto" w:fill="F2E18B"/>
          </w:tcPr>
          <w:p w14:paraId="6B4FC0AD" w14:textId="77777777" w:rsidR="002B774D" w:rsidRPr="007F113E" w:rsidRDefault="002B774D" w:rsidP="0027022D">
            <w:pPr>
              <w:pStyle w:val="APVMATableHead"/>
              <w:rPr>
                <w:color w:val="auto"/>
              </w:rPr>
            </w:pPr>
            <w:r w:rsidRPr="007F113E">
              <w:rPr>
                <w:color w:val="auto"/>
              </w:rPr>
              <w:t>2</w:t>
            </w:r>
            <w:r w:rsidRPr="007F113E">
              <w:rPr>
                <w:color w:val="auto"/>
              </w:rPr>
              <w:br/>
              <w:t>Minor impact or risk of impact</w:t>
            </w:r>
          </w:p>
        </w:tc>
        <w:tc>
          <w:tcPr>
            <w:tcW w:w="867" w:type="pct"/>
            <w:shd w:val="clear" w:color="auto" w:fill="78A22F"/>
          </w:tcPr>
          <w:p w14:paraId="6D9F9E5D" w14:textId="77777777" w:rsidR="002B774D" w:rsidRPr="007F113E" w:rsidRDefault="002B774D" w:rsidP="0027022D">
            <w:pPr>
              <w:pStyle w:val="APVMATableHead"/>
              <w:rPr>
                <w:color w:val="auto"/>
              </w:rPr>
            </w:pPr>
            <w:r w:rsidRPr="007F113E">
              <w:rPr>
                <w:color w:val="auto"/>
              </w:rPr>
              <w:t>1</w:t>
            </w:r>
            <w:r w:rsidRPr="007F113E">
              <w:rPr>
                <w:color w:val="auto"/>
              </w:rPr>
              <w:br/>
              <w:t>Low impact or risk of impact</w:t>
            </w:r>
          </w:p>
        </w:tc>
      </w:tr>
      <w:tr w:rsidR="002B774D" w:rsidRPr="007F113E" w14:paraId="7D0A0364" w14:textId="77777777" w:rsidTr="002B774D">
        <w:trPr>
          <w:cantSplit/>
        </w:trPr>
        <w:tc>
          <w:tcPr>
            <w:tcW w:w="764" w:type="pct"/>
            <w:vMerge/>
          </w:tcPr>
          <w:p w14:paraId="3AC2D275" w14:textId="77777777" w:rsidR="002B774D" w:rsidRPr="007F113E" w:rsidRDefault="002B774D" w:rsidP="0027022D">
            <w:pPr>
              <w:pStyle w:val="APVMATableText"/>
            </w:pPr>
          </w:p>
        </w:tc>
        <w:tc>
          <w:tcPr>
            <w:tcW w:w="767" w:type="pct"/>
          </w:tcPr>
          <w:p w14:paraId="5F10A6DF" w14:textId="77777777" w:rsidR="002B774D" w:rsidRPr="007F113E" w:rsidRDefault="002B774D" w:rsidP="0027022D">
            <w:pPr>
              <w:pStyle w:val="APVMATableBullet"/>
              <w:numPr>
                <w:ilvl w:val="0"/>
                <w:numId w:val="1"/>
              </w:numPr>
              <w:rPr>
                <w:rFonts w:eastAsia="Arial"/>
              </w:rPr>
            </w:pPr>
            <w:r>
              <w:rPr>
                <w:rFonts w:eastAsia="Arial"/>
              </w:rPr>
              <w:t>P</w:t>
            </w:r>
            <w:r w:rsidRPr="007F113E">
              <w:rPr>
                <w:rFonts w:eastAsia="Arial"/>
              </w:rPr>
              <w:t>ermanent, or potential for permanent, long-term impact</w:t>
            </w:r>
          </w:p>
          <w:p w14:paraId="1CDEA715" w14:textId="77777777" w:rsidR="002B774D" w:rsidRPr="007F113E" w:rsidRDefault="002B774D" w:rsidP="0027022D">
            <w:pPr>
              <w:pStyle w:val="APVMATableBullet"/>
              <w:numPr>
                <w:ilvl w:val="0"/>
                <w:numId w:val="1"/>
              </w:numPr>
              <w:rPr>
                <w:rFonts w:eastAsia="Arial"/>
              </w:rPr>
            </w:pPr>
            <w:r>
              <w:rPr>
                <w:rFonts w:eastAsia="Arial"/>
              </w:rPr>
              <w:t>I</w:t>
            </w:r>
            <w:r w:rsidRPr="007F113E">
              <w:rPr>
                <w:rFonts w:eastAsia="Arial"/>
              </w:rPr>
              <w:t>mpact is on or potentially on a wide-scale, or of great intensity</w:t>
            </w:r>
          </w:p>
          <w:p w14:paraId="24BCA3F3" w14:textId="77777777" w:rsidR="002B774D" w:rsidRPr="007F113E" w:rsidRDefault="002B774D" w:rsidP="0027022D">
            <w:pPr>
              <w:pStyle w:val="APVMATableBullet"/>
              <w:numPr>
                <w:ilvl w:val="0"/>
                <w:numId w:val="1"/>
              </w:numPr>
              <w:rPr>
                <w:rFonts w:eastAsia="Arial"/>
              </w:rPr>
            </w:pPr>
            <w:r>
              <w:rPr>
                <w:rFonts w:eastAsia="Arial"/>
              </w:rPr>
              <w:t>W</w:t>
            </w:r>
            <w:r w:rsidRPr="007F113E">
              <w:rPr>
                <w:rFonts w:eastAsia="Arial"/>
              </w:rPr>
              <w:t>idespread or high level of public concern or impact to public safety, animal safety, the environment or trade</w:t>
            </w:r>
          </w:p>
          <w:p w14:paraId="73EA7A84" w14:textId="77777777" w:rsidR="002B774D" w:rsidRPr="007F113E" w:rsidRDefault="002B774D" w:rsidP="0027022D">
            <w:pPr>
              <w:pStyle w:val="APVMATableBullet"/>
              <w:numPr>
                <w:ilvl w:val="0"/>
                <w:numId w:val="1"/>
              </w:numPr>
              <w:rPr>
                <w:rFonts w:eastAsia="Arial"/>
              </w:rPr>
            </w:pPr>
            <w:r>
              <w:rPr>
                <w:rFonts w:eastAsia="Arial"/>
              </w:rPr>
              <w:t>W</w:t>
            </w:r>
            <w:r w:rsidRPr="007F113E">
              <w:rPr>
                <w:rFonts w:eastAsia="Arial"/>
              </w:rPr>
              <w:t xml:space="preserve">here </w:t>
            </w:r>
            <w:r>
              <w:rPr>
                <w:rFonts w:eastAsia="Arial"/>
              </w:rPr>
              <w:t>alleged offence</w:t>
            </w:r>
            <w:r w:rsidRPr="007F113E">
              <w:rPr>
                <w:rFonts w:eastAsia="Arial"/>
              </w:rPr>
              <w:t xml:space="preserve"> is of an administrative nature, it severely undermines the legislative </w:t>
            </w:r>
            <w:proofErr w:type="gramStart"/>
            <w:r w:rsidRPr="007F113E">
              <w:rPr>
                <w:rFonts w:eastAsia="Arial"/>
              </w:rPr>
              <w:t>scheme</w:t>
            </w:r>
            <w:proofErr w:type="gramEnd"/>
            <w:r w:rsidRPr="007F113E">
              <w:rPr>
                <w:rFonts w:eastAsia="Arial"/>
              </w:rPr>
              <w:t xml:space="preserve"> or the offender provides false or misleading informatio</w:t>
            </w:r>
            <w:r>
              <w:rPr>
                <w:rFonts w:eastAsia="Arial"/>
              </w:rPr>
              <w:t>n</w:t>
            </w:r>
          </w:p>
        </w:tc>
        <w:tc>
          <w:tcPr>
            <w:tcW w:w="868" w:type="pct"/>
          </w:tcPr>
          <w:p w14:paraId="056B009C" w14:textId="77777777" w:rsidR="002B774D" w:rsidRPr="007F113E" w:rsidRDefault="002B774D" w:rsidP="0027022D">
            <w:pPr>
              <w:pStyle w:val="APVMATableBullet"/>
              <w:numPr>
                <w:ilvl w:val="0"/>
                <w:numId w:val="1"/>
              </w:numPr>
              <w:rPr>
                <w:rFonts w:eastAsia="Arial"/>
              </w:rPr>
            </w:pPr>
            <w:r>
              <w:rPr>
                <w:rFonts w:eastAsia="Arial"/>
              </w:rPr>
              <w:t>M</w:t>
            </w:r>
            <w:r w:rsidRPr="007F113E">
              <w:rPr>
                <w:rFonts w:eastAsia="Arial"/>
              </w:rPr>
              <w:t>edium to long-term impact, or potential impact</w:t>
            </w:r>
          </w:p>
          <w:p w14:paraId="75030E73" w14:textId="77777777" w:rsidR="002B774D" w:rsidRPr="007F113E" w:rsidRDefault="002B774D" w:rsidP="0027022D">
            <w:pPr>
              <w:pStyle w:val="APVMATableBullet"/>
              <w:numPr>
                <w:ilvl w:val="0"/>
                <w:numId w:val="1"/>
              </w:numPr>
              <w:rPr>
                <w:rFonts w:eastAsia="Arial"/>
              </w:rPr>
            </w:pPr>
            <w:r>
              <w:rPr>
                <w:rFonts w:eastAsia="Arial"/>
              </w:rPr>
              <w:t>I</w:t>
            </w:r>
            <w:r w:rsidRPr="007F113E">
              <w:rPr>
                <w:rFonts w:eastAsia="Arial"/>
              </w:rPr>
              <w:t>mpact is on or potentially on a medium to wide-scale, or of medium to great intensity</w:t>
            </w:r>
          </w:p>
          <w:p w14:paraId="114E514F" w14:textId="77777777" w:rsidR="002B774D" w:rsidRPr="007F113E" w:rsidRDefault="002B774D" w:rsidP="0027022D">
            <w:pPr>
              <w:pStyle w:val="APVMATableBullet"/>
              <w:numPr>
                <w:ilvl w:val="0"/>
                <w:numId w:val="1"/>
              </w:numPr>
              <w:rPr>
                <w:rFonts w:eastAsia="Arial"/>
              </w:rPr>
            </w:pPr>
            <w:r>
              <w:rPr>
                <w:rFonts w:eastAsia="Arial"/>
              </w:rPr>
              <w:t>H</w:t>
            </w:r>
            <w:r w:rsidRPr="007F113E">
              <w:rPr>
                <w:rFonts w:eastAsia="Arial"/>
              </w:rPr>
              <w:t>igh level of public concern or impact to public safety, animal safety, the environment or trade</w:t>
            </w:r>
          </w:p>
          <w:p w14:paraId="0491FD2C" w14:textId="77777777" w:rsidR="002B774D" w:rsidRPr="007F113E" w:rsidRDefault="002B774D" w:rsidP="0027022D">
            <w:pPr>
              <w:pStyle w:val="APVMATableBullet"/>
              <w:numPr>
                <w:ilvl w:val="0"/>
                <w:numId w:val="1"/>
              </w:numPr>
              <w:rPr>
                <w:rFonts w:eastAsia="Arial"/>
              </w:rPr>
            </w:pPr>
            <w:r>
              <w:rPr>
                <w:rFonts w:eastAsia="Arial"/>
              </w:rPr>
              <w:t>W</w:t>
            </w:r>
            <w:r w:rsidRPr="007F113E">
              <w:rPr>
                <w:rFonts w:eastAsia="Arial"/>
              </w:rPr>
              <w:t xml:space="preserve">here the </w:t>
            </w:r>
            <w:r>
              <w:rPr>
                <w:rFonts w:eastAsia="Arial"/>
              </w:rPr>
              <w:t>alleged offence</w:t>
            </w:r>
            <w:r w:rsidRPr="007F113E">
              <w:rPr>
                <w:rFonts w:eastAsia="Arial"/>
              </w:rPr>
              <w:t xml:space="preserve"> is of an administrative nature, it undermines the legislative </w:t>
            </w:r>
            <w:proofErr w:type="gramStart"/>
            <w:r w:rsidRPr="007F113E">
              <w:rPr>
                <w:rFonts w:eastAsia="Arial"/>
              </w:rPr>
              <w:t>scheme</w:t>
            </w:r>
            <w:proofErr w:type="gramEnd"/>
            <w:r w:rsidRPr="007F113E">
              <w:rPr>
                <w:rFonts w:eastAsia="Arial"/>
              </w:rPr>
              <w:t xml:space="preserve"> or the offender conceals information or avoids liability for fees or taking necessary actions to prevent </w:t>
            </w:r>
            <w:r>
              <w:rPr>
                <w:rFonts w:eastAsia="Arial"/>
              </w:rPr>
              <w:t>alleged offence</w:t>
            </w:r>
          </w:p>
        </w:tc>
        <w:tc>
          <w:tcPr>
            <w:tcW w:w="867" w:type="pct"/>
          </w:tcPr>
          <w:p w14:paraId="6FAA40AC" w14:textId="77777777" w:rsidR="002B774D" w:rsidRPr="007F113E" w:rsidRDefault="002B774D" w:rsidP="0027022D">
            <w:pPr>
              <w:pStyle w:val="APVMATableBullet"/>
              <w:numPr>
                <w:ilvl w:val="0"/>
                <w:numId w:val="1"/>
              </w:numPr>
              <w:rPr>
                <w:rFonts w:eastAsia="Arial"/>
              </w:rPr>
            </w:pPr>
            <w:r>
              <w:rPr>
                <w:rFonts w:eastAsia="Arial"/>
              </w:rPr>
              <w:t>T</w:t>
            </w:r>
            <w:r w:rsidRPr="007F113E">
              <w:rPr>
                <w:rFonts w:eastAsia="Arial"/>
              </w:rPr>
              <w:t>emporary to medium-term impact, or potential impact</w:t>
            </w:r>
          </w:p>
          <w:p w14:paraId="717FEF75" w14:textId="77777777" w:rsidR="002B774D" w:rsidRPr="007F113E" w:rsidRDefault="002B774D" w:rsidP="0027022D">
            <w:pPr>
              <w:pStyle w:val="APVMATableBullet"/>
              <w:numPr>
                <w:ilvl w:val="0"/>
                <w:numId w:val="1"/>
              </w:numPr>
              <w:rPr>
                <w:rFonts w:eastAsia="Arial"/>
              </w:rPr>
            </w:pPr>
            <w:r>
              <w:rPr>
                <w:rFonts w:eastAsia="Arial"/>
              </w:rPr>
              <w:t>I</w:t>
            </w:r>
            <w:r w:rsidRPr="007F113E">
              <w:rPr>
                <w:rFonts w:eastAsia="Arial"/>
              </w:rPr>
              <w:t>mpact is on or potentially on a localised to medium scale, or is of a low to medium intensity</w:t>
            </w:r>
          </w:p>
          <w:p w14:paraId="541247C6" w14:textId="77777777" w:rsidR="002B774D" w:rsidRPr="007F113E" w:rsidRDefault="002B774D" w:rsidP="0027022D">
            <w:pPr>
              <w:pStyle w:val="APVMATableBullet"/>
              <w:numPr>
                <w:ilvl w:val="0"/>
                <w:numId w:val="1"/>
              </w:numPr>
              <w:rPr>
                <w:rFonts w:eastAsia="Arial"/>
              </w:rPr>
            </w:pPr>
            <w:r>
              <w:rPr>
                <w:rFonts w:eastAsia="Arial"/>
              </w:rPr>
              <w:t>M</w:t>
            </w:r>
            <w:r w:rsidRPr="007F113E">
              <w:rPr>
                <w:rFonts w:eastAsia="Arial"/>
              </w:rPr>
              <w:t>oderate level of public concern or impact to public safety, animal safety, the environment or trade</w:t>
            </w:r>
          </w:p>
          <w:p w14:paraId="5C5862E6" w14:textId="77777777" w:rsidR="002B774D" w:rsidRPr="007F113E" w:rsidRDefault="002B774D" w:rsidP="0027022D">
            <w:pPr>
              <w:pStyle w:val="APVMATableBullet"/>
              <w:numPr>
                <w:ilvl w:val="0"/>
                <w:numId w:val="1"/>
              </w:numPr>
              <w:rPr>
                <w:rFonts w:eastAsia="Arial"/>
              </w:rPr>
            </w:pPr>
            <w:r>
              <w:rPr>
                <w:rFonts w:eastAsia="Arial"/>
              </w:rPr>
              <w:t>W</w:t>
            </w:r>
            <w:r w:rsidRPr="007F113E">
              <w:rPr>
                <w:rFonts w:eastAsia="Arial"/>
              </w:rPr>
              <w:t xml:space="preserve">here the </w:t>
            </w:r>
            <w:r>
              <w:rPr>
                <w:rFonts w:eastAsia="Arial"/>
              </w:rPr>
              <w:t>alleged offence</w:t>
            </w:r>
            <w:r w:rsidRPr="007F113E">
              <w:rPr>
                <w:rFonts w:eastAsia="Arial"/>
              </w:rPr>
              <w:t xml:space="preserve"> is of an administrative nature, it has a moderate impact on the legislative scheme, or the offender carelessly fails to comply with administrative requiremen</w:t>
            </w:r>
            <w:r>
              <w:rPr>
                <w:rFonts w:eastAsia="Arial"/>
              </w:rPr>
              <w:t>t</w:t>
            </w:r>
          </w:p>
        </w:tc>
        <w:tc>
          <w:tcPr>
            <w:tcW w:w="867" w:type="pct"/>
          </w:tcPr>
          <w:p w14:paraId="45D707F1" w14:textId="77777777" w:rsidR="002B774D" w:rsidRPr="007F113E" w:rsidRDefault="002B774D" w:rsidP="0027022D">
            <w:pPr>
              <w:pStyle w:val="APVMATableBullet"/>
              <w:numPr>
                <w:ilvl w:val="0"/>
                <w:numId w:val="1"/>
              </w:numPr>
              <w:rPr>
                <w:rFonts w:eastAsia="Arial"/>
              </w:rPr>
            </w:pPr>
            <w:r>
              <w:rPr>
                <w:rFonts w:eastAsia="Arial"/>
              </w:rPr>
              <w:t>T</w:t>
            </w:r>
            <w:r w:rsidRPr="007F113E">
              <w:rPr>
                <w:rFonts w:eastAsia="Arial"/>
              </w:rPr>
              <w:t>ransient impact, or potential impact</w:t>
            </w:r>
          </w:p>
          <w:p w14:paraId="65588217" w14:textId="77777777" w:rsidR="002B774D" w:rsidRPr="007F113E" w:rsidRDefault="002B774D" w:rsidP="0027022D">
            <w:pPr>
              <w:pStyle w:val="APVMATableBullet"/>
              <w:numPr>
                <w:ilvl w:val="0"/>
                <w:numId w:val="1"/>
              </w:numPr>
              <w:rPr>
                <w:rFonts w:eastAsia="Arial"/>
              </w:rPr>
            </w:pPr>
            <w:r>
              <w:rPr>
                <w:rFonts w:eastAsia="Arial"/>
              </w:rPr>
              <w:t>I</w:t>
            </w:r>
            <w:r w:rsidRPr="007F113E">
              <w:rPr>
                <w:rFonts w:eastAsia="Arial"/>
              </w:rPr>
              <w:t>mpact is on or potentially on a localised scale, or is of a low intensity</w:t>
            </w:r>
          </w:p>
          <w:p w14:paraId="0F838885" w14:textId="77777777" w:rsidR="002B774D" w:rsidRPr="007F113E" w:rsidRDefault="002B774D" w:rsidP="0027022D">
            <w:pPr>
              <w:pStyle w:val="APVMATableBullet"/>
              <w:numPr>
                <w:ilvl w:val="0"/>
                <w:numId w:val="1"/>
              </w:numPr>
              <w:rPr>
                <w:rFonts w:eastAsia="Arial"/>
              </w:rPr>
            </w:pPr>
            <w:r>
              <w:rPr>
                <w:rFonts w:eastAsia="Arial"/>
              </w:rPr>
              <w:t>L</w:t>
            </w:r>
            <w:r w:rsidRPr="007F113E">
              <w:rPr>
                <w:rFonts w:eastAsia="Arial"/>
              </w:rPr>
              <w:t>ow level of public concern or impact to public safety, animal safety, the environment or trade</w:t>
            </w:r>
          </w:p>
          <w:p w14:paraId="441919D4" w14:textId="77777777" w:rsidR="002B774D" w:rsidRPr="007F113E" w:rsidRDefault="002B774D" w:rsidP="0027022D">
            <w:pPr>
              <w:pStyle w:val="APVMATableBullet"/>
              <w:numPr>
                <w:ilvl w:val="0"/>
                <w:numId w:val="1"/>
              </w:numPr>
              <w:rPr>
                <w:rFonts w:eastAsia="Arial"/>
              </w:rPr>
            </w:pPr>
            <w:r>
              <w:rPr>
                <w:rFonts w:eastAsia="Arial"/>
              </w:rPr>
              <w:t>W</w:t>
            </w:r>
            <w:r w:rsidRPr="007F113E">
              <w:rPr>
                <w:rFonts w:eastAsia="Arial"/>
              </w:rPr>
              <w:t xml:space="preserve">here the </w:t>
            </w:r>
            <w:r>
              <w:rPr>
                <w:rFonts w:eastAsia="Arial"/>
              </w:rPr>
              <w:t>alleged offence</w:t>
            </w:r>
            <w:r w:rsidRPr="007F113E">
              <w:rPr>
                <w:rFonts w:eastAsia="Arial"/>
              </w:rPr>
              <w:t xml:space="preserve"> is of an administrative nature, it has no impact on the legislative scheme or is of an inadvertent natur</w:t>
            </w:r>
            <w:r>
              <w:rPr>
                <w:rFonts w:eastAsia="Arial"/>
              </w:rPr>
              <w:t>e</w:t>
            </w:r>
          </w:p>
        </w:tc>
        <w:tc>
          <w:tcPr>
            <w:tcW w:w="867" w:type="pct"/>
          </w:tcPr>
          <w:p w14:paraId="1200A6BF" w14:textId="77777777" w:rsidR="002B774D" w:rsidRPr="007F113E" w:rsidRDefault="002B774D" w:rsidP="0027022D">
            <w:pPr>
              <w:pStyle w:val="APVMATableBullet"/>
              <w:numPr>
                <w:ilvl w:val="0"/>
                <w:numId w:val="1"/>
              </w:numPr>
              <w:rPr>
                <w:rFonts w:eastAsia="Arial"/>
              </w:rPr>
            </w:pPr>
            <w:r>
              <w:rPr>
                <w:rFonts w:eastAsia="Arial"/>
              </w:rPr>
              <w:t>N</w:t>
            </w:r>
            <w:r w:rsidRPr="007F113E">
              <w:rPr>
                <w:rFonts w:eastAsia="Arial"/>
              </w:rPr>
              <w:t>o impact, or potential impact</w:t>
            </w:r>
          </w:p>
          <w:p w14:paraId="3E09A0DD" w14:textId="77777777" w:rsidR="002B774D" w:rsidRPr="007F113E" w:rsidRDefault="002B774D" w:rsidP="0027022D">
            <w:pPr>
              <w:pStyle w:val="APVMATableBullet"/>
              <w:numPr>
                <w:ilvl w:val="0"/>
                <w:numId w:val="1"/>
              </w:numPr>
              <w:rPr>
                <w:rFonts w:eastAsia="Arial"/>
              </w:rPr>
            </w:pPr>
            <w:r>
              <w:rPr>
                <w:rFonts w:eastAsia="Arial"/>
              </w:rPr>
              <w:t>N</w:t>
            </w:r>
            <w:r w:rsidRPr="007F113E">
              <w:rPr>
                <w:rFonts w:eastAsia="Arial"/>
              </w:rPr>
              <w:t>o public concern or impact to public safety, animal safety, the environment or trade</w:t>
            </w:r>
          </w:p>
          <w:p w14:paraId="126D0FF6" w14:textId="77777777" w:rsidR="002B774D" w:rsidRPr="007F113E" w:rsidRDefault="002B774D" w:rsidP="0027022D">
            <w:pPr>
              <w:pStyle w:val="APVMATableBullet"/>
              <w:numPr>
                <w:ilvl w:val="0"/>
                <w:numId w:val="1"/>
              </w:numPr>
              <w:rPr>
                <w:rFonts w:eastAsia="Arial"/>
              </w:rPr>
            </w:pPr>
            <w:r>
              <w:rPr>
                <w:rFonts w:eastAsia="Arial"/>
              </w:rPr>
              <w:t>W</w:t>
            </w:r>
            <w:r w:rsidRPr="007F113E">
              <w:rPr>
                <w:rFonts w:eastAsia="Arial"/>
              </w:rPr>
              <w:t xml:space="preserve">here the </w:t>
            </w:r>
            <w:r>
              <w:rPr>
                <w:rFonts w:eastAsia="Arial"/>
              </w:rPr>
              <w:t>alleged offence</w:t>
            </w:r>
            <w:r w:rsidRPr="007F113E">
              <w:rPr>
                <w:rFonts w:eastAsia="Arial"/>
              </w:rPr>
              <w:t xml:space="preserve"> is of an administrative nature, it could not have been prevent</w:t>
            </w:r>
            <w:r>
              <w:rPr>
                <w:rFonts w:eastAsia="Arial"/>
              </w:rPr>
              <w:t>ed</w:t>
            </w:r>
          </w:p>
        </w:tc>
      </w:tr>
    </w:tbl>
    <w:p w14:paraId="4958D948" w14:textId="68098E1F" w:rsidR="002B774D" w:rsidRDefault="002B774D" w:rsidP="002B774D">
      <w:pPr>
        <w:pStyle w:val="NormalText"/>
      </w:pPr>
      <w:r>
        <w:br w:type="page"/>
      </w:r>
    </w:p>
    <w:p w14:paraId="3CDE9289" w14:textId="1A1A36A6" w:rsidR="002B774D" w:rsidRDefault="002B774D" w:rsidP="002B774D">
      <w:pPr>
        <w:pStyle w:val="Caption"/>
      </w:pPr>
      <w:bookmarkStart w:id="22" w:name="_Toc92283110"/>
      <w: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w:t>
      </w:r>
      <w:r>
        <w:tab/>
        <w:t>Criteria to be considered in determining culpability of the alleged offender</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3422"/>
        <w:gridCol w:w="3867"/>
        <w:gridCol w:w="3861"/>
      </w:tblGrid>
      <w:tr w:rsidR="002B774D" w:rsidRPr="007F113E" w14:paraId="04A3D65A" w14:textId="77777777" w:rsidTr="002B774D">
        <w:trPr>
          <w:cantSplit/>
          <w:tblHeader/>
        </w:trPr>
        <w:tc>
          <w:tcPr>
            <w:tcW w:w="1171" w:type="pct"/>
            <w:vMerge w:val="restart"/>
            <w:shd w:val="clear" w:color="auto" w:fill="CBD6DF"/>
          </w:tcPr>
          <w:p w14:paraId="062FF353" w14:textId="77777777" w:rsidR="002B774D" w:rsidRPr="007F113E" w:rsidRDefault="002B774D" w:rsidP="0027022D">
            <w:pPr>
              <w:pStyle w:val="APVMATableHead"/>
            </w:pPr>
            <w:r>
              <w:rPr>
                <w:color w:val="auto"/>
              </w:rPr>
              <w:t>Culpability</w:t>
            </w:r>
          </w:p>
        </w:tc>
        <w:tc>
          <w:tcPr>
            <w:tcW w:w="1175" w:type="pct"/>
            <w:shd w:val="clear" w:color="auto" w:fill="B31E3D"/>
            <w:vAlign w:val="bottom"/>
          </w:tcPr>
          <w:p w14:paraId="78967591" w14:textId="77777777" w:rsidR="002B774D" w:rsidRPr="007F113E" w:rsidRDefault="002B774D" w:rsidP="0027022D">
            <w:pPr>
              <w:pStyle w:val="APVMATableHead"/>
            </w:pPr>
            <w:r>
              <w:t>3</w:t>
            </w:r>
            <w:r>
              <w:br/>
              <w:t>Serious culpability</w:t>
            </w:r>
          </w:p>
        </w:tc>
        <w:tc>
          <w:tcPr>
            <w:tcW w:w="1328" w:type="pct"/>
            <w:shd w:val="clear" w:color="auto" w:fill="EEB111"/>
          </w:tcPr>
          <w:p w14:paraId="3F292147" w14:textId="77777777" w:rsidR="002B774D" w:rsidRPr="007F113E" w:rsidRDefault="002B774D" w:rsidP="0027022D">
            <w:pPr>
              <w:pStyle w:val="APVMATableHead"/>
              <w:rPr>
                <w:color w:val="auto"/>
              </w:rPr>
            </w:pPr>
            <w:r>
              <w:rPr>
                <w:color w:val="auto"/>
              </w:rPr>
              <w:t>2</w:t>
            </w:r>
            <w:r w:rsidRPr="007F113E">
              <w:rPr>
                <w:color w:val="auto"/>
              </w:rPr>
              <w:br/>
              <w:t xml:space="preserve">Moderate </w:t>
            </w:r>
            <w:r>
              <w:rPr>
                <w:color w:val="auto"/>
              </w:rPr>
              <w:t>culpability</w:t>
            </w:r>
          </w:p>
        </w:tc>
        <w:tc>
          <w:tcPr>
            <w:tcW w:w="1326" w:type="pct"/>
            <w:shd w:val="clear" w:color="auto" w:fill="78A22F"/>
          </w:tcPr>
          <w:p w14:paraId="27EE8653" w14:textId="77777777" w:rsidR="002B774D" w:rsidRPr="007F113E" w:rsidRDefault="002B774D" w:rsidP="0027022D">
            <w:pPr>
              <w:pStyle w:val="APVMATableHead"/>
              <w:rPr>
                <w:color w:val="auto"/>
              </w:rPr>
            </w:pPr>
            <w:r w:rsidRPr="007F113E">
              <w:rPr>
                <w:color w:val="auto"/>
              </w:rPr>
              <w:t>1</w:t>
            </w:r>
            <w:r w:rsidRPr="007F113E">
              <w:rPr>
                <w:color w:val="auto"/>
              </w:rPr>
              <w:br/>
              <w:t xml:space="preserve">Low </w:t>
            </w:r>
            <w:r>
              <w:rPr>
                <w:color w:val="auto"/>
              </w:rPr>
              <w:t>culpability</w:t>
            </w:r>
          </w:p>
        </w:tc>
      </w:tr>
      <w:tr w:rsidR="002B774D" w:rsidRPr="007F113E" w14:paraId="00FA012B" w14:textId="77777777" w:rsidTr="002B774D">
        <w:trPr>
          <w:cantSplit/>
        </w:trPr>
        <w:tc>
          <w:tcPr>
            <w:tcW w:w="1171" w:type="pct"/>
            <w:vMerge/>
          </w:tcPr>
          <w:p w14:paraId="1C62F704" w14:textId="77777777" w:rsidR="002B774D" w:rsidRPr="007F113E" w:rsidRDefault="002B774D" w:rsidP="0027022D">
            <w:pPr>
              <w:pStyle w:val="APVMATableText"/>
            </w:pPr>
          </w:p>
        </w:tc>
        <w:tc>
          <w:tcPr>
            <w:tcW w:w="1175" w:type="pct"/>
          </w:tcPr>
          <w:p w14:paraId="1BAB1066" w14:textId="77777777" w:rsidR="002B774D" w:rsidRPr="007F113E" w:rsidRDefault="002B774D" w:rsidP="0027022D">
            <w:pPr>
              <w:pStyle w:val="APVMATableBullet"/>
              <w:numPr>
                <w:ilvl w:val="0"/>
                <w:numId w:val="1"/>
              </w:numPr>
              <w:rPr>
                <w:rFonts w:eastAsia="Arial"/>
              </w:rPr>
            </w:pPr>
            <w:r>
              <w:rPr>
                <w:rFonts w:eastAsia="Arial"/>
              </w:rPr>
              <w:t>I</w:t>
            </w:r>
            <w:r w:rsidRPr="007F113E">
              <w:rPr>
                <w:rFonts w:eastAsia="Arial"/>
              </w:rPr>
              <w:t>ntentional or wilful acts</w:t>
            </w:r>
          </w:p>
          <w:p w14:paraId="0CA0D886" w14:textId="77777777" w:rsidR="002B774D" w:rsidRPr="007F113E" w:rsidRDefault="002B774D" w:rsidP="0027022D">
            <w:pPr>
              <w:pStyle w:val="APVMATableBullet"/>
              <w:numPr>
                <w:ilvl w:val="0"/>
                <w:numId w:val="1"/>
              </w:numPr>
              <w:rPr>
                <w:rFonts w:eastAsia="Arial"/>
              </w:rPr>
            </w:pPr>
            <w:r>
              <w:rPr>
                <w:rFonts w:eastAsia="Arial"/>
              </w:rPr>
              <w:t>P</w:t>
            </w:r>
            <w:r w:rsidRPr="007F113E">
              <w:rPr>
                <w:rFonts w:eastAsia="Arial"/>
              </w:rPr>
              <w:t>ast non-compliances or convictions involving the same or similar legislative provisions</w:t>
            </w:r>
          </w:p>
          <w:p w14:paraId="119F3A64" w14:textId="77777777" w:rsidR="002B774D" w:rsidRPr="007F113E" w:rsidRDefault="002B774D" w:rsidP="0027022D">
            <w:pPr>
              <w:pStyle w:val="APVMATableBullet"/>
              <w:numPr>
                <w:ilvl w:val="0"/>
                <w:numId w:val="1"/>
              </w:numPr>
              <w:rPr>
                <w:rFonts w:eastAsia="Arial"/>
              </w:rPr>
            </w:pPr>
            <w:r>
              <w:rPr>
                <w:rFonts w:eastAsia="Arial"/>
              </w:rPr>
              <w:t>N</w:t>
            </w:r>
            <w:r w:rsidRPr="007F113E">
              <w:rPr>
                <w:rFonts w:eastAsia="Arial"/>
              </w:rPr>
              <w:t>on-compliances of an ongoing or l</w:t>
            </w:r>
            <w:r>
              <w:rPr>
                <w:rFonts w:eastAsia="Arial"/>
              </w:rPr>
              <w:t>engthy</w:t>
            </w:r>
            <w:r w:rsidRPr="007F113E">
              <w:rPr>
                <w:rFonts w:eastAsia="Arial"/>
              </w:rPr>
              <w:t xml:space="preserve"> duration</w:t>
            </w:r>
          </w:p>
          <w:p w14:paraId="248FBA2A" w14:textId="77777777" w:rsidR="002B774D" w:rsidRPr="007F113E" w:rsidRDefault="002B774D" w:rsidP="0027022D">
            <w:pPr>
              <w:pStyle w:val="APVMATableBullet"/>
              <w:numPr>
                <w:ilvl w:val="0"/>
                <w:numId w:val="1"/>
              </w:numPr>
              <w:rPr>
                <w:rFonts w:eastAsia="Arial"/>
              </w:rPr>
            </w:pPr>
            <w:r>
              <w:rPr>
                <w:rFonts w:eastAsia="Arial"/>
              </w:rPr>
              <w:t>N</w:t>
            </w:r>
            <w:r w:rsidRPr="007F113E">
              <w:rPr>
                <w:rFonts w:eastAsia="Arial"/>
              </w:rPr>
              <w:t>o attempt at remedial action undertaken</w:t>
            </w:r>
          </w:p>
          <w:p w14:paraId="38E59AB3" w14:textId="77777777" w:rsidR="002B774D" w:rsidRPr="007F113E" w:rsidRDefault="002B774D" w:rsidP="0027022D">
            <w:pPr>
              <w:pStyle w:val="APVMATableBullet"/>
              <w:numPr>
                <w:ilvl w:val="0"/>
                <w:numId w:val="1"/>
              </w:numPr>
              <w:rPr>
                <w:rFonts w:eastAsia="Arial"/>
              </w:rPr>
            </w:pPr>
            <w:r>
              <w:rPr>
                <w:rFonts w:eastAsia="Arial"/>
              </w:rPr>
              <w:t>M</w:t>
            </w:r>
            <w:r w:rsidRPr="007F113E">
              <w:rPr>
                <w:rFonts w:eastAsia="Arial"/>
              </w:rPr>
              <w:t>otivated by profit or obtained a material benefit from the non-compliance</w:t>
            </w:r>
          </w:p>
          <w:p w14:paraId="5B6C9CC4" w14:textId="77777777" w:rsidR="002B774D" w:rsidRPr="007F113E" w:rsidRDefault="002B774D" w:rsidP="0027022D">
            <w:pPr>
              <w:pStyle w:val="APVMATableBullet"/>
              <w:numPr>
                <w:ilvl w:val="0"/>
                <w:numId w:val="1"/>
              </w:numPr>
              <w:rPr>
                <w:rFonts w:eastAsia="Arial"/>
              </w:rPr>
            </w:pPr>
            <w:r>
              <w:rPr>
                <w:rFonts w:eastAsia="Arial"/>
              </w:rPr>
              <w:t>I</w:t>
            </w:r>
            <w:r w:rsidRPr="007F113E">
              <w:rPr>
                <w:rFonts w:eastAsia="Arial"/>
              </w:rPr>
              <w:t>nvolves serious misleading conduct</w:t>
            </w:r>
          </w:p>
          <w:p w14:paraId="70C6FFF0" w14:textId="77777777" w:rsidR="002B774D" w:rsidRPr="007F113E" w:rsidRDefault="002B774D" w:rsidP="0027022D">
            <w:pPr>
              <w:pStyle w:val="APVMATableBullet"/>
              <w:numPr>
                <w:ilvl w:val="0"/>
                <w:numId w:val="1"/>
              </w:numPr>
              <w:rPr>
                <w:rFonts w:eastAsia="Arial"/>
              </w:rPr>
            </w:pPr>
            <w:r>
              <w:rPr>
                <w:rFonts w:eastAsia="Arial"/>
              </w:rPr>
              <w:t>F</w:t>
            </w:r>
            <w:r w:rsidRPr="007F113E">
              <w:rPr>
                <w:rFonts w:eastAsia="Arial"/>
              </w:rPr>
              <w:t>ailure to notify the APVMA effectively or notification outside of reasonable timeframes</w:t>
            </w:r>
          </w:p>
          <w:p w14:paraId="1D559A3E" w14:textId="77777777" w:rsidR="002B774D" w:rsidRPr="007F113E" w:rsidRDefault="002B774D" w:rsidP="0027022D">
            <w:pPr>
              <w:pStyle w:val="APVMATableBullet"/>
              <w:numPr>
                <w:ilvl w:val="0"/>
                <w:numId w:val="1"/>
              </w:numPr>
              <w:rPr>
                <w:rFonts w:eastAsia="Arial"/>
              </w:rPr>
            </w:pPr>
            <w:r>
              <w:rPr>
                <w:rFonts w:eastAsia="Arial"/>
              </w:rPr>
              <w:t>W</w:t>
            </w:r>
            <w:r w:rsidRPr="007F113E">
              <w:rPr>
                <w:rFonts w:eastAsia="Arial"/>
              </w:rPr>
              <w:t xml:space="preserve">ilful ignorance of clear directions, warnings or administrative actions (from either </w:t>
            </w:r>
            <w:proofErr w:type="gramStart"/>
            <w:r w:rsidRPr="007F113E">
              <w:rPr>
                <w:rFonts w:eastAsia="Arial"/>
              </w:rPr>
              <w:t>employees</w:t>
            </w:r>
            <w:proofErr w:type="gramEnd"/>
            <w:r w:rsidRPr="007F113E">
              <w:rPr>
                <w:rFonts w:eastAsia="Arial"/>
              </w:rPr>
              <w:t>, consultants, the APVMA, or other government officers) which may have prevented or mitigated the impact</w:t>
            </w:r>
          </w:p>
          <w:p w14:paraId="780B0055" w14:textId="77777777" w:rsidR="002B774D" w:rsidRPr="007F113E" w:rsidRDefault="002B774D" w:rsidP="0027022D">
            <w:pPr>
              <w:pStyle w:val="APVMATableBullet"/>
              <w:numPr>
                <w:ilvl w:val="0"/>
                <w:numId w:val="1"/>
              </w:numPr>
              <w:rPr>
                <w:rFonts w:eastAsia="Arial"/>
              </w:rPr>
            </w:pPr>
            <w:r>
              <w:rPr>
                <w:rFonts w:eastAsia="Arial"/>
              </w:rPr>
              <w:t>T</w:t>
            </w:r>
            <w:r w:rsidRPr="007F113E">
              <w:rPr>
                <w:rFonts w:eastAsia="Arial"/>
              </w:rPr>
              <w:t>he impact or risk of impact was obvious and/or preventable by implementing or following accepted industry standards</w:t>
            </w:r>
          </w:p>
        </w:tc>
        <w:tc>
          <w:tcPr>
            <w:tcW w:w="1328" w:type="pct"/>
          </w:tcPr>
          <w:p w14:paraId="5918A57A" w14:textId="77777777" w:rsidR="002B774D" w:rsidRPr="007F113E" w:rsidRDefault="002B774D" w:rsidP="0027022D">
            <w:pPr>
              <w:pStyle w:val="APVMATableBullet"/>
              <w:numPr>
                <w:ilvl w:val="0"/>
                <w:numId w:val="1"/>
              </w:numPr>
              <w:rPr>
                <w:rFonts w:eastAsia="Arial"/>
              </w:rPr>
            </w:pPr>
            <w:r>
              <w:rPr>
                <w:rFonts w:eastAsia="Arial"/>
              </w:rPr>
              <w:t>C</w:t>
            </w:r>
            <w:r w:rsidRPr="007F113E">
              <w:rPr>
                <w:rFonts w:eastAsia="Arial"/>
              </w:rPr>
              <w:t>areless acts</w:t>
            </w:r>
          </w:p>
          <w:p w14:paraId="2191290A" w14:textId="77777777" w:rsidR="002B774D" w:rsidRPr="007F113E" w:rsidRDefault="002B774D" w:rsidP="0027022D">
            <w:pPr>
              <w:pStyle w:val="APVMATableBullet"/>
              <w:numPr>
                <w:ilvl w:val="0"/>
                <w:numId w:val="1"/>
              </w:numPr>
              <w:rPr>
                <w:rFonts w:eastAsia="Arial"/>
              </w:rPr>
            </w:pPr>
            <w:r>
              <w:rPr>
                <w:rFonts w:eastAsia="Arial"/>
              </w:rPr>
              <w:t>I</w:t>
            </w:r>
            <w:r w:rsidRPr="007F113E">
              <w:rPr>
                <w:rFonts w:eastAsia="Arial"/>
              </w:rPr>
              <w:t>solated prior non-compliances with legislation or similar legislation</w:t>
            </w:r>
          </w:p>
          <w:p w14:paraId="58E037CD" w14:textId="77777777" w:rsidR="002B774D" w:rsidRPr="007F113E" w:rsidRDefault="002B774D" w:rsidP="0027022D">
            <w:pPr>
              <w:pStyle w:val="APVMATableBullet"/>
              <w:numPr>
                <w:ilvl w:val="0"/>
                <w:numId w:val="1"/>
              </w:numPr>
              <w:rPr>
                <w:rFonts w:eastAsia="Arial"/>
              </w:rPr>
            </w:pPr>
            <w:r>
              <w:rPr>
                <w:rFonts w:eastAsia="Arial"/>
              </w:rPr>
              <w:t>N</w:t>
            </w:r>
            <w:r w:rsidRPr="007F113E">
              <w:rPr>
                <w:rFonts w:eastAsia="Arial"/>
              </w:rPr>
              <w:t>on-compliance of a medium duration</w:t>
            </w:r>
          </w:p>
          <w:p w14:paraId="2CC9A524" w14:textId="77777777" w:rsidR="002B774D" w:rsidRPr="007F113E" w:rsidRDefault="002B774D" w:rsidP="0027022D">
            <w:pPr>
              <w:pStyle w:val="APVMATableBullet"/>
              <w:numPr>
                <w:ilvl w:val="0"/>
                <w:numId w:val="1"/>
              </w:numPr>
              <w:rPr>
                <w:rFonts w:eastAsia="Arial"/>
              </w:rPr>
            </w:pPr>
            <w:r>
              <w:rPr>
                <w:rFonts w:eastAsia="Arial"/>
              </w:rPr>
              <w:t>G</w:t>
            </w:r>
            <w:r w:rsidRPr="007F113E">
              <w:rPr>
                <w:rFonts w:eastAsia="Arial"/>
              </w:rPr>
              <w:t>enuine attempt at remedial action or remedial action partially effective</w:t>
            </w:r>
          </w:p>
          <w:p w14:paraId="4ED11E9C" w14:textId="77777777" w:rsidR="002B774D" w:rsidRPr="007F113E" w:rsidRDefault="002B774D" w:rsidP="0027022D">
            <w:pPr>
              <w:pStyle w:val="APVMATableBullet"/>
              <w:numPr>
                <w:ilvl w:val="0"/>
                <w:numId w:val="1"/>
              </w:numPr>
              <w:rPr>
                <w:rFonts w:eastAsia="Arial"/>
              </w:rPr>
            </w:pPr>
            <w:r>
              <w:rPr>
                <w:rFonts w:eastAsia="Arial"/>
              </w:rPr>
              <w:t>A</w:t>
            </w:r>
            <w:r w:rsidRPr="007F113E">
              <w:rPr>
                <w:rFonts w:eastAsia="Arial"/>
              </w:rPr>
              <w:t>ttempt at notification of APVMA of incident within reasonable timeframe</w:t>
            </w:r>
          </w:p>
          <w:p w14:paraId="479019EB" w14:textId="77777777" w:rsidR="002B774D" w:rsidRPr="007F113E" w:rsidRDefault="002B774D" w:rsidP="0027022D">
            <w:pPr>
              <w:pStyle w:val="APVMATableBullet"/>
              <w:numPr>
                <w:ilvl w:val="0"/>
                <w:numId w:val="1"/>
              </w:numPr>
              <w:rPr>
                <w:rFonts w:eastAsia="Arial"/>
              </w:rPr>
            </w:pPr>
            <w:r>
              <w:rPr>
                <w:rFonts w:eastAsia="Arial"/>
              </w:rPr>
              <w:t>M</w:t>
            </w:r>
            <w:r w:rsidRPr="007F113E">
              <w:rPr>
                <w:rFonts w:eastAsia="Arial"/>
              </w:rPr>
              <w:t>ay have benefitted from the non- compliance</w:t>
            </w:r>
          </w:p>
          <w:p w14:paraId="7E3F1EA4" w14:textId="77777777" w:rsidR="002B774D" w:rsidRPr="007F113E" w:rsidRDefault="002B774D" w:rsidP="0027022D">
            <w:pPr>
              <w:pStyle w:val="APVMATableBullet"/>
              <w:numPr>
                <w:ilvl w:val="0"/>
                <w:numId w:val="1"/>
              </w:numPr>
              <w:rPr>
                <w:rFonts w:eastAsia="Arial"/>
              </w:rPr>
            </w:pPr>
            <w:r>
              <w:rPr>
                <w:rFonts w:eastAsia="Arial"/>
              </w:rPr>
              <w:t>W</w:t>
            </w:r>
            <w:r w:rsidRPr="007F113E">
              <w:rPr>
                <w:rFonts w:eastAsia="Arial"/>
              </w:rPr>
              <w:t>as aware of the risk of impact or the impact was foreseeable</w:t>
            </w:r>
          </w:p>
          <w:p w14:paraId="5687645A" w14:textId="77777777" w:rsidR="002B774D" w:rsidRPr="007F113E" w:rsidRDefault="002B774D" w:rsidP="0027022D">
            <w:pPr>
              <w:pStyle w:val="APVMATableBullet"/>
              <w:numPr>
                <w:ilvl w:val="0"/>
                <w:numId w:val="1"/>
              </w:numPr>
              <w:rPr>
                <w:rFonts w:eastAsia="Arial"/>
              </w:rPr>
            </w:pPr>
            <w:r>
              <w:rPr>
                <w:rFonts w:eastAsia="Arial"/>
              </w:rPr>
              <w:t>T</w:t>
            </w:r>
            <w:r w:rsidRPr="007F113E">
              <w:rPr>
                <w:rFonts w:eastAsia="Arial"/>
              </w:rPr>
              <w:t>he impact or risk of impact may have been prevented by following accepted industry standards</w:t>
            </w:r>
          </w:p>
        </w:tc>
        <w:tc>
          <w:tcPr>
            <w:tcW w:w="1326" w:type="pct"/>
          </w:tcPr>
          <w:p w14:paraId="2321A464" w14:textId="77777777" w:rsidR="002B774D" w:rsidRPr="007F113E" w:rsidRDefault="002B774D" w:rsidP="0027022D">
            <w:pPr>
              <w:pStyle w:val="APVMATableBullet"/>
              <w:numPr>
                <w:ilvl w:val="0"/>
                <w:numId w:val="1"/>
              </w:numPr>
              <w:rPr>
                <w:rFonts w:eastAsia="Arial"/>
              </w:rPr>
            </w:pPr>
            <w:r>
              <w:rPr>
                <w:rFonts w:eastAsia="Arial"/>
              </w:rPr>
              <w:t>I</w:t>
            </w:r>
            <w:r w:rsidRPr="007F113E">
              <w:rPr>
                <w:rFonts w:eastAsia="Arial"/>
              </w:rPr>
              <w:t>nadvertent acts</w:t>
            </w:r>
          </w:p>
          <w:p w14:paraId="5CAC660B" w14:textId="77777777" w:rsidR="002B774D" w:rsidRPr="007F113E" w:rsidRDefault="002B774D" w:rsidP="0027022D">
            <w:pPr>
              <w:pStyle w:val="APVMATableBullet"/>
              <w:numPr>
                <w:ilvl w:val="0"/>
                <w:numId w:val="1"/>
              </w:numPr>
              <w:rPr>
                <w:rFonts w:eastAsia="Arial"/>
              </w:rPr>
            </w:pPr>
            <w:r>
              <w:rPr>
                <w:rFonts w:eastAsia="Arial"/>
              </w:rPr>
              <w:t>N</w:t>
            </w:r>
            <w:r w:rsidRPr="007F113E">
              <w:rPr>
                <w:rFonts w:eastAsia="Arial"/>
              </w:rPr>
              <w:t>o prior non-compliances with legislation or similar legislation</w:t>
            </w:r>
          </w:p>
          <w:p w14:paraId="5CD3AC68" w14:textId="77777777" w:rsidR="002B774D" w:rsidRPr="007F113E" w:rsidRDefault="002B774D" w:rsidP="0027022D">
            <w:pPr>
              <w:pStyle w:val="APVMATableBullet"/>
              <w:numPr>
                <w:ilvl w:val="0"/>
                <w:numId w:val="1"/>
              </w:numPr>
              <w:rPr>
                <w:rFonts w:eastAsia="Arial"/>
              </w:rPr>
            </w:pPr>
            <w:r>
              <w:rPr>
                <w:rFonts w:eastAsia="Arial"/>
              </w:rPr>
              <w:t>N</w:t>
            </w:r>
            <w:r w:rsidRPr="007F113E">
              <w:rPr>
                <w:rFonts w:eastAsia="Arial"/>
              </w:rPr>
              <w:t>on-compliance of short-term duration</w:t>
            </w:r>
          </w:p>
          <w:p w14:paraId="3F89E7A6" w14:textId="77777777" w:rsidR="002B774D" w:rsidRPr="007F113E" w:rsidRDefault="002B774D" w:rsidP="0027022D">
            <w:pPr>
              <w:pStyle w:val="APVMATableBullet"/>
              <w:numPr>
                <w:ilvl w:val="0"/>
                <w:numId w:val="1"/>
              </w:numPr>
              <w:rPr>
                <w:rFonts w:eastAsia="Arial"/>
              </w:rPr>
            </w:pPr>
            <w:r>
              <w:rPr>
                <w:rFonts w:eastAsia="Arial"/>
              </w:rPr>
              <w:t>R</w:t>
            </w:r>
            <w:r w:rsidRPr="007F113E">
              <w:rPr>
                <w:rFonts w:eastAsia="Arial"/>
              </w:rPr>
              <w:t>emediation effective</w:t>
            </w:r>
          </w:p>
          <w:p w14:paraId="2888AB4A" w14:textId="77777777" w:rsidR="002B774D" w:rsidRPr="007F113E" w:rsidRDefault="002B774D" w:rsidP="0027022D">
            <w:pPr>
              <w:pStyle w:val="APVMATableBullet"/>
              <w:numPr>
                <w:ilvl w:val="0"/>
                <w:numId w:val="1"/>
              </w:numPr>
              <w:rPr>
                <w:rFonts w:eastAsia="Arial"/>
              </w:rPr>
            </w:pPr>
            <w:r>
              <w:rPr>
                <w:rFonts w:eastAsia="Arial"/>
              </w:rPr>
              <w:t>N</w:t>
            </w:r>
            <w:r w:rsidRPr="007F113E">
              <w:rPr>
                <w:rFonts w:eastAsia="Arial"/>
              </w:rPr>
              <w:t>otification to APVMA of incident within reasonable timeframe</w:t>
            </w:r>
          </w:p>
          <w:p w14:paraId="1E200383" w14:textId="77777777" w:rsidR="002B774D" w:rsidRPr="007F113E" w:rsidRDefault="002B774D" w:rsidP="0027022D">
            <w:pPr>
              <w:pStyle w:val="APVMATableBullet"/>
              <w:numPr>
                <w:ilvl w:val="0"/>
                <w:numId w:val="1"/>
              </w:numPr>
              <w:rPr>
                <w:rFonts w:eastAsia="Arial"/>
              </w:rPr>
            </w:pPr>
            <w:r>
              <w:rPr>
                <w:rFonts w:eastAsia="Arial"/>
              </w:rPr>
              <w:t>D</w:t>
            </w:r>
            <w:r w:rsidRPr="007F113E">
              <w:rPr>
                <w:rFonts w:eastAsia="Arial"/>
              </w:rPr>
              <w:t>id not benefit from the non-compliance</w:t>
            </w:r>
          </w:p>
          <w:p w14:paraId="4D3372F5" w14:textId="77777777" w:rsidR="002B774D" w:rsidRPr="007F113E" w:rsidRDefault="002B774D" w:rsidP="0027022D">
            <w:pPr>
              <w:pStyle w:val="APVMATableBullet"/>
              <w:numPr>
                <w:ilvl w:val="0"/>
                <w:numId w:val="1"/>
              </w:numPr>
              <w:rPr>
                <w:rFonts w:eastAsia="Arial"/>
              </w:rPr>
            </w:pPr>
            <w:r>
              <w:rPr>
                <w:rFonts w:eastAsia="Arial"/>
              </w:rPr>
              <w:t>T</w:t>
            </w:r>
            <w:r w:rsidRPr="007F113E">
              <w:rPr>
                <w:rFonts w:eastAsia="Arial"/>
              </w:rPr>
              <w:t>he impact or risk of impact was not foreseeable</w:t>
            </w:r>
          </w:p>
          <w:p w14:paraId="49CE0DF3" w14:textId="77777777" w:rsidR="002B774D" w:rsidRPr="007F113E" w:rsidRDefault="002B774D" w:rsidP="0027022D">
            <w:pPr>
              <w:pStyle w:val="APVMATableBullet"/>
              <w:numPr>
                <w:ilvl w:val="0"/>
                <w:numId w:val="1"/>
              </w:numPr>
              <w:rPr>
                <w:rFonts w:eastAsia="Arial"/>
              </w:rPr>
            </w:pPr>
            <w:r>
              <w:rPr>
                <w:rFonts w:eastAsia="Arial"/>
              </w:rPr>
              <w:t>T</w:t>
            </w:r>
            <w:r w:rsidRPr="007F113E">
              <w:rPr>
                <w:rFonts w:eastAsia="Arial"/>
              </w:rPr>
              <w:t>he impact or risk of impact was not prevented by high standards of operation (greater than accepted industry standards</w:t>
            </w:r>
            <w:r>
              <w:rPr>
                <w:rFonts w:eastAsia="Arial"/>
              </w:rPr>
              <w:t>)</w:t>
            </w:r>
          </w:p>
        </w:tc>
      </w:tr>
    </w:tbl>
    <w:p w14:paraId="1E280EDB" w14:textId="7D453106" w:rsidR="002B774D" w:rsidRDefault="002B774D">
      <w:pPr>
        <w:pStyle w:val="NormalText"/>
        <w:sectPr w:rsidR="002B774D" w:rsidSect="002B774D">
          <w:headerReference w:type="default" r:id="rId26"/>
          <w:pgSz w:w="16838" w:h="11906" w:orient="landscape" w:code="9"/>
          <w:pgMar w:top="2835" w:right="1134" w:bottom="1134" w:left="1134" w:header="1701" w:footer="680" w:gutter="0"/>
          <w:cols w:space="708"/>
          <w:docGrid w:linePitch="360"/>
        </w:sectPr>
      </w:pPr>
    </w:p>
    <w:p w14:paraId="01CEBA0F" w14:textId="3A4ED195" w:rsidR="002E20AC" w:rsidRDefault="002B774D" w:rsidP="002B774D">
      <w:pPr>
        <w:pStyle w:val="Heading2"/>
      </w:pPr>
      <w:bookmarkStart w:id="23" w:name="_Toc92283098"/>
      <w:r>
        <w:t>Choice of enforcement action</w:t>
      </w:r>
      <w:bookmarkEnd w:id="23"/>
    </w:p>
    <w:p w14:paraId="3C783D28" w14:textId="77777777" w:rsidR="002B774D" w:rsidRDefault="002B774D" w:rsidP="002B774D">
      <w:pPr>
        <w:pStyle w:val="NormalText"/>
      </w:pPr>
      <w:r>
        <w:t>The APVMA will exercise its discretion to take any enforcement action it considers appropriate in</w:t>
      </w:r>
      <w:r w:rsidRPr="007F113E">
        <w:t xml:space="preserve"> the circumstances, </w:t>
      </w:r>
      <w:proofErr w:type="gramStart"/>
      <w:r w:rsidRPr="007F113E">
        <w:t>taking into account</w:t>
      </w:r>
      <w:proofErr w:type="gramEnd"/>
      <w:r w:rsidRPr="007F113E">
        <w:t xml:space="preserve"> the seriousness of the co</w:t>
      </w:r>
      <w:r>
        <w:t>ntravention of the legislation.</w:t>
      </w:r>
    </w:p>
    <w:p w14:paraId="6BCEFF6B" w14:textId="77777777" w:rsidR="002B774D" w:rsidRPr="007F113E" w:rsidRDefault="002B774D" w:rsidP="002B774D">
      <w:pPr>
        <w:pStyle w:val="NormalText"/>
      </w:pPr>
      <w:r w:rsidRPr="007F113E">
        <w:t xml:space="preserve">The objective of some enforcement actions may be considered punitive, whilst others may be aimed at preventing, </w:t>
      </w:r>
      <w:proofErr w:type="gramStart"/>
      <w:r w:rsidRPr="007F113E">
        <w:t>deterring</w:t>
      </w:r>
      <w:proofErr w:type="gramEnd"/>
      <w:r w:rsidRPr="007F113E">
        <w:t xml:space="preserve"> or rectifying impacts of </w:t>
      </w:r>
      <w:r>
        <w:t>offence</w:t>
      </w:r>
      <w:r w:rsidRPr="007F113E">
        <w:t>s. Some enforcement actions do both; for example</w:t>
      </w:r>
      <w:r>
        <w:t>,</w:t>
      </w:r>
      <w:r w:rsidRPr="007F113E">
        <w:t xml:space="preserve"> a prosecution may result in a fine (being punitive or a deterrent) and orders to take remedial action to mitigate any impact.</w:t>
      </w:r>
    </w:p>
    <w:p w14:paraId="7F29AE8B" w14:textId="77777777" w:rsidR="002B774D" w:rsidRPr="007F113E" w:rsidRDefault="002B774D" w:rsidP="002B774D">
      <w:pPr>
        <w:pStyle w:val="NormalText"/>
      </w:pPr>
      <w:r w:rsidRPr="007F113E">
        <w:t xml:space="preserve">There are </w:t>
      </w:r>
      <w:r>
        <w:t>7</w:t>
      </w:r>
      <w:r w:rsidRPr="007F113E">
        <w:t xml:space="preserve"> general categories of enforcement actions available to the APVMA:</w:t>
      </w:r>
    </w:p>
    <w:p w14:paraId="7D1A024E" w14:textId="77777777" w:rsidR="002B774D" w:rsidRPr="007F113E" w:rsidRDefault="002B774D" w:rsidP="002B774D">
      <w:pPr>
        <w:pStyle w:val="APVMAListNumbered"/>
        <w:numPr>
          <w:ilvl w:val="0"/>
          <w:numId w:val="39"/>
        </w:numPr>
      </w:pPr>
      <w:r>
        <w:t>F</w:t>
      </w:r>
      <w:r w:rsidRPr="007F113E">
        <w:t>ormal warnings</w:t>
      </w:r>
    </w:p>
    <w:p w14:paraId="69D75542" w14:textId="77777777" w:rsidR="002B774D" w:rsidRPr="007F113E" w:rsidRDefault="002B774D" w:rsidP="002B774D">
      <w:pPr>
        <w:pStyle w:val="APVMAListNumbered"/>
        <w:numPr>
          <w:ilvl w:val="0"/>
          <w:numId w:val="10"/>
        </w:numPr>
      </w:pPr>
      <w:r>
        <w:t>I</w:t>
      </w:r>
      <w:r w:rsidRPr="007F113E">
        <w:t>nfringement notices</w:t>
      </w:r>
    </w:p>
    <w:p w14:paraId="04EEA69D" w14:textId="77777777" w:rsidR="002B774D" w:rsidRPr="007F113E" w:rsidRDefault="002B774D" w:rsidP="002B774D">
      <w:pPr>
        <w:pStyle w:val="APVMAListNumbered"/>
        <w:numPr>
          <w:ilvl w:val="0"/>
          <w:numId w:val="10"/>
        </w:numPr>
      </w:pPr>
      <w:r>
        <w:t>A</w:t>
      </w:r>
      <w:r w:rsidRPr="007F113E">
        <w:t>dministrative notices and orders made under legislation</w:t>
      </w:r>
    </w:p>
    <w:p w14:paraId="527A7C26" w14:textId="77777777" w:rsidR="002B774D" w:rsidRPr="007F113E" w:rsidRDefault="002B774D" w:rsidP="002B774D">
      <w:pPr>
        <w:pStyle w:val="APVMAListNumbered"/>
        <w:numPr>
          <w:ilvl w:val="0"/>
          <w:numId w:val="10"/>
        </w:numPr>
      </w:pPr>
      <w:r>
        <w:t>P</w:t>
      </w:r>
      <w:r w:rsidRPr="007F113E">
        <w:t>roceedings for court orders provided for under legislation</w:t>
      </w:r>
    </w:p>
    <w:p w14:paraId="3FF9909A" w14:textId="77777777" w:rsidR="002B774D" w:rsidRPr="007F113E" w:rsidRDefault="002B774D" w:rsidP="002B774D">
      <w:pPr>
        <w:pStyle w:val="APVMAListNumbered"/>
        <w:numPr>
          <w:ilvl w:val="0"/>
          <w:numId w:val="10"/>
        </w:numPr>
      </w:pPr>
      <w:r>
        <w:t>E</w:t>
      </w:r>
      <w:r w:rsidRPr="007F113E">
        <w:t>nforceable undertakings</w:t>
      </w:r>
    </w:p>
    <w:p w14:paraId="642D32C5" w14:textId="77777777" w:rsidR="002B774D" w:rsidRPr="007F113E" w:rsidRDefault="002B774D" w:rsidP="002B774D">
      <w:pPr>
        <w:pStyle w:val="APVMAListNumbered"/>
        <w:numPr>
          <w:ilvl w:val="0"/>
          <w:numId w:val="10"/>
        </w:numPr>
      </w:pPr>
      <w:r>
        <w:t>P</w:t>
      </w:r>
      <w:r w:rsidRPr="007F113E">
        <w:t>rosecution</w:t>
      </w:r>
    </w:p>
    <w:p w14:paraId="35018CB4" w14:textId="77777777" w:rsidR="002B774D" w:rsidRPr="007F113E" w:rsidRDefault="002B774D" w:rsidP="002B774D">
      <w:pPr>
        <w:pStyle w:val="APVMAListNumbered"/>
        <w:numPr>
          <w:ilvl w:val="0"/>
          <w:numId w:val="10"/>
        </w:numPr>
      </w:pPr>
      <w:r>
        <w:t>S</w:t>
      </w:r>
      <w:r w:rsidRPr="007F113E">
        <w:t>uspension or cancellation of approval, registratio</w:t>
      </w:r>
      <w:r>
        <w:t xml:space="preserve">n, permit, </w:t>
      </w:r>
      <w:proofErr w:type="gramStart"/>
      <w:r>
        <w:t>licence</w:t>
      </w:r>
      <w:proofErr w:type="gramEnd"/>
      <w:r>
        <w:t xml:space="preserve"> or authority</w:t>
      </w:r>
    </w:p>
    <w:p w14:paraId="177FA6C4" w14:textId="77777777" w:rsidR="002B774D" w:rsidRDefault="002B774D" w:rsidP="002B774D">
      <w:pPr>
        <w:pStyle w:val="NormalText"/>
      </w:pPr>
      <w:r w:rsidRPr="007F113E">
        <w:t>The choice of the enforcement action will be determined by reference to the seriousness of the contravention of legislation and the desired outcome having regard to the facts and circumstances of each matter.</w:t>
      </w:r>
      <w:r>
        <w:t xml:space="preserve"> As a guide:</w:t>
      </w:r>
    </w:p>
    <w:p w14:paraId="172D6AB9" w14:textId="77777777" w:rsidR="002B774D" w:rsidRDefault="002B774D" w:rsidP="002B774D">
      <w:pPr>
        <w:pStyle w:val="Bullet1"/>
        <w:numPr>
          <w:ilvl w:val="0"/>
          <w:numId w:val="3"/>
        </w:numPr>
      </w:pPr>
      <w:r>
        <w:t>w</w:t>
      </w:r>
      <w:r w:rsidRPr="007F113E">
        <w:t xml:space="preserve">arning letters are generally reserved </w:t>
      </w:r>
      <w:r>
        <w:t>for low or minor contraventions</w:t>
      </w:r>
    </w:p>
    <w:p w14:paraId="4463F38E" w14:textId="77777777" w:rsidR="002B774D" w:rsidRDefault="002B774D" w:rsidP="002B774D">
      <w:pPr>
        <w:pStyle w:val="Bullet1"/>
        <w:numPr>
          <w:ilvl w:val="0"/>
          <w:numId w:val="3"/>
        </w:numPr>
      </w:pPr>
      <w:r>
        <w:t>i</w:t>
      </w:r>
      <w:r w:rsidRPr="007F113E">
        <w:t>nfringement no</w:t>
      </w:r>
      <w:r>
        <w:t>tices for minor contraventions</w:t>
      </w:r>
    </w:p>
    <w:p w14:paraId="498358D7" w14:textId="77777777" w:rsidR="002B774D" w:rsidRDefault="002B774D" w:rsidP="002B774D">
      <w:pPr>
        <w:pStyle w:val="Bullet1"/>
        <w:numPr>
          <w:ilvl w:val="0"/>
          <w:numId w:val="3"/>
        </w:numPr>
      </w:pPr>
      <w:r>
        <w:t>a</w:t>
      </w:r>
      <w:r w:rsidRPr="007F113E">
        <w:t>dministrative notices and orders (</w:t>
      </w:r>
      <w:proofErr w:type="gramStart"/>
      <w:r w:rsidRPr="007F113E">
        <w:t>with the exception of</w:t>
      </w:r>
      <w:proofErr w:type="gramEnd"/>
      <w:r w:rsidRPr="007F113E">
        <w:t xml:space="preserve"> cancellation of approvals, registrations, licences or permits) for mod</w:t>
      </w:r>
      <w:r>
        <w:t>erate to serious contraventions</w:t>
      </w:r>
    </w:p>
    <w:p w14:paraId="4EF40A2B" w14:textId="77777777" w:rsidR="002B774D" w:rsidRDefault="002B774D" w:rsidP="002B774D">
      <w:pPr>
        <w:pStyle w:val="Bullet1"/>
        <w:numPr>
          <w:ilvl w:val="0"/>
          <w:numId w:val="3"/>
        </w:numPr>
      </w:pPr>
      <w:r>
        <w:t>e</w:t>
      </w:r>
      <w:r w:rsidRPr="007F113E">
        <w:t xml:space="preserve">nforceable undertakings </w:t>
      </w:r>
      <w:proofErr w:type="gramStart"/>
      <w:r w:rsidRPr="007F113E">
        <w:t>are considered to be</w:t>
      </w:r>
      <w:proofErr w:type="gramEnd"/>
      <w:r w:rsidRPr="007F113E">
        <w:t xml:space="preserve"> an alternative enforcement action for moderate contraventions</w:t>
      </w:r>
    </w:p>
    <w:p w14:paraId="0336FA34" w14:textId="77777777" w:rsidR="002B774D" w:rsidRPr="007F113E" w:rsidRDefault="002B774D" w:rsidP="002B774D">
      <w:pPr>
        <w:pStyle w:val="Bullet1"/>
        <w:numPr>
          <w:ilvl w:val="0"/>
          <w:numId w:val="3"/>
        </w:numPr>
      </w:pPr>
      <w:r>
        <w:t>c</w:t>
      </w:r>
      <w:r w:rsidRPr="007F113E">
        <w:t xml:space="preserve">ourt orders, prosecutions and cancellation of approvals, registrations, </w:t>
      </w:r>
      <w:proofErr w:type="gramStart"/>
      <w:r w:rsidRPr="007F113E">
        <w:t>permits</w:t>
      </w:r>
      <w:proofErr w:type="gramEnd"/>
      <w:r w:rsidRPr="007F113E">
        <w:t xml:space="preserve"> or licences are generally reserved for major or serious contraventions of legislation.</w:t>
      </w:r>
    </w:p>
    <w:p w14:paraId="6F29438D" w14:textId="77777777" w:rsidR="002B774D" w:rsidRPr="007F113E" w:rsidRDefault="002B774D" w:rsidP="002B774D">
      <w:pPr>
        <w:pStyle w:val="NormalText"/>
      </w:pPr>
      <w:r w:rsidRPr="007F113E">
        <w:t xml:space="preserve">The taking of a particular administrative action by the APVMA does not preclude it from taking other enforcement action (including other administrative actions). </w:t>
      </w:r>
      <w:proofErr w:type="gramStart"/>
      <w:r w:rsidRPr="007F113E">
        <w:t>In order to</w:t>
      </w:r>
      <w:proofErr w:type="gramEnd"/>
      <w:r w:rsidRPr="007F113E">
        <w:t xml:space="preserve"> properly and effectively address contraventions of the legislation, a number of enforcement actions may need to be taken either simultaneously or over time as part of a strategy for addressing the offending conduct and achieving </w:t>
      </w:r>
      <w:r>
        <w:t>the desired regulatory outcome.</w:t>
      </w:r>
    </w:p>
    <w:p w14:paraId="1D116DF1" w14:textId="77777777" w:rsidR="002B774D" w:rsidRPr="007F113E" w:rsidRDefault="002B774D" w:rsidP="002B774D">
      <w:pPr>
        <w:pStyle w:val="NormalText"/>
      </w:pPr>
      <w:r w:rsidRPr="007F113E">
        <w:t>For example, it may be appropriate to issue a recall notice to a person to locate and destroy all stocks of unregistered chemical products that they have supplied. However, this administrative action does not prevent the APVMA from prosecuting the person for the unlawful supply of unregistered chemical products. In this example, the recall notice informs the necessary steps to rectify and prevent the further unlawful supply and use of an unregistered product, whilst a prosecution will punish and deter the conduct that resulted in the unlawful supply.</w:t>
      </w:r>
    </w:p>
    <w:p w14:paraId="1AE39567" w14:textId="77777777" w:rsidR="002B774D" w:rsidRDefault="002B774D" w:rsidP="002B774D">
      <w:pPr>
        <w:pStyle w:val="NormalText"/>
        <w:sectPr w:rsidR="002B774D">
          <w:headerReference w:type="default" r:id="rId27"/>
          <w:pgSz w:w="11906" w:h="16838" w:code="9"/>
          <w:pgMar w:top="2835" w:right="1134" w:bottom="1134" w:left="1134" w:header="1701" w:footer="680" w:gutter="0"/>
          <w:cols w:space="708"/>
          <w:docGrid w:linePitch="360"/>
        </w:sectPr>
      </w:pPr>
      <w:r w:rsidRPr="007F113E">
        <w:t>In some situations</w:t>
      </w:r>
      <w:r>
        <w:t>,</w:t>
      </w:r>
      <w:r w:rsidRPr="007F113E">
        <w:t xml:space="preserve"> it may not be appropriate to take more than one enforcement acti</w:t>
      </w:r>
      <w:r>
        <w:t xml:space="preserve">on in response to a situation. </w:t>
      </w:r>
      <w:r w:rsidRPr="007F113E">
        <w:t>When deciding whether to take or not take administrative action, the APVMA will comply with the requirements of the legislation that authorises the action, the principles of natural justice and any other requirements of a lawful administrative decision.</w:t>
      </w:r>
    </w:p>
    <w:p w14:paraId="244D1701" w14:textId="0A005AFF" w:rsidR="002B774D" w:rsidRDefault="002B774D" w:rsidP="002B774D">
      <w:pPr>
        <w:pStyle w:val="Heading1"/>
      </w:pPr>
      <w:bookmarkStart w:id="24" w:name="_Toc92283099"/>
      <w:r>
        <w:t>Formal warnings</w:t>
      </w:r>
      <w:bookmarkEnd w:id="24"/>
    </w:p>
    <w:p w14:paraId="761B2B8E" w14:textId="4700B530" w:rsidR="002B774D" w:rsidRPr="00CE1FAE" w:rsidRDefault="002B774D" w:rsidP="002B774D">
      <w:pPr>
        <w:pStyle w:val="NormalText"/>
      </w:pPr>
      <w:r w:rsidRPr="00CE1FAE">
        <w:t>Formal warnings are provided for in legislation and represent an enforcement response that the APVMA may take in relation to minor contraventions of legislation.</w:t>
      </w:r>
    </w:p>
    <w:p w14:paraId="0B62E3A5" w14:textId="77777777" w:rsidR="002B774D" w:rsidRDefault="002B774D" w:rsidP="002B774D">
      <w:pPr>
        <w:pStyle w:val="NormalText"/>
        <w:sectPr w:rsidR="002B774D">
          <w:headerReference w:type="default" r:id="rId28"/>
          <w:pgSz w:w="11906" w:h="16838" w:code="9"/>
          <w:pgMar w:top="2835" w:right="1134" w:bottom="1134" w:left="1134" w:header="1701" w:footer="680" w:gutter="0"/>
          <w:cols w:space="708"/>
          <w:docGrid w:linePitch="360"/>
        </w:sectPr>
      </w:pPr>
      <w:r w:rsidRPr="00CE1FAE">
        <w:t>Formal warnings should be used for minor contraventions of the APVMA's legislation, involving little or no impact and where the offender has a low level of culpability. They are not appropriate for ongoing or repeated minor contraventions.</w:t>
      </w:r>
      <w:r>
        <w:t xml:space="preserve"> However, formal warnings </w:t>
      </w:r>
      <w:r w:rsidRPr="00CE1FAE">
        <w:t xml:space="preserve">may be </w:t>
      </w:r>
      <w:r>
        <w:t xml:space="preserve">appropriate </w:t>
      </w:r>
      <w:r w:rsidRPr="00CE1FAE">
        <w:t xml:space="preserve">where the imposition of a financial penalty is not considered appropriate, </w:t>
      </w:r>
      <w:r>
        <w:t xml:space="preserve">for </w:t>
      </w:r>
      <w:r w:rsidRPr="00CE1FAE">
        <w:t xml:space="preserve">a first contravention or </w:t>
      </w:r>
      <w:r>
        <w:t xml:space="preserve">in relation to a contravention </w:t>
      </w:r>
      <w:r w:rsidRPr="00CE1FAE">
        <w:t>that is easily remedied.</w:t>
      </w:r>
    </w:p>
    <w:p w14:paraId="4AAFA149" w14:textId="6A21F47E" w:rsidR="002B774D" w:rsidRDefault="002B774D" w:rsidP="002B774D">
      <w:pPr>
        <w:pStyle w:val="Heading1"/>
      </w:pPr>
      <w:bookmarkStart w:id="25" w:name="_Toc92283100"/>
      <w:r>
        <w:t>Infringement notices</w:t>
      </w:r>
      <w:bookmarkEnd w:id="25"/>
    </w:p>
    <w:p w14:paraId="123556E4" w14:textId="77777777" w:rsidR="002B774D" w:rsidRDefault="002B774D" w:rsidP="002B774D">
      <w:pPr>
        <w:pStyle w:val="NormalText"/>
      </w:pPr>
      <w:r>
        <w:t xml:space="preserve">The APVMA </w:t>
      </w:r>
      <w:hyperlink r:id="rId29" w:history="1">
        <w:r w:rsidRPr="00333B3D">
          <w:rPr>
            <w:rStyle w:val="Hyperlink"/>
          </w:rPr>
          <w:t>Infringement Notice Guideline</w:t>
        </w:r>
      </w:hyperlink>
      <w:r>
        <w:t xml:space="preserve"> has been made under section 6A of the Agvet Code. It provides </w:t>
      </w:r>
      <w:r w:rsidRPr="00823071">
        <w:rPr>
          <w:szCs w:val="19"/>
        </w:rPr>
        <w:t>further information about</w:t>
      </w:r>
      <w:r w:rsidRPr="00B90A81">
        <w:rPr>
          <w:color w:val="353735"/>
          <w:szCs w:val="19"/>
          <w:shd w:val="clear" w:color="auto" w:fill="FFFFFF"/>
        </w:rPr>
        <w:t xml:space="preserve"> the legislative provisions relevant to infringement notices, and information about the APVMA’s functions and powers in relation to infringement notices.</w:t>
      </w:r>
    </w:p>
    <w:p w14:paraId="235315CA" w14:textId="77777777" w:rsidR="002B774D" w:rsidRPr="0001339C" w:rsidRDefault="002B774D" w:rsidP="002B774D">
      <w:pPr>
        <w:pStyle w:val="CommentText"/>
        <w:rPr>
          <w:szCs w:val="19"/>
        </w:rPr>
      </w:pPr>
      <w:r w:rsidRPr="00D04068">
        <w:rPr>
          <w:sz w:val="19"/>
          <w:szCs w:val="19"/>
        </w:rPr>
        <w:t>If a person elects to contest an infringement notice</w:t>
      </w:r>
      <w:r>
        <w:rPr>
          <w:sz w:val="19"/>
          <w:szCs w:val="19"/>
        </w:rPr>
        <w:t xml:space="preserve">, </w:t>
      </w:r>
      <w:r w:rsidRPr="00D04068">
        <w:rPr>
          <w:sz w:val="19"/>
          <w:szCs w:val="19"/>
        </w:rPr>
        <w:t>the APVMA will review the matter</w:t>
      </w:r>
      <w:r>
        <w:rPr>
          <w:sz w:val="19"/>
          <w:szCs w:val="19"/>
        </w:rPr>
        <w:t>,</w:t>
      </w:r>
      <w:r w:rsidRPr="00D04068">
        <w:rPr>
          <w:sz w:val="19"/>
          <w:szCs w:val="19"/>
        </w:rPr>
        <w:t xml:space="preserve"> including any submissions made by the person</w:t>
      </w:r>
      <w:r>
        <w:rPr>
          <w:sz w:val="19"/>
          <w:szCs w:val="19"/>
        </w:rPr>
        <w:t>,</w:t>
      </w:r>
      <w:r w:rsidRPr="00D04068">
        <w:rPr>
          <w:sz w:val="19"/>
          <w:szCs w:val="19"/>
        </w:rPr>
        <w:t xml:space="preserve"> to determine an appropriate outcome. This includes considering commencing civil or criminal proceedings.</w:t>
      </w:r>
    </w:p>
    <w:p w14:paraId="45779942" w14:textId="77777777" w:rsidR="002B774D" w:rsidRDefault="002B774D" w:rsidP="002B774D">
      <w:pPr>
        <w:pStyle w:val="NormalText"/>
        <w:sectPr w:rsidR="002B774D">
          <w:headerReference w:type="default" r:id="rId30"/>
          <w:pgSz w:w="11906" w:h="16838" w:code="9"/>
          <w:pgMar w:top="2835" w:right="1134" w:bottom="1134" w:left="1134" w:header="1701" w:footer="680" w:gutter="0"/>
          <w:cols w:space="708"/>
          <w:docGrid w:linePitch="360"/>
        </w:sectPr>
      </w:pPr>
      <w:r w:rsidRPr="00564FB0">
        <w:t>If a person who contests an infringeme</w:t>
      </w:r>
      <w:r>
        <w:t>nt notice is prosecuted and found guilty, the c</w:t>
      </w:r>
      <w:r w:rsidRPr="00564FB0">
        <w:t>ourt may impose a penalty higher than the amount of the infringement notice and may order the payment of costs and the recording of a conviction.</w:t>
      </w:r>
    </w:p>
    <w:p w14:paraId="33AD65FC" w14:textId="7F1AB425" w:rsidR="002B774D" w:rsidRDefault="002B774D" w:rsidP="002B774D">
      <w:pPr>
        <w:pStyle w:val="Heading1"/>
      </w:pPr>
      <w:bookmarkStart w:id="26" w:name="_Toc92283101"/>
      <w:r>
        <w:t>Administrative actions</w:t>
      </w:r>
      <w:bookmarkEnd w:id="26"/>
    </w:p>
    <w:p w14:paraId="36797401" w14:textId="77777777" w:rsidR="002B774D" w:rsidRDefault="002B774D" w:rsidP="002B774D">
      <w:pPr>
        <w:pStyle w:val="NormalText"/>
      </w:pPr>
      <w:r w:rsidRPr="00CE1FAE">
        <w:t>Administrative actions are enforcement actions that include the range of notices and orders that the APVMA may issue under legislation it administers</w:t>
      </w:r>
      <w:r>
        <w:t>,</w:t>
      </w:r>
      <w:r w:rsidRPr="00CE1FAE">
        <w:t xml:space="preserve"> </w:t>
      </w:r>
      <w:proofErr w:type="gramStart"/>
      <w:r w:rsidRPr="00CE1FAE">
        <w:t>in order to</w:t>
      </w:r>
      <w:proofErr w:type="gramEnd"/>
      <w:r w:rsidRPr="00CE1FAE">
        <w:t xml:space="preserve"> secure compliance with obligations under that legislation. They are generally used to remedy con</w:t>
      </w:r>
      <w:r>
        <w:t>traventions of the legislation.</w:t>
      </w:r>
    </w:p>
    <w:p w14:paraId="6C6419EF" w14:textId="77777777" w:rsidR="002B774D" w:rsidRPr="00CE1FAE" w:rsidRDefault="002B774D" w:rsidP="002B774D">
      <w:pPr>
        <w:pStyle w:val="NormalText"/>
      </w:pPr>
      <w:r w:rsidRPr="00CE1FAE">
        <w:t>Administrative actions differ from prosecutions and infringement notices as they are usually aimed at preventing or rectifying a contravention, while prosecutions and infringement notices are usually aimed at punishing or deterring unlawful conduct.</w:t>
      </w:r>
    </w:p>
    <w:p w14:paraId="5743E247" w14:textId="77777777" w:rsidR="002B774D" w:rsidRPr="00CE1FAE" w:rsidRDefault="002B774D" w:rsidP="002B774D">
      <w:pPr>
        <w:pStyle w:val="NormalText"/>
      </w:pPr>
      <w:r w:rsidRPr="00CE1FAE">
        <w:t>Some of the administrative actions available to the APVMA include issuing a recall notice, issuing an enforceable direction, and requiring a person to respond to a substantiation notice.</w:t>
      </w:r>
    </w:p>
    <w:p w14:paraId="624CB2C1" w14:textId="77777777" w:rsidR="002B774D" w:rsidRPr="00CE1FAE" w:rsidRDefault="002B774D" w:rsidP="002B774D">
      <w:pPr>
        <w:pStyle w:val="NormalText"/>
      </w:pPr>
      <w:r w:rsidRPr="00CE1FAE">
        <w:t>The APVMA may take an administrative action where</w:t>
      </w:r>
      <w:r>
        <w:t xml:space="preserve"> it is</w:t>
      </w:r>
      <w:r w:rsidRPr="00CE1FAE">
        <w:t>:</w:t>
      </w:r>
    </w:p>
    <w:p w14:paraId="337284B5" w14:textId="77777777" w:rsidR="002B774D" w:rsidRPr="00CE1FAE" w:rsidRDefault="002B774D" w:rsidP="002B774D">
      <w:pPr>
        <w:pStyle w:val="Bullet1"/>
        <w:numPr>
          <w:ilvl w:val="0"/>
          <w:numId w:val="3"/>
        </w:numPr>
      </w:pPr>
      <w:r w:rsidRPr="00CE1FAE">
        <w:t>the most effective means of preventing or rectifying breaches of the legislation or regulatory scheme</w:t>
      </w:r>
    </w:p>
    <w:p w14:paraId="4B59F17D" w14:textId="77777777" w:rsidR="002B774D" w:rsidRDefault="002B774D" w:rsidP="002B774D">
      <w:pPr>
        <w:pStyle w:val="Bullet1"/>
        <w:numPr>
          <w:ilvl w:val="0"/>
          <w:numId w:val="3"/>
        </w:numPr>
        <w:sectPr w:rsidR="002B774D">
          <w:headerReference w:type="default" r:id="rId31"/>
          <w:pgSz w:w="11906" w:h="16838" w:code="9"/>
          <w:pgMar w:top="2835" w:right="1134" w:bottom="1134" w:left="1134" w:header="1701" w:footer="680" w:gutter="0"/>
          <w:cols w:space="708"/>
          <w:docGrid w:linePitch="360"/>
        </w:sectPr>
      </w:pPr>
      <w:r w:rsidRPr="00CE1FAE">
        <w:t xml:space="preserve">reasonable and proportionate </w:t>
      </w:r>
      <w:proofErr w:type="gramStart"/>
      <w:r w:rsidRPr="00CE1FAE">
        <w:t>in light of</w:t>
      </w:r>
      <w:proofErr w:type="gramEnd"/>
      <w:r w:rsidRPr="00CE1FAE">
        <w:t xml:space="preserve"> all of the relevant circumstances.</w:t>
      </w:r>
    </w:p>
    <w:p w14:paraId="3E7DF257" w14:textId="2FE6654C" w:rsidR="002B774D" w:rsidRDefault="002B774D" w:rsidP="002B774D">
      <w:pPr>
        <w:pStyle w:val="Heading1"/>
      </w:pPr>
      <w:bookmarkStart w:id="27" w:name="_Toc92283102"/>
      <w:r>
        <w:t>Civil proceedings for court orders</w:t>
      </w:r>
      <w:bookmarkEnd w:id="27"/>
    </w:p>
    <w:p w14:paraId="3DBE7ABC" w14:textId="77777777" w:rsidR="002B774D" w:rsidRPr="007F113E" w:rsidRDefault="002B774D" w:rsidP="002B774D">
      <w:pPr>
        <w:pStyle w:val="NormalText"/>
      </w:pPr>
      <w:r w:rsidRPr="007F113E">
        <w:t xml:space="preserve">Most of the legislation administered by the APVMA enables it to apply for civil </w:t>
      </w:r>
      <w:r>
        <w:t xml:space="preserve">penalty </w:t>
      </w:r>
      <w:r w:rsidRPr="007F113E">
        <w:t xml:space="preserve">orders requiring a person </w:t>
      </w:r>
      <w:r>
        <w:t>who is alleged to have contravened a civil penalty provision to pay a pecuniary penalty.</w:t>
      </w:r>
      <w:r w:rsidRPr="007F113E">
        <w:t xml:space="preserve"> Applications for c</w:t>
      </w:r>
      <w:r>
        <w:t>ivil penalty</w:t>
      </w:r>
      <w:r w:rsidRPr="007F113E">
        <w:t xml:space="preserve"> orders are generally appropriate in circumstances where there has been a major or serious contravention of the legislation.</w:t>
      </w:r>
    </w:p>
    <w:p w14:paraId="4F774315" w14:textId="77777777" w:rsidR="002B774D" w:rsidRPr="007F113E" w:rsidRDefault="002B774D" w:rsidP="002B774D">
      <w:pPr>
        <w:pStyle w:val="NormalText"/>
      </w:pPr>
      <w:r w:rsidRPr="007F113E">
        <w:t>These applications are civil proceedings (governed by civil procedures and burden of proof) as opposed to criminal proceedings</w:t>
      </w:r>
      <w:r>
        <w:t>.</w:t>
      </w:r>
      <w:r w:rsidRPr="007F113E">
        <w:t xml:space="preserve"> In commencing and conducting proceedings for </w:t>
      </w:r>
      <w:r>
        <w:t>civil penalty</w:t>
      </w:r>
      <w:r w:rsidRPr="007F113E">
        <w:t xml:space="preserve"> orders, the APVMA will </w:t>
      </w:r>
      <w:r>
        <w:t xml:space="preserve">act as a model litigant as required by the </w:t>
      </w:r>
      <w:r w:rsidRPr="00333B3D">
        <w:rPr>
          <w:iCs/>
        </w:rPr>
        <w:t>Legal Services Directions 2017</w:t>
      </w:r>
      <w:r>
        <w:rPr>
          <w:i/>
        </w:rPr>
        <w:t xml:space="preserve"> </w:t>
      </w:r>
      <w:r>
        <w:t>(</w:t>
      </w:r>
      <w:proofErr w:type="spellStart"/>
      <w:r>
        <w:t>Cth</w:t>
      </w:r>
      <w:proofErr w:type="spellEnd"/>
      <w:r>
        <w:t xml:space="preserve">). </w:t>
      </w:r>
    </w:p>
    <w:p w14:paraId="2D554CBB" w14:textId="77777777" w:rsidR="002B774D" w:rsidRPr="007F113E" w:rsidRDefault="002B774D" w:rsidP="002B774D">
      <w:pPr>
        <w:pStyle w:val="NormalText"/>
      </w:pPr>
      <w:r>
        <w:t>T</w:t>
      </w:r>
      <w:r w:rsidRPr="007F113E">
        <w:t xml:space="preserve">he APVMA may </w:t>
      </w:r>
      <w:r>
        <w:t xml:space="preserve">also </w:t>
      </w:r>
      <w:r w:rsidRPr="007F113E">
        <w:t xml:space="preserve">apply for an injunction to restrain someone from </w:t>
      </w:r>
      <w:r>
        <w:t>engaging in conduct that constitutes an offence against the Agvet Code or a contravention of a civil penalty provision of</w:t>
      </w:r>
      <w:r w:rsidRPr="007F113E">
        <w:t xml:space="preserve"> the legislation it administers and ask the court to make orders requiring the person to take certain actions.</w:t>
      </w:r>
    </w:p>
    <w:p w14:paraId="3C6D5C14" w14:textId="77777777" w:rsidR="002B774D" w:rsidRPr="007F113E" w:rsidRDefault="002B774D" w:rsidP="002B774D">
      <w:pPr>
        <w:pStyle w:val="NormalText"/>
      </w:pPr>
      <w:r w:rsidRPr="007F113E">
        <w:t>The APVMA may commence proceedings for such orders where:</w:t>
      </w:r>
    </w:p>
    <w:p w14:paraId="4A72434E" w14:textId="77777777" w:rsidR="002B774D" w:rsidRPr="007F113E" w:rsidRDefault="002B774D" w:rsidP="002B774D">
      <w:pPr>
        <w:pStyle w:val="Bullet1"/>
        <w:numPr>
          <w:ilvl w:val="0"/>
          <w:numId w:val="3"/>
        </w:numPr>
      </w:pPr>
      <w:r w:rsidRPr="007F113E">
        <w:t>sufficient evidence exists to satisfy the requirements of the legislation under which the proceedings are to be brought</w:t>
      </w:r>
    </w:p>
    <w:p w14:paraId="1C8CF196" w14:textId="77777777" w:rsidR="002B774D" w:rsidRPr="007F113E" w:rsidRDefault="002B774D" w:rsidP="002B774D">
      <w:pPr>
        <w:pStyle w:val="Bullet1"/>
        <w:numPr>
          <w:ilvl w:val="0"/>
          <w:numId w:val="3"/>
        </w:numPr>
      </w:pPr>
      <w:r w:rsidRPr="007F113E">
        <w:t>the APVMA has reasonable prospects of success</w:t>
      </w:r>
    </w:p>
    <w:p w14:paraId="661CD0B2" w14:textId="77777777" w:rsidR="002B774D" w:rsidRPr="007F113E" w:rsidRDefault="002B774D" w:rsidP="002B774D">
      <w:pPr>
        <w:pStyle w:val="Bullet1"/>
        <w:numPr>
          <w:ilvl w:val="0"/>
          <w:numId w:val="3"/>
        </w:numPr>
      </w:pPr>
      <w:r w:rsidRPr="007F113E">
        <w:t xml:space="preserve">the orders sought by the APVMA will likely address the offending behaviour or the consequences of the </w:t>
      </w:r>
      <w:r>
        <w:t>contravention</w:t>
      </w:r>
      <w:r w:rsidRPr="007F113E">
        <w:t>.</w:t>
      </w:r>
    </w:p>
    <w:p w14:paraId="7A7F2842" w14:textId="1F807749" w:rsidR="002B774D" w:rsidRDefault="002B774D" w:rsidP="002B774D">
      <w:pPr>
        <w:pStyle w:val="NormalText"/>
        <w:sectPr w:rsidR="002B774D">
          <w:pgSz w:w="11906" w:h="16838" w:code="9"/>
          <w:pgMar w:top="2835" w:right="1134" w:bottom="1134" w:left="1134" w:header="1701" w:footer="680" w:gutter="0"/>
          <w:cols w:space="708"/>
          <w:docGrid w:linePitch="360"/>
        </w:sectPr>
      </w:pPr>
      <w:r w:rsidRPr="007F113E">
        <w:t xml:space="preserve">Should a court order be contravened, the APVMA will consider commencing further proceedings in accordance with these </w:t>
      </w:r>
      <w:r>
        <w:t>G</w:t>
      </w:r>
      <w:r w:rsidRPr="007F113E">
        <w:t>uidelines</w:t>
      </w:r>
      <w:r>
        <w:t xml:space="preserve"> and the legislation</w:t>
      </w:r>
      <w:r w:rsidRPr="007F113E">
        <w:t xml:space="preserve"> to address non-compliance.</w:t>
      </w:r>
    </w:p>
    <w:p w14:paraId="34C8EF33" w14:textId="12FF3938" w:rsidR="002B774D" w:rsidRDefault="002B774D" w:rsidP="002B774D">
      <w:pPr>
        <w:pStyle w:val="Heading1"/>
      </w:pPr>
      <w:bookmarkStart w:id="28" w:name="_Toc92283103"/>
      <w:r>
        <w:t>Enforceable undertakings</w:t>
      </w:r>
      <w:bookmarkEnd w:id="28"/>
    </w:p>
    <w:p w14:paraId="474F14A6" w14:textId="77777777" w:rsidR="002B774D" w:rsidRDefault="002B774D" w:rsidP="002B774D">
      <w:pPr>
        <w:pStyle w:val="NormalText"/>
      </w:pPr>
      <w:r w:rsidRPr="00CE1FAE">
        <w:t xml:space="preserve">An enforceable undertaking is a </w:t>
      </w:r>
      <w:r>
        <w:t xml:space="preserve">written </w:t>
      </w:r>
      <w:r w:rsidRPr="00CE1FAE">
        <w:t xml:space="preserve">agreement between the APVMA and a person which can require the person to carry out a wide range of actions to achieve compliance with the </w:t>
      </w:r>
      <w:r>
        <w:t>Agvet Code. Enforceable undertakings must be published on the APVMA website.</w:t>
      </w:r>
    </w:p>
    <w:p w14:paraId="3FD80DE1" w14:textId="77777777" w:rsidR="002B774D" w:rsidRPr="00CE1FAE" w:rsidRDefault="002B774D" w:rsidP="002B774D">
      <w:pPr>
        <w:pStyle w:val="NormalText"/>
      </w:pPr>
      <w:r>
        <w:t>It</w:t>
      </w:r>
      <w:r w:rsidRPr="00CE1FAE">
        <w:t xml:space="preserve"> can be initiated by a person where there has been a contravention of the </w:t>
      </w:r>
      <w:r>
        <w:t>Agvet Code or</w:t>
      </w:r>
      <w:r w:rsidRPr="00CE1FAE">
        <w:t xml:space="preserve"> </w:t>
      </w:r>
      <w:r w:rsidRPr="00333B3D">
        <w:rPr>
          <w:iCs/>
        </w:rPr>
        <w:t>Agricultural and Veterinary Chemicals Code Regulations 1995</w:t>
      </w:r>
      <w:r>
        <w:rPr>
          <w:i/>
        </w:rPr>
        <w:t xml:space="preserve"> </w:t>
      </w:r>
      <w:r>
        <w:t>(</w:t>
      </w:r>
      <w:proofErr w:type="spellStart"/>
      <w:r>
        <w:t>Cth</w:t>
      </w:r>
      <w:proofErr w:type="spellEnd"/>
      <w:r>
        <w:t>)</w:t>
      </w:r>
      <w:r w:rsidRPr="00E02E86">
        <w:rPr>
          <w:i/>
        </w:rPr>
        <w:t>,</w:t>
      </w:r>
      <w:r>
        <w:t xml:space="preserve"> </w:t>
      </w:r>
      <w:r w:rsidRPr="00CE1FAE">
        <w:t xml:space="preserve">or to ensure that an </w:t>
      </w:r>
      <w:r>
        <w:t>offence</w:t>
      </w:r>
      <w:r w:rsidRPr="00CE1FAE">
        <w:t xml:space="preserve"> is not committed,</w:t>
      </w:r>
      <w:r>
        <w:t xml:space="preserve"> or a civil penalty provision contravened.</w:t>
      </w:r>
    </w:p>
    <w:p w14:paraId="5E9947F4" w14:textId="77777777" w:rsidR="002B774D" w:rsidRDefault="002B774D" w:rsidP="002B774D">
      <w:pPr>
        <w:pStyle w:val="NormalText"/>
        <w:sectPr w:rsidR="002B774D">
          <w:headerReference w:type="default" r:id="rId32"/>
          <w:pgSz w:w="11906" w:h="16838" w:code="9"/>
          <w:pgMar w:top="2835" w:right="1134" w:bottom="1134" w:left="1134" w:header="1701" w:footer="680" w:gutter="0"/>
          <w:cols w:space="708"/>
          <w:docGrid w:linePitch="360"/>
        </w:sectPr>
      </w:pPr>
      <w:r w:rsidRPr="00CE1FAE">
        <w:t>An enforceable undertaking does not require an admission to be made in relation to a contravention.</w:t>
      </w:r>
    </w:p>
    <w:p w14:paraId="6442DCB4" w14:textId="1CBFCF4E" w:rsidR="002B774D" w:rsidRDefault="002B774D" w:rsidP="002B774D">
      <w:pPr>
        <w:pStyle w:val="Heading1"/>
      </w:pPr>
      <w:bookmarkStart w:id="29" w:name="_Toc92283104"/>
      <w:r>
        <w:t>Prosecution</w:t>
      </w:r>
      <w:bookmarkEnd w:id="29"/>
    </w:p>
    <w:p w14:paraId="27B478A7" w14:textId="77777777" w:rsidR="002B774D" w:rsidRDefault="002B774D" w:rsidP="002B774D">
      <w:pPr>
        <w:pStyle w:val="NormalText"/>
      </w:pPr>
      <w:r w:rsidRPr="00CE1FAE">
        <w:t xml:space="preserve">Prosecution is </w:t>
      </w:r>
      <w:r>
        <w:t xml:space="preserve">included by the legislature as an outcome of the commission of </w:t>
      </w:r>
      <w:proofErr w:type="gramStart"/>
      <w:r>
        <w:t>particular offences</w:t>
      </w:r>
      <w:proofErr w:type="gramEnd"/>
      <w:r>
        <w:t xml:space="preserve">, and accordingly is </w:t>
      </w:r>
      <w:r w:rsidRPr="00CE1FAE">
        <w:t>part of the APVMA's strategy for achieving its legislative and policy objectives</w:t>
      </w:r>
      <w:r>
        <w:t>.</w:t>
      </w:r>
      <w:r w:rsidRPr="00CE1FAE">
        <w:t xml:space="preserve"> Prosecutions may be an appropriate enforcement action in response to </w:t>
      </w:r>
      <w:r>
        <w:t xml:space="preserve">ongoing, </w:t>
      </w:r>
      <w:proofErr w:type="gramStart"/>
      <w:r w:rsidRPr="00CE1FAE">
        <w:t>major</w:t>
      </w:r>
      <w:proofErr w:type="gramEnd"/>
      <w:r w:rsidRPr="00CE1FAE">
        <w:t xml:space="preserve"> or serious contraventions of the legislation.</w:t>
      </w:r>
    </w:p>
    <w:p w14:paraId="518555BD" w14:textId="77777777" w:rsidR="002B774D" w:rsidRDefault="002B774D" w:rsidP="002B774D">
      <w:pPr>
        <w:pStyle w:val="NormalText"/>
      </w:pPr>
      <w:r>
        <w:t>However, a</w:t>
      </w:r>
      <w:r w:rsidRPr="00CE1FAE">
        <w:t xml:space="preserve">s outlined in these </w:t>
      </w:r>
      <w:r>
        <w:t>G</w:t>
      </w:r>
      <w:r w:rsidRPr="00CE1FAE">
        <w:t>uidelines</w:t>
      </w:r>
      <w:r>
        <w:t>,</w:t>
      </w:r>
      <w:r w:rsidRPr="00CE1FAE">
        <w:t xml:space="preserve"> </w:t>
      </w:r>
      <w:r>
        <w:t>prosecution</w:t>
      </w:r>
      <w:r w:rsidRPr="00CE1FAE">
        <w:t xml:space="preserve"> is usually not the only enforcement action available and</w:t>
      </w:r>
      <w:r>
        <w:t>, i</w:t>
      </w:r>
      <w:r w:rsidRPr="00CE1FAE">
        <w:t xml:space="preserve">f an alternative to prosecution may be more effective in achieving the objects of the legislation, then </w:t>
      </w:r>
      <w:r>
        <w:t xml:space="preserve">the APVMA will carefully consider </w:t>
      </w:r>
      <w:r w:rsidRPr="00CE1FAE">
        <w:t>that alternative</w:t>
      </w:r>
      <w:r>
        <w:t>.</w:t>
      </w:r>
      <w:r w:rsidRPr="00CE1FAE">
        <w:t xml:space="preserve"> </w:t>
      </w:r>
      <w:r>
        <w:t xml:space="preserve">Where prosecution is considered appropriate, alleged offences against Commonwealth law will be referred to the </w:t>
      </w:r>
      <w:r>
        <w:rPr>
          <w:bCs/>
        </w:rPr>
        <w:t>Commonwealth Director of Public Prosecutions (</w:t>
      </w:r>
      <w:r w:rsidRPr="00D04068">
        <w:rPr>
          <w:b/>
          <w:bCs/>
        </w:rPr>
        <w:t>CDPP</w:t>
      </w:r>
      <w:r>
        <w:rPr>
          <w:bCs/>
        </w:rPr>
        <w:t xml:space="preserve">) for assessment against the </w:t>
      </w:r>
      <w:hyperlink r:id="rId33" w:history="1">
        <w:r w:rsidRPr="00E62267">
          <w:rPr>
            <w:rStyle w:val="Hyperlink"/>
            <w:i/>
          </w:rPr>
          <w:t>Prosecution Policy of the Commonwealth</w:t>
        </w:r>
      </w:hyperlink>
      <w:r>
        <w:rPr>
          <w:bCs/>
        </w:rPr>
        <w:t>.</w:t>
      </w:r>
    </w:p>
    <w:p w14:paraId="0580A4D4" w14:textId="2254E7A9" w:rsidR="002B774D" w:rsidRDefault="002B774D" w:rsidP="002B774D">
      <w:pPr>
        <w:pStyle w:val="Heading2"/>
      </w:pPr>
      <w:bookmarkStart w:id="30" w:name="_Toc92283105"/>
      <w:r>
        <w:t>The decision to refer to the CDPP for consideration of criminal proceedings</w:t>
      </w:r>
      <w:bookmarkEnd w:id="30"/>
    </w:p>
    <w:p w14:paraId="2207FBC5" w14:textId="77777777" w:rsidR="002B774D" w:rsidRPr="00CE1FAE" w:rsidRDefault="002B774D" w:rsidP="002B774D">
      <w:pPr>
        <w:pStyle w:val="NormalText"/>
      </w:pPr>
      <w:r w:rsidRPr="00CE1FAE">
        <w:t xml:space="preserve">The decision to </w:t>
      </w:r>
      <w:r>
        <w:t>refer for consideration of criminal proceedings</w:t>
      </w:r>
      <w:r w:rsidRPr="00CE1FAE">
        <w:t xml:space="preserve"> is generally made by the </w:t>
      </w:r>
      <w:r>
        <w:t xml:space="preserve">APVMA </w:t>
      </w:r>
      <w:r w:rsidRPr="00564FB0">
        <w:t>Chief Executive Officer</w:t>
      </w:r>
      <w:r>
        <w:t xml:space="preserve"> </w:t>
      </w:r>
      <w:r w:rsidRPr="00CE1FAE">
        <w:t>or General Counsel. The decision is based on:</w:t>
      </w:r>
    </w:p>
    <w:p w14:paraId="27527455" w14:textId="3CE68CA7" w:rsidR="002B774D" w:rsidRDefault="002B774D" w:rsidP="002B774D">
      <w:pPr>
        <w:pStyle w:val="Bullet1"/>
        <w:numPr>
          <w:ilvl w:val="0"/>
          <w:numId w:val="3"/>
        </w:numPr>
      </w:pPr>
      <w:r>
        <w:t>assessment of the circumstances of the alleged offending against the criteria set out above</w:t>
      </w:r>
    </w:p>
    <w:p w14:paraId="2145AA76" w14:textId="29D6EB92" w:rsidR="002B774D" w:rsidRPr="00CE1FAE" w:rsidRDefault="002B774D" w:rsidP="002B774D">
      <w:pPr>
        <w:pStyle w:val="Bullet1"/>
        <w:numPr>
          <w:ilvl w:val="0"/>
          <w:numId w:val="3"/>
        </w:numPr>
      </w:pPr>
      <w:r>
        <w:t xml:space="preserve">consideration of </w:t>
      </w:r>
      <w:r w:rsidRPr="00CE1FAE">
        <w:t>public interest</w:t>
      </w:r>
      <w:r>
        <w:t xml:space="preserve"> matters, recognising that the CDPP is best placed to </w:t>
      </w:r>
      <w:r w:rsidR="00F9799F">
        <w:t>make that determination</w:t>
      </w:r>
      <w:r>
        <w:t>.</w:t>
      </w:r>
    </w:p>
    <w:p w14:paraId="2E47F0F9" w14:textId="40B0556A" w:rsidR="002B774D" w:rsidRDefault="002B774D" w:rsidP="002B774D">
      <w:pPr>
        <w:pStyle w:val="Heading3"/>
      </w:pPr>
      <w:bookmarkStart w:id="31" w:name="_Toc92283106"/>
      <w:r>
        <w:t>Public interest considerations</w:t>
      </w:r>
      <w:bookmarkEnd w:id="31"/>
    </w:p>
    <w:p w14:paraId="040DFD98" w14:textId="77777777" w:rsidR="002B774D" w:rsidRDefault="002B774D" w:rsidP="002B774D">
      <w:pPr>
        <w:pStyle w:val="NormalText"/>
      </w:pPr>
      <w:r>
        <w:t>The APVMA recognises the following:</w:t>
      </w:r>
    </w:p>
    <w:p w14:paraId="7669E30B" w14:textId="759AE06F" w:rsidR="002B774D" w:rsidRDefault="002B774D" w:rsidP="002B774D">
      <w:pPr>
        <w:pStyle w:val="Boxtext"/>
      </w:pPr>
      <w:r>
        <w:t xml:space="preserve">‘It has never been the rule in this country...that suspected criminal offences must automatically be the subject of prosecution. </w:t>
      </w:r>
      <w:proofErr w:type="gramStart"/>
      <w:r>
        <w:t>Indeed</w:t>
      </w:r>
      <w:proofErr w:type="gramEnd"/>
      <w:r>
        <w:t xml:space="preserve"> the very first Regulations under which the Director of Public Prosecutions worked provided that he should...prosecute 'wherever it appears that the offence or the circumstances of its commission is or are of such a nature that a prosecution in respect thereof is required in the public interest'. That is still the dominant consideration.’ (Sir Hartley </w:t>
      </w:r>
      <w:proofErr w:type="spellStart"/>
      <w:r>
        <w:t>Shawcross</w:t>
      </w:r>
      <w:proofErr w:type="spellEnd"/>
      <w:r>
        <w:t xml:space="preserve"> QC, UK Attorney </w:t>
      </w:r>
      <w:proofErr w:type="gramStart"/>
      <w:r>
        <w:t>General</w:t>
      </w:r>
      <w:proofErr w:type="gramEnd"/>
      <w:r>
        <w:t xml:space="preserve"> and former Nuremberg trial prosecutor, speaking in the House of Commons on 29 January 1951, at p.3).</w:t>
      </w:r>
    </w:p>
    <w:p w14:paraId="57380598" w14:textId="77777777" w:rsidR="002B774D" w:rsidRPr="00CE1FAE" w:rsidRDefault="002B774D" w:rsidP="002B774D">
      <w:pPr>
        <w:pStyle w:val="NormalText"/>
      </w:pPr>
      <w:r>
        <w:t>When considering the question of whether t</w:t>
      </w:r>
      <w:r w:rsidRPr="00CE1FAE">
        <w:t xml:space="preserve">he commencement of </w:t>
      </w:r>
      <w:r>
        <w:t>criminal proceedings</w:t>
      </w:r>
      <w:r w:rsidRPr="00CE1FAE">
        <w:t xml:space="preserve"> is</w:t>
      </w:r>
      <w:r>
        <w:t xml:space="preserve"> in</w:t>
      </w:r>
      <w:r w:rsidRPr="00CE1FAE">
        <w:t xml:space="preserve"> the public interest</w:t>
      </w:r>
      <w:r>
        <w:t xml:space="preserve">, </w:t>
      </w:r>
      <w:r w:rsidRPr="00CE1FAE">
        <w:t xml:space="preserve">the APVMA may </w:t>
      </w:r>
      <w:proofErr w:type="gramStart"/>
      <w:r w:rsidRPr="00CE1FAE">
        <w:t>take into account</w:t>
      </w:r>
      <w:proofErr w:type="gramEnd"/>
      <w:r w:rsidRPr="00CE1FAE">
        <w:t xml:space="preserve"> the following:</w:t>
      </w:r>
    </w:p>
    <w:p w14:paraId="1B3B87F0" w14:textId="77777777" w:rsidR="002B774D" w:rsidRPr="00CE1FAE" w:rsidRDefault="002B774D" w:rsidP="002B774D">
      <w:pPr>
        <w:pStyle w:val="Bullet1"/>
        <w:numPr>
          <w:ilvl w:val="0"/>
          <w:numId w:val="3"/>
        </w:numPr>
      </w:pPr>
      <w:r>
        <w:t>T</w:t>
      </w:r>
      <w:r w:rsidRPr="00CE1FAE">
        <w:t xml:space="preserve">he seriousness of the </w:t>
      </w:r>
      <w:r>
        <w:t>alleged offence</w:t>
      </w:r>
      <w:r w:rsidRPr="00CE1FAE">
        <w:t xml:space="preserve"> including the impacts or potential impacts caused by the alleged </w:t>
      </w:r>
      <w:r>
        <w:t>offence.</w:t>
      </w:r>
    </w:p>
    <w:p w14:paraId="55DAD55B" w14:textId="77777777" w:rsidR="002B774D" w:rsidRPr="00CE1FAE" w:rsidRDefault="002B774D" w:rsidP="002B774D">
      <w:pPr>
        <w:pStyle w:val="Bullet1"/>
        <w:numPr>
          <w:ilvl w:val="0"/>
          <w:numId w:val="3"/>
        </w:numPr>
      </w:pPr>
      <w:r>
        <w:t>T</w:t>
      </w:r>
      <w:r w:rsidRPr="00CE1FAE">
        <w:t xml:space="preserve">he degree of culpability of the alleged offender including any mitigating or aggravating circumstances (including notification, </w:t>
      </w:r>
      <w:proofErr w:type="gramStart"/>
      <w:r w:rsidRPr="00CE1FAE">
        <w:t>cooperation</w:t>
      </w:r>
      <w:proofErr w:type="gramEnd"/>
      <w:r w:rsidRPr="00CE1FAE">
        <w:t xml:space="preserve"> or a display of contrition)</w:t>
      </w:r>
      <w:r>
        <w:t>.</w:t>
      </w:r>
    </w:p>
    <w:p w14:paraId="4737F5BA" w14:textId="77777777" w:rsidR="002B774D" w:rsidRPr="00CE1FAE" w:rsidRDefault="002B774D" w:rsidP="002B774D">
      <w:pPr>
        <w:pStyle w:val="Bullet1"/>
        <w:numPr>
          <w:ilvl w:val="0"/>
          <w:numId w:val="3"/>
        </w:numPr>
      </w:pPr>
      <w:r>
        <w:t>T</w:t>
      </w:r>
      <w:r w:rsidRPr="00CE1FAE">
        <w:t>he availability and effectiveness of any alternatives to prosecution</w:t>
      </w:r>
      <w:r>
        <w:t>.</w:t>
      </w:r>
    </w:p>
    <w:p w14:paraId="48DAA91A" w14:textId="77777777" w:rsidR="002B774D" w:rsidRPr="00CE1FAE" w:rsidRDefault="002B774D" w:rsidP="002B774D">
      <w:pPr>
        <w:pStyle w:val="Bullet1"/>
        <w:numPr>
          <w:ilvl w:val="0"/>
          <w:numId w:val="3"/>
        </w:numPr>
      </w:pPr>
      <w:r>
        <w:t>T</w:t>
      </w:r>
      <w:r w:rsidRPr="00CE1FAE">
        <w:t>he alleged offender's compliance history</w:t>
      </w:r>
      <w:r>
        <w:t>.</w:t>
      </w:r>
    </w:p>
    <w:p w14:paraId="07961DB2" w14:textId="77777777" w:rsidR="002B774D" w:rsidRPr="00CE1FAE" w:rsidRDefault="002B774D" w:rsidP="002B774D">
      <w:pPr>
        <w:pStyle w:val="Bullet1"/>
        <w:numPr>
          <w:ilvl w:val="0"/>
          <w:numId w:val="3"/>
        </w:numPr>
      </w:pPr>
      <w:r>
        <w:t>W</w:t>
      </w:r>
      <w:r w:rsidRPr="00CE1FAE">
        <w:t xml:space="preserve">hether the alleged contravention is a continuing or subsequent </w:t>
      </w:r>
      <w:r>
        <w:t>offence.</w:t>
      </w:r>
    </w:p>
    <w:p w14:paraId="24FDE193" w14:textId="77777777" w:rsidR="002B774D" w:rsidRPr="00CE1FAE" w:rsidRDefault="002B774D" w:rsidP="002B774D">
      <w:pPr>
        <w:pStyle w:val="Bullet1"/>
        <w:numPr>
          <w:ilvl w:val="0"/>
          <w:numId w:val="3"/>
        </w:numPr>
      </w:pPr>
      <w:r>
        <w:t>T</w:t>
      </w:r>
      <w:r w:rsidRPr="00CE1FAE">
        <w:t xml:space="preserve">he prevalence of the alleged </w:t>
      </w:r>
      <w:r>
        <w:t>offence</w:t>
      </w:r>
      <w:r w:rsidRPr="00CE1FAE">
        <w:t xml:space="preserve"> and the need for general deterrence</w:t>
      </w:r>
      <w:r>
        <w:t>.</w:t>
      </w:r>
    </w:p>
    <w:p w14:paraId="3AC388D0" w14:textId="77777777" w:rsidR="002B774D" w:rsidRPr="00CE1FAE" w:rsidRDefault="002B774D" w:rsidP="002B774D">
      <w:pPr>
        <w:pStyle w:val="Bullet1"/>
        <w:numPr>
          <w:ilvl w:val="0"/>
          <w:numId w:val="3"/>
        </w:numPr>
      </w:pPr>
      <w:r>
        <w:t>T</w:t>
      </w:r>
      <w:r w:rsidRPr="00CE1FAE">
        <w:t xml:space="preserve">he length of time since the alleged </w:t>
      </w:r>
      <w:r>
        <w:t>offence</w:t>
      </w:r>
      <w:r w:rsidRPr="00CE1FAE">
        <w:t xml:space="preserve"> occurred</w:t>
      </w:r>
      <w:r>
        <w:t>.</w:t>
      </w:r>
    </w:p>
    <w:p w14:paraId="7A64672E" w14:textId="77777777" w:rsidR="002B774D" w:rsidRPr="00CE1FAE" w:rsidRDefault="002B774D" w:rsidP="002B774D">
      <w:pPr>
        <w:pStyle w:val="Bullet1"/>
        <w:numPr>
          <w:ilvl w:val="0"/>
          <w:numId w:val="3"/>
        </w:numPr>
      </w:pPr>
      <w:r>
        <w:t>T</w:t>
      </w:r>
      <w:r w:rsidRPr="00CE1FAE">
        <w:t>he age and physical or mental health of the alleged offenders</w:t>
      </w:r>
      <w:r>
        <w:t>.</w:t>
      </w:r>
    </w:p>
    <w:p w14:paraId="78D744D2" w14:textId="77777777" w:rsidR="002B774D" w:rsidRPr="00CE1FAE" w:rsidRDefault="002B774D" w:rsidP="002B774D">
      <w:pPr>
        <w:pStyle w:val="Bullet1"/>
        <w:numPr>
          <w:ilvl w:val="0"/>
          <w:numId w:val="3"/>
        </w:numPr>
      </w:pPr>
      <w:r>
        <w:t>W</w:t>
      </w:r>
      <w:r w:rsidRPr="00CE1FAE">
        <w:t>hether there are counter-productive features of the prosecution</w:t>
      </w:r>
      <w:r>
        <w:t>.</w:t>
      </w:r>
    </w:p>
    <w:p w14:paraId="757828E4" w14:textId="77777777" w:rsidR="002B774D" w:rsidRPr="00CE1FAE" w:rsidRDefault="002B774D" w:rsidP="002B774D">
      <w:pPr>
        <w:pStyle w:val="Bullet1"/>
        <w:numPr>
          <w:ilvl w:val="0"/>
          <w:numId w:val="3"/>
        </w:numPr>
      </w:pPr>
      <w:r>
        <w:t>I</w:t>
      </w:r>
      <w:r w:rsidRPr="00CE1FAE">
        <w:t>n cases involving Aboriginal and Torres Strait Islander</w:t>
      </w:r>
      <w:r>
        <w:t xml:space="preserve"> peoples</w:t>
      </w:r>
      <w:r w:rsidRPr="00CE1FAE">
        <w:t xml:space="preserve"> use or management of natural resources, the views of the traditional owners of the area</w:t>
      </w:r>
      <w:r>
        <w:t>.</w:t>
      </w:r>
    </w:p>
    <w:p w14:paraId="1DC5B5BB" w14:textId="77777777" w:rsidR="002B774D" w:rsidRPr="00CE1FAE" w:rsidRDefault="002B774D" w:rsidP="002B774D">
      <w:pPr>
        <w:pStyle w:val="Bullet1"/>
        <w:numPr>
          <w:ilvl w:val="0"/>
          <w:numId w:val="3"/>
        </w:numPr>
      </w:pPr>
      <w:r>
        <w:t>T</w:t>
      </w:r>
      <w:r w:rsidRPr="00CE1FAE">
        <w:t>he length and expense of any court hearing</w:t>
      </w:r>
      <w:r>
        <w:t>.</w:t>
      </w:r>
    </w:p>
    <w:p w14:paraId="44D986FF" w14:textId="77777777" w:rsidR="002B774D" w:rsidRPr="00CE1FAE" w:rsidRDefault="002B774D" w:rsidP="002B774D">
      <w:pPr>
        <w:pStyle w:val="Bullet1"/>
        <w:numPr>
          <w:ilvl w:val="0"/>
          <w:numId w:val="3"/>
        </w:numPr>
      </w:pPr>
      <w:r>
        <w:t>T</w:t>
      </w:r>
      <w:r w:rsidRPr="00CE1FAE">
        <w:t>he likely outcome in the event of a conviction having regard to the sentencing options available to the court</w:t>
      </w:r>
      <w:r>
        <w:t>.</w:t>
      </w:r>
    </w:p>
    <w:p w14:paraId="681CCA16" w14:textId="77777777" w:rsidR="002B774D" w:rsidRPr="00CE1FAE" w:rsidRDefault="002B774D" w:rsidP="002B774D">
      <w:pPr>
        <w:pStyle w:val="Bullet1"/>
        <w:numPr>
          <w:ilvl w:val="0"/>
          <w:numId w:val="3"/>
        </w:numPr>
      </w:pPr>
      <w:r>
        <w:t>A</w:t>
      </w:r>
      <w:r w:rsidRPr="00CE1FAE">
        <w:t>ny precedent which may be set by not instituting proceedings</w:t>
      </w:r>
      <w:r>
        <w:t>.</w:t>
      </w:r>
    </w:p>
    <w:p w14:paraId="3381ABF3" w14:textId="77777777" w:rsidR="002B774D" w:rsidRPr="00CE1FAE" w:rsidRDefault="002B774D" w:rsidP="002B774D">
      <w:pPr>
        <w:pStyle w:val="Bullet1"/>
        <w:numPr>
          <w:ilvl w:val="0"/>
          <w:numId w:val="3"/>
        </w:numPr>
      </w:pPr>
      <w:r>
        <w:t>W</w:t>
      </w:r>
      <w:r w:rsidRPr="00CE1FAE">
        <w:t>hether the consequences of a prosecution would be unduly harsh or oppressive</w:t>
      </w:r>
      <w:r>
        <w:t>.</w:t>
      </w:r>
    </w:p>
    <w:p w14:paraId="10AE49B8" w14:textId="77777777" w:rsidR="002B774D" w:rsidRPr="00CE1FAE" w:rsidRDefault="002B774D" w:rsidP="002B774D">
      <w:pPr>
        <w:pStyle w:val="Bullet1"/>
        <w:numPr>
          <w:ilvl w:val="0"/>
          <w:numId w:val="3"/>
        </w:numPr>
      </w:pPr>
      <w:r>
        <w:t>W</w:t>
      </w:r>
      <w:r w:rsidRPr="00CE1FAE">
        <w:t>hether proceedings are to be instituted against others arising out of the same incident</w:t>
      </w:r>
      <w:r>
        <w:t>.</w:t>
      </w:r>
    </w:p>
    <w:p w14:paraId="094ED36A" w14:textId="77777777" w:rsidR="002B774D" w:rsidRPr="00CE1FAE" w:rsidRDefault="002B774D" w:rsidP="002B774D">
      <w:pPr>
        <w:pStyle w:val="Bullet1"/>
        <w:numPr>
          <w:ilvl w:val="0"/>
          <w:numId w:val="3"/>
        </w:numPr>
      </w:pPr>
      <w:r>
        <w:t>T</w:t>
      </w:r>
      <w:r w:rsidRPr="00CE1FAE">
        <w:t>he sentencing principles in the jurisdiction in which the matter would be heard</w:t>
      </w:r>
      <w:r>
        <w:t>.</w:t>
      </w:r>
    </w:p>
    <w:p w14:paraId="30114C7F" w14:textId="77777777" w:rsidR="002B774D" w:rsidRPr="00CE1FAE" w:rsidRDefault="002B774D" w:rsidP="002B774D">
      <w:pPr>
        <w:pStyle w:val="Bullet1"/>
        <w:numPr>
          <w:ilvl w:val="0"/>
          <w:numId w:val="3"/>
        </w:numPr>
      </w:pPr>
      <w:r>
        <w:t>T</w:t>
      </w:r>
      <w:r w:rsidRPr="00CE1FAE">
        <w:t>he extent to which the alleged offender cooperates in the investigation or prosecution of other offenders.</w:t>
      </w:r>
    </w:p>
    <w:p w14:paraId="22B06673" w14:textId="47555E02" w:rsidR="002B774D" w:rsidRPr="00CE1FAE" w:rsidRDefault="002B774D" w:rsidP="002B774D">
      <w:pPr>
        <w:pStyle w:val="NormalText"/>
      </w:pPr>
      <w:r w:rsidRPr="00CE1FAE">
        <w:t xml:space="preserve">In addition to the public interest factors, the decision to </w:t>
      </w:r>
      <w:r>
        <w:t>refer a matter to the CDPP</w:t>
      </w:r>
      <w:r w:rsidRPr="00CE1FAE">
        <w:t xml:space="preserve"> will also take account of the principles of these </w:t>
      </w:r>
      <w:r>
        <w:t>G</w:t>
      </w:r>
      <w:r w:rsidRPr="00CE1FAE">
        <w:t>uidelines.</w:t>
      </w:r>
    </w:p>
    <w:p w14:paraId="47C9903C" w14:textId="350DBF9B" w:rsidR="002B774D" w:rsidRDefault="002B774D" w:rsidP="002B774D">
      <w:pPr>
        <w:pStyle w:val="Heading2"/>
      </w:pPr>
      <w:bookmarkStart w:id="32" w:name="_Toc92283107"/>
      <w:r>
        <w:t>Choice of charges</w:t>
      </w:r>
      <w:bookmarkEnd w:id="32"/>
    </w:p>
    <w:p w14:paraId="6C76CEC5" w14:textId="77777777" w:rsidR="002B774D" w:rsidRDefault="002B774D" w:rsidP="002B774D">
      <w:pPr>
        <w:pStyle w:val="NormalText"/>
      </w:pPr>
      <w:r w:rsidRPr="00CE1FAE">
        <w:t xml:space="preserve">The charges against an alleged offender must reflect the nature and extent of the conduct disclosed by the evidence, with the aim of providing a basis for the court to impose an appropriate penalty and make appropriate orders. There will be occasions where the same conduct is prohibited under separate statutes and involves an </w:t>
      </w:r>
      <w:r>
        <w:t>offence</w:t>
      </w:r>
      <w:r w:rsidRPr="00CE1FAE">
        <w:t xml:space="preserve"> under each.</w:t>
      </w:r>
    </w:p>
    <w:p w14:paraId="24E745E5" w14:textId="77777777" w:rsidR="002B774D" w:rsidRDefault="002B774D" w:rsidP="002B774D">
      <w:pPr>
        <w:pStyle w:val="NormalText"/>
      </w:pPr>
      <w:r w:rsidRPr="00CE1FAE">
        <w:t xml:space="preserve">In circumstances where it would be inappropriate to lay </w:t>
      </w:r>
      <w:r>
        <w:t>multiple</w:t>
      </w:r>
      <w:r w:rsidRPr="00CE1FAE">
        <w:t xml:space="preserve"> charges, the APVMA will </w:t>
      </w:r>
      <w:r>
        <w:t xml:space="preserve">refer a brief of evidence to the CDPP that fully discloses </w:t>
      </w:r>
      <w:proofErr w:type="gramStart"/>
      <w:r>
        <w:t>all of</w:t>
      </w:r>
      <w:proofErr w:type="gramEnd"/>
      <w:r>
        <w:t xml:space="preserve"> the evidence and potential offences. </w:t>
      </w:r>
      <w:r w:rsidRPr="00CE1FAE">
        <w:t xml:space="preserve">Where another prosecuting agency is involved, the APVMA will liaise with the other agency to ensure </w:t>
      </w:r>
      <w:r>
        <w:t>that this occurs</w:t>
      </w:r>
      <w:r w:rsidRPr="00CE1FAE">
        <w:t>.</w:t>
      </w:r>
    </w:p>
    <w:p w14:paraId="57712301" w14:textId="77777777" w:rsidR="002B774D" w:rsidRDefault="002B774D" w:rsidP="002B774D">
      <w:pPr>
        <w:pStyle w:val="NormalText"/>
        <w:sectPr w:rsidR="002B774D">
          <w:headerReference w:type="default" r:id="rId34"/>
          <w:pgSz w:w="11906" w:h="16838" w:code="9"/>
          <w:pgMar w:top="2835" w:right="1134" w:bottom="1134" w:left="1134" w:header="1701" w:footer="680" w:gutter="0"/>
          <w:cols w:space="708"/>
          <w:docGrid w:linePitch="360"/>
        </w:sectPr>
      </w:pPr>
      <w:r>
        <w:t>The CDPP will independently determine the appropriate charges in respect of which to proceed.</w:t>
      </w:r>
      <w:r w:rsidRPr="00CE1FAE">
        <w:t xml:space="preserve"> </w:t>
      </w:r>
    </w:p>
    <w:p w14:paraId="6B7C7A4B" w14:textId="3E628D75" w:rsidR="002B774D" w:rsidRDefault="002B774D" w:rsidP="002B774D">
      <w:pPr>
        <w:pStyle w:val="Heading1"/>
      </w:pPr>
      <w:bookmarkStart w:id="33" w:name="_Toc92283108"/>
      <w:r>
        <w:t>Suspension or cancellation of licence, permit or authority</w:t>
      </w:r>
      <w:bookmarkEnd w:id="33"/>
    </w:p>
    <w:p w14:paraId="5899E406" w14:textId="77777777" w:rsidR="002B774D" w:rsidRPr="00CE1FAE" w:rsidRDefault="002B774D" w:rsidP="002B774D">
      <w:pPr>
        <w:pStyle w:val="NormalText"/>
      </w:pPr>
      <w:r w:rsidRPr="00CE1FAE">
        <w:t xml:space="preserve">Legislation administered by the APVMA contains a list of grounds for the suspension or cancellation of approvals, registrations, permits, </w:t>
      </w:r>
      <w:proofErr w:type="gramStart"/>
      <w:r w:rsidRPr="00CE1FAE">
        <w:t>licences</w:t>
      </w:r>
      <w:proofErr w:type="gramEnd"/>
      <w:r w:rsidRPr="00CE1FAE">
        <w:t xml:space="preserve"> or authorities. These grounds might include a failure to perform administrative requirements</w:t>
      </w:r>
      <w:r>
        <w:t>,</w:t>
      </w:r>
      <w:r w:rsidRPr="00CE1FAE">
        <w:t xml:space="preserve"> such as payment of fees or lodging of returns. They might also include the holder being convicted of an </w:t>
      </w:r>
      <w:r>
        <w:t>offence</w:t>
      </w:r>
      <w:r w:rsidRPr="00CE1FAE">
        <w:t xml:space="preserve"> under that legislation or not meeting specified suitability criteria for the permit, </w:t>
      </w:r>
      <w:proofErr w:type="gramStart"/>
      <w:r w:rsidRPr="00CE1FAE">
        <w:t>licence</w:t>
      </w:r>
      <w:proofErr w:type="gramEnd"/>
      <w:r w:rsidRPr="00CE1FAE">
        <w:t xml:space="preserve"> or authority.</w:t>
      </w:r>
    </w:p>
    <w:p w14:paraId="22CDA4A8" w14:textId="77777777" w:rsidR="002B774D" w:rsidRPr="00CE1FAE" w:rsidRDefault="002B774D" w:rsidP="002B774D">
      <w:pPr>
        <w:pStyle w:val="NormalText"/>
      </w:pPr>
      <w:r w:rsidRPr="00CE1FAE">
        <w:t xml:space="preserve">Payment of fees and levies due under legislation is a fundamental obligation of someone who holds an approval or registration from the APVMA. Holders who fail to pay fees and levies obtain a commercial advantage over their competitors and can undermine the legitimacy of the regulatory regime. Where legislation administered by the APVMA permits, the APVMA may suspend or cancel the relevant approval, registration, permit, </w:t>
      </w:r>
      <w:proofErr w:type="gramStart"/>
      <w:r w:rsidRPr="00CE1FAE">
        <w:t>licence</w:t>
      </w:r>
      <w:proofErr w:type="gramEnd"/>
      <w:r w:rsidRPr="00CE1FAE">
        <w:t xml:space="preserve"> or authority of a registrant with overdue fees or levies.</w:t>
      </w:r>
    </w:p>
    <w:p w14:paraId="463278C7" w14:textId="77777777" w:rsidR="002B774D" w:rsidRPr="00CE1FAE" w:rsidRDefault="002B774D" w:rsidP="002B774D">
      <w:pPr>
        <w:pStyle w:val="NormalText"/>
      </w:pPr>
      <w:r w:rsidRPr="00CE1FAE">
        <w:t>When deciding whether to cancel or suspend an approval, registration, licence, permit or authority, the requirements of the legislation will be complied with and the APVMA may consider the principles within these Guidelines.</w:t>
      </w:r>
    </w:p>
    <w:p w14:paraId="19504988" w14:textId="77777777" w:rsidR="002B774D" w:rsidRDefault="002B774D" w:rsidP="002B774D">
      <w:pPr>
        <w:pStyle w:val="NormalText"/>
      </w:pPr>
      <w:r w:rsidRPr="00CE1FAE">
        <w:t xml:space="preserve">The aim of cancellation or suspension of an approval, registration, permit, </w:t>
      </w:r>
      <w:proofErr w:type="gramStart"/>
      <w:r w:rsidRPr="00CE1FAE">
        <w:t>licence</w:t>
      </w:r>
      <w:proofErr w:type="gramEnd"/>
      <w:r w:rsidRPr="00CE1FAE">
        <w:t xml:space="preserve"> or authority is not punitive; rather</w:t>
      </w:r>
      <w:r>
        <w:t>,</w:t>
      </w:r>
      <w:r w:rsidRPr="00CE1FAE">
        <w:t xml:space="preserve"> it is based on the need to protect the integrity of the legislative regime</w:t>
      </w:r>
      <w:r>
        <w:t>, and</w:t>
      </w:r>
      <w:r w:rsidRPr="00CE1FAE">
        <w:t xml:space="preserve"> </w:t>
      </w:r>
      <w:r>
        <w:t xml:space="preserve">to </w:t>
      </w:r>
      <w:r w:rsidRPr="00CE1FAE">
        <w:t>protect humans, animals the environment and Australia’s trade interests from the impact of uns</w:t>
      </w:r>
      <w:r>
        <w:t>afe or inefficacious</w:t>
      </w:r>
      <w:r w:rsidRPr="00CE1FAE">
        <w:t xml:space="preserve"> agricultural and veterinary chemical products.</w:t>
      </w:r>
    </w:p>
    <w:sectPr w:rsidR="002B774D">
      <w:headerReference w:type="default" r:id="rId35"/>
      <w:pgSz w:w="11906" w:h="16838" w:code="9"/>
      <w:pgMar w:top="2835" w:right="1134" w:bottom="1134" w:left="1134" w:header="170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6A2F" w14:textId="77777777" w:rsidR="00A54EE2" w:rsidRDefault="00A54EE2">
      <w:r>
        <w:separator/>
      </w:r>
    </w:p>
    <w:p w14:paraId="5CF12F51" w14:textId="77777777" w:rsidR="00A54EE2" w:rsidRDefault="00A54EE2"/>
    <w:p w14:paraId="2BB110A4" w14:textId="77777777" w:rsidR="00A54EE2" w:rsidRDefault="00A54EE2"/>
  </w:endnote>
  <w:endnote w:type="continuationSeparator" w:id="0">
    <w:p w14:paraId="7AF897B7" w14:textId="77777777" w:rsidR="00A54EE2" w:rsidRDefault="00A54EE2">
      <w:r>
        <w:continuationSeparator/>
      </w:r>
    </w:p>
    <w:p w14:paraId="2DE13DF2" w14:textId="77777777" w:rsidR="00A54EE2" w:rsidRDefault="00A54EE2"/>
    <w:p w14:paraId="35122722" w14:textId="77777777" w:rsidR="00A54EE2" w:rsidRDefault="00A54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panose1 w:val="020D05090202030302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F1E5" w14:textId="77777777" w:rsidR="00D23D6A" w:rsidRPr="0026493F" w:rsidRDefault="00D23D6A" w:rsidP="00264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6873" w14:textId="77777777" w:rsidR="00A54EE2" w:rsidRDefault="00A54EE2">
      <w:r>
        <w:separator/>
      </w:r>
    </w:p>
  </w:footnote>
  <w:footnote w:type="continuationSeparator" w:id="0">
    <w:p w14:paraId="18C92A79" w14:textId="77777777" w:rsidR="00A54EE2" w:rsidRDefault="00A54EE2">
      <w:pPr>
        <w:spacing w:line="180" w:lineRule="exact"/>
      </w:pPr>
      <w:r>
        <w:continuationSeparator/>
      </w:r>
    </w:p>
    <w:p w14:paraId="786F2D02" w14:textId="77777777" w:rsidR="00A54EE2" w:rsidRDefault="00A54EE2"/>
    <w:p w14:paraId="5C1EA9C0" w14:textId="77777777" w:rsidR="00A54EE2" w:rsidRDefault="00A54EE2"/>
  </w:footnote>
  <w:footnote w:type="continuationNotice" w:id="1">
    <w:p w14:paraId="350462E8" w14:textId="77777777" w:rsidR="00A54EE2" w:rsidRDefault="00A54EE2"/>
    <w:p w14:paraId="04533760" w14:textId="77777777" w:rsidR="00A54EE2" w:rsidRDefault="00A54EE2"/>
    <w:p w14:paraId="0780103B" w14:textId="77777777" w:rsidR="00A54EE2" w:rsidRDefault="00A54E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A852" w14:textId="3AB04D96" w:rsidR="00D23D6A" w:rsidRDefault="00D23D6A" w:rsidP="009D452E">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sidR="006768ED">
      <w:rPr>
        <w:rStyle w:val="PageNumber"/>
        <w:noProof/>
        <w:szCs w:val="24"/>
      </w:rPr>
      <w:t>2</w:t>
    </w:r>
    <w:r>
      <w:rPr>
        <w:rStyle w:val="PageNumber"/>
        <w:b w:val="0"/>
        <w:caps/>
        <w:szCs w:val="24"/>
      </w:rPr>
      <w:fldChar w:fldCharType="end"/>
    </w:r>
    <w:r>
      <w:tab/>
    </w:r>
    <w:r w:rsidR="002B774D">
      <w:t>Enforcement Guidelines</w:t>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2B2A" w14:textId="739EA3A9" w:rsidR="002B774D" w:rsidRPr="007F113E" w:rsidRDefault="002B774D" w:rsidP="002B774D">
    <w:pPr>
      <w:pStyle w:val="OddHeader"/>
    </w:pPr>
    <w:r>
      <w:tab/>
      <w:t>Civil proceedings for court orders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6768ED">
      <w:rPr>
        <w:rStyle w:val="PageNumber"/>
        <w:rFonts w:cs="Times New Roman"/>
        <w:bCs w:val="0"/>
        <w:noProof/>
        <w:szCs w:val="24"/>
      </w:rPr>
      <w:t>17</w:t>
    </w:r>
    <w:r>
      <w:rPr>
        <w:rStyle w:val="PageNumber"/>
        <w:rFonts w:cs="Times New Roman"/>
        <w:b w:val="0"/>
        <w:bCs w:val="0"/>
        <w:caps/>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45F7" w14:textId="17FCAFE5" w:rsidR="002B774D" w:rsidRPr="007F113E" w:rsidRDefault="002B774D" w:rsidP="007F113E">
    <w:pPr>
      <w:pStyle w:val="APVMAOddHeader"/>
    </w:pPr>
    <w:r>
      <w:tab/>
      <w:t>Enforceable undertakings</w:t>
    </w:r>
    <w:r>
      <w:tab/>
    </w:r>
    <w:r>
      <w:rPr>
        <w:rStyle w:val="PageNumber"/>
        <w:rFonts w:cs="Times New Roman"/>
        <w:b/>
        <w:bCs w:val="0"/>
        <w:caps w:val="0"/>
        <w:szCs w:val="24"/>
      </w:rPr>
      <w:fldChar w:fldCharType="begin"/>
    </w:r>
    <w:r>
      <w:rPr>
        <w:rStyle w:val="PageNumber"/>
        <w:rFonts w:cs="Times New Roman"/>
        <w:b/>
        <w:bCs w:val="0"/>
        <w:caps w:val="0"/>
        <w:szCs w:val="24"/>
      </w:rPr>
      <w:instrText xml:space="preserve"> PAGE </w:instrText>
    </w:r>
    <w:r>
      <w:rPr>
        <w:rStyle w:val="PageNumber"/>
        <w:rFonts w:cs="Times New Roman"/>
        <w:b/>
        <w:bCs w:val="0"/>
        <w:caps w:val="0"/>
        <w:szCs w:val="24"/>
      </w:rPr>
      <w:fldChar w:fldCharType="separate"/>
    </w:r>
    <w:r w:rsidR="006768ED">
      <w:rPr>
        <w:rStyle w:val="PageNumber"/>
        <w:rFonts w:cs="Times New Roman"/>
        <w:b/>
        <w:bCs w:val="0"/>
        <w:caps w:val="0"/>
        <w:noProof/>
        <w:szCs w:val="24"/>
      </w:rPr>
      <w:t>19</w:t>
    </w:r>
    <w:r>
      <w:rPr>
        <w:rStyle w:val="PageNumber"/>
        <w:rFonts w:cs="Times New Roman"/>
        <w:b/>
        <w:bCs w:val="0"/>
        <w:caps w:val="0"/>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BBC6" w14:textId="60021587" w:rsidR="002B774D" w:rsidRPr="007F113E" w:rsidRDefault="002B774D" w:rsidP="002B774D">
    <w:pPr>
      <w:pStyle w:val="OddHeader"/>
    </w:pPr>
    <w:r>
      <w:tab/>
      <w:t>Prosecution</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6768ED">
      <w:rPr>
        <w:rStyle w:val="PageNumber"/>
        <w:rFonts w:cs="Times New Roman"/>
        <w:bCs w:val="0"/>
        <w:noProof/>
        <w:szCs w:val="24"/>
      </w:rPr>
      <w:t>19</w:t>
    </w:r>
    <w:r>
      <w:rPr>
        <w:rStyle w:val="PageNumber"/>
        <w:rFonts w:cs="Times New Roman"/>
        <w:b w:val="0"/>
        <w:bCs w:val="0"/>
        <w:caps/>
        <w:szCs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35D8" w14:textId="0A908345" w:rsidR="00D23D6A" w:rsidRDefault="00D23D6A">
    <w:pPr>
      <w:pStyle w:val="OddHeader"/>
    </w:pPr>
    <w:r>
      <w:tab/>
    </w:r>
    <w:r w:rsidR="002B774D">
      <w:t>Suspension or cancellation of licence, permit or authority</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6768ED">
      <w:rPr>
        <w:rStyle w:val="PageNumber"/>
        <w:rFonts w:cs="Times New Roman"/>
        <w:bCs w:val="0"/>
        <w:noProof/>
        <w:szCs w:val="24"/>
      </w:rPr>
      <w:t>21</w:t>
    </w:r>
    <w:r>
      <w:rPr>
        <w:rStyle w:val="PageNumber"/>
        <w:rFonts w:cs="Times New Roman"/>
        <w:b w:val="0"/>
        <w:bCs w:val="0"/>
        <w:caps/>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6BBF" w14:textId="64501F82" w:rsidR="00D23D6A" w:rsidRDefault="00D23D6A">
    <w:pPr>
      <w:pStyle w:val="OddHeader"/>
    </w:pPr>
    <w:r>
      <w:tab/>
      <w:t>Contents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6768ED">
      <w:rPr>
        <w:rStyle w:val="PageNumber"/>
        <w:rFonts w:cs="Times New Roman"/>
        <w:bCs w:val="0"/>
        <w:noProof/>
        <w:szCs w:val="24"/>
      </w:rPr>
      <w:t>iii</w:t>
    </w:r>
    <w:r>
      <w:rPr>
        <w:rStyle w:val="PageNumber"/>
        <w:rFonts w:cs="Times New Roman"/>
        <w:b w:val="0"/>
        <w:bCs w:val="0"/>
        <w:caps/>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104F" w14:textId="280266E4" w:rsidR="00D23D6A" w:rsidRDefault="00D23D6A" w:rsidP="00AB659C">
    <w:pPr>
      <w:pStyle w:val="OddHeader"/>
    </w:pPr>
    <w:r>
      <w:tab/>
    </w:r>
    <w:r w:rsidR="002B774D">
      <w:t>Introduction</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6768ED">
      <w:rPr>
        <w:rStyle w:val="PageNumber"/>
        <w:rFonts w:cs="Times New Roman"/>
        <w:bCs w:val="0"/>
        <w:noProof/>
        <w:szCs w:val="24"/>
      </w:rPr>
      <w:t>1</w:t>
    </w:r>
    <w:r>
      <w:rPr>
        <w:rStyle w:val="PageNumber"/>
        <w:rFonts w:cs="Times New Roman"/>
        <w:b w:val="0"/>
        <w:bCs w:val="0"/>
        <w:caps/>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27B8" w14:textId="3536E935" w:rsidR="002B774D" w:rsidRDefault="002B774D" w:rsidP="00AB659C">
    <w:pPr>
      <w:pStyle w:val="OddHeader"/>
    </w:pPr>
    <w:r>
      <w:tab/>
      <w:t>Who enforcement action will be taken against</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6768ED">
      <w:rPr>
        <w:rStyle w:val="PageNumber"/>
        <w:rFonts w:cs="Times New Roman"/>
        <w:bCs w:val="0"/>
        <w:noProof/>
        <w:szCs w:val="24"/>
      </w:rPr>
      <w:t>7</w:t>
    </w:r>
    <w:r>
      <w:rPr>
        <w:rStyle w:val="PageNumber"/>
        <w:rFonts w:cs="Times New Roman"/>
        <w:b w:val="0"/>
        <w:bCs w:val="0"/>
        <w:caps/>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154B" w14:textId="659DE599" w:rsidR="002B774D" w:rsidRDefault="002B774D" w:rsidP="002B774D">
    <w:pPr>
      <w:pStyle w:val="OddHeader"/>
    </w:pPr>
    <w:r>
      <w:tab/>
      <w:t>Choice of enforcement action</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6768ED">
      <w:rPr>
        <w:rStyle w:val="PageNumber"/>
        <w:rFonts w:cs="Times New Roman"/>
        <w:bCs w:val="0"/>
        <w:noProof/>
        <w:szCs w:val="24"/>
      </w:rPr>
      <w:t>9</w:t>
    </w:r>
    <w:r>
      <w:rPr>
        <w:rStyle w:val="PageNumber"/>
        <w:rFonts w:cs="Times New Roman"/>
        <w:b w:val="0"/>
        <w:bCs w:val="0"/>
        <w:caps/>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E704" w14:textId="765566B4" w:rsidR="002B774D" w:rsidRDefault="002B774D" w:rsidP="002B774D">
    <w:pPr>
      <w:pStyle w:val="OddHeader"/>
      <w:tabs>
        <w:tab w:val="clear" w:pos="9072"/>
        <w:tab w:val="clear" w:pos="9638"/>
        <w:tab w:val="right" w:pos="14034"/>
        <w:tab w:val="right" w:pos="14570"/>
      </w:tabs>
    </w:pPr>
    <w:r>
      <w:tab/>
      <w:t>Choice of enforcement action</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6768ED">
      <w:rPr>
        <w:rStyle w:val="PageNumber"/>
        <w:rFonts w:cs="Times New Roman"/>
        <w:bCs w:val="0"/>
        <w:noProof/>
        <w:szCs w:val="24"/>
      </w:rPr>
      <w:t>11</w:t>
    </w:r>
    <w:r>
      <w:rPr>
        <w:rStyle w:val="PageNumber"/>
        <w:rFonts w:cs="Times New Roman"/>
        <w:b w:val="0"/>
        <w:bCs w:val="0"/>
        <w:caps/>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635E" w14:textId="78F11727" w:rsidR="002B774D" w:rsidRPr="007F113E" w:rsidRDefault="002B774D" w:rsidP="002B774D">
    <w:pPr>
      <w:pStyle w:val="OddHeader"/>
    </w:pPr>
    <w:r>
      <w:tab/>
      <w:t>Choice of enforcement action</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6768ED">
      <w:rPr>
        <w:rStyle w:val="PageNumber"/>
        <w:rFonts w:cs="Times New Roman"/>
        <w:bCs w:val="0"/>
        <w:noProof/>
        <w:szCs w:val="24"/>
      </w:rPr>
      <w:t>13</w:t>
    </w:r>
    <w:r>
      <w:rPr>
        <w:rStyle w:val="PageNumber"/>
        <w:rFonts w:cs="Times New Roman"/>
        <w:b w:val="0"/>
        <w:bCs w:val="0"/>
        <w:caps/>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EA8F" w14:textId="08EDB4D5" w:rsidR="002B774D" w:rsidRPr="007F113E" w:rsidRDefault="002B774D" w:rsidP="002B774D">
    <w:pPr>
      <w:pStyle w:val="OddHeader"/>
    </w:pPr>
    <w:r>
      <w:tab/>
      <w:t>Formal warnings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6768ED">
      <w:rPr>
        <w:rStyle w:val="PageNumber"/>
        <w:rFonts w:cs="Times New Roman"/>
        <w:bCs w:val="0"/>
        <w:noProof/>
        <w:szCs w:val="24"/>
      </w:rPr>
      <w:t>15</w:t>
    </w:r>
    <w:r>
      <w:rPr>
        <w:rStyle w:val="PageNumber"/>
        <w:rFonts w:cs="Times New Roman"/>
        <w:b w:val="0"/>
        <w:bCs w:val="0"/>
        <w:caps/>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E6BD" w14:textId="7ECBBA77" w:rsidR="002B774D" w:rsidRPr="007F113E" w:rsidRDefault="002B774D" w:rsidP="002B774D">
    <w:pPr>
      <w:pStyle w:val="OddHeader"/>
    </w:pPr>
    <w:r>
      <w:tab/>
      <w:t>Infringement notices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sidR="006768ED">
      <w:rPr>
        <w:rStyle w:val="PageNumber"/>
        <w:rFonts w:cs="Times New Roman"/>
        <w:bCs w:val="0"/>
        <w:noProof/>
        <w:szCs w:val="24"/>
      </w:rPr>
      <w:t>15</w:t>
    </w:r>
    <w:r>
      <w:rPr>
        <w:rStyle w:val="PageNumber"/>
        <w:rFonts w:cs="Times New Roman"/>
        <w:b w:val="0"/>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3402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789B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48DE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5EF2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B65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328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4D2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3465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76B3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CCC7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D84301"/>
    <w:multiLevelType w:val="hybridMultilevel"/>
    <w:tmpl w:val="8286C650"/>
    <w:lvl w:ilvl="0" w:tplc="5FD6F55C">
      <w:start w:val="1"/>
      <w:numFmt w:val="bullet"/>
      <w:pStyle w:val="Bullet2"/>
      <w:lvlText w:val=""/>
      <w:lvlJc w:val="left"/>
      <w:pPr>
        <w:ind w:left="700" w:hanging="360"/>
      </w:pPr>
      <w:rPr>
        <w:rFonts w:ascii="Symbol" w:hAnsi="Symbol" w:hint="default"/>
        <w:b w:val="0"/>
        <w:i w:val="0"/>
        <w:caps w:val="0"/>
        <w:strike w:val="0"/>
        <w:dstrike w:val="0"/>
        <w:vanish w:val="0"/>
        <w:color w:val="53284F"/>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E25282"/>
    <w:multiLevelType w:val="hybridMultilevel"/>
    <w:tmpl w:val="BB02B63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12141E"/>
    <w:multiLevelType w:val="multilevel"/>
    <w:tmpl w:val="51104B64"/>
    <w:lvl w:ilvl="0">
      <w:start w:val="1"/>
      <w:numFmt w:val="decimal"/>
      <w:lvlText w:val="%1"/>
      <w:lvlJc w:val="left"/>
      <w:pPr>
        <w:tabs>
          <w:tab w:val="num" w:pos="680"/>
        </w:tabs>
        <w:ind w:left="680" w:hanging="680"/>
      </w:pPr>
      <w:rPr>
        <w:rFonts w:ascii="Trebuchet MS" w:hAnsi="Trebuchet MS" w:hint="default"/>
        <w:b/>
        <w:i w:val="0"/>
        <w:color w:val="53284F" w:themeColor="accent5"/>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1"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num w:numId="1">
    <w:abstractNumId w:val="19"/>
  </w:num>
  <w:num w:numId="2">
    <w:abstractNumId w:val="19"/>
  </w:num>
  <w:num w:numId="3">
    <w:abstractNumId w:val="16"/>
  </w:num>
  <w:num w:numId="4">
    <w:abstractNumId w:val="17"/>
  </w:num>
  <w:num w:numId="5">
    <w:abstractNumId w:val="16"/>
  </w:num>
  <w:num w:numId="6">
    <w:abstractNumId w:val="20"/>
  </w:num>
  <w:num w:numId="7">
    <w:abstractNumId w:val="18"/>
  </w:num>
  <w:num w:numId="8">
    <w:abstractNumId w:val="11"/>
  </w:num>
  <w:num w:numId="9">
    <w:abstractNumId w:val="10"/>
  </w:num>
  <w:num w:numId="10">
    <w:abstractNumId w:val="13"/>
  </w:num>
  <w:num w:numId="11">
    <w:abstractNumId w:val="15"/>
  </w:num>
  <w:num w:numId="12">
    <w:abstractNumId w:val="20"/>
  </w:num>
  <w:num w:numId="13">
    <w:abstractNumId w:val="20"/>
  </w:num>
  <w:num w:numId="14">
    <w:abstractNumId w:val="16"/>
  </w:num>
  <w:num w:numId="15">
    <w:abstractNumId w:val="11"/>
  </w:num>
  <w:num w:numId="16">
    <w:abstractNumId w:val="17"/>
  </w:num>
  <w:num w:numId="17">
    <w:abstractNumId w:val="10"/>
  </w:num>
  <w:num w:numId="18">
    <w:abstractNumId w:val="13"/>
  </w:num>
  <w:num w:numId="19">
    <w:abstractNumId w:val="19"/>
  </w:num>
  <w:num w:numId="20">
    <w:abstractNumId w:val="21"/>
  </w:num>
  <w:num w:numId="21">
    <w:abstractNumId w:val="12"/>
  </w:num>
  <w:num w:numId="22">
    <w:abstractNumId w:val="20"/>
  </w:num>
  <w:num w:numId="23">
    <w:abstractNumId w:val="20"/>
  </w:num>
  <w:num w:numId="24">
    <w:abstractNumId w:val="20"/>
  </w:num>
  <w:num w:numId="25">
    <w:abstractNumId w:val="20"/>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4"/>
    <w:lvlOverride w:ilvl="0">
      <w:startOverride w:val="1"/>
    </w:lvlOverride>
    <w:lvlOverride w:ilvl="1"/>
    <w:lvlOverride w:ilvl="2"/>
    <w:lvlOverride w:ilvl="3"/>
    <w:lvlOverride w:ilvl="4"/>
    <w:lvlOverride w:ilvl="5"/>
    <w:lvlOverride w:ilvl="6"/>
    <w:lvlOverride w:ilvl="7"/>
    <w:lvlOverride w:ilvl="8"/>
  </w:num>
  <w:num w:numId="39">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 w:dllVersion="2"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567"/>
  <w:evenAndOddHeaders/>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E1"/>
    <w:rsid w:val="00004F9C"/>
    <w:rsid w:val="00014575"/>
    <w:rsid w:val="00067828"/>
    <w:rsid w:val="000765C1"/>
    <w:rsid w:val="0008350E"/>
    <w:rsid w:val="00096163"/>
    <w:rsid w:val="000A7EF6"/>
    <w:rsid w:val="000C2C1B"/>
    <w:rsid w:val="000D045A"/>
    <w:rsid w:val="000D49ED"/>
    <w:rsid w:val="000E372E"/>
    <w:rsid w:val="00120E00"/>
    <w:rsid w:val="001534D8"/>
    <w:rsid w:val="00167BB3"/>
    <w:rsid w:val="00174E15"/>
    <w:rsid w:val="00184190"/>
    <w:rsid w:val="00193533"/>
    <w:rsid w:val="001B335C"/>
    <w:rsid w:val="001C6607"/>
    <w:rsid w:val="001D3257"/>
    <w:rsid w:val="0025418F"/>
    <w:rsid w:val="00261B0A"/>
    <w:rsid w:val="0026493F"/>
    <w:rsid w:val="00280720"/>
    <w:rsid w:val="00282A32"/>
    <w:rsid w:val="002A3239"/>
    <w:rsid w:val="002A394F"/>
    <w:rsid w:val="002A69DD"/>
    <w:rsid w:val="002B5703"/>
    <w:rsid w:val="002B774D"/>
    <w:rsid w:val="002D7779"/>
    <w:rsid w:val="002E20AC"/>
    <w:rsid w:val="002F2F44"/>
    <w:rsid w:val="002F4591"/>
    <w:rsid w:val="0030255E"/>
    <w:rsid w:val="0031487D"/>
    <w:rsid w:val="00347883"/>
    <w:rsid w:val="003506C5"/>
    <w:rsid w:val="00381544"/>
    <w:rsid w:val="00393E2F"/>
    <w:rsid w:val="003A558F"/>
    <w:rsid w:val="003C0891"/>
    <w:rsid w:val="004070E1"/>
    <w:rsid w:val="0041228F"/>
    <w:rsid w:val="0041559F"/>
    <w:rsid w:val="00444045"/>
    <w:rsid w:val="00444FF1"/>
    <w:rsid w:val="004616C8"/>
    <w:rsid w:val="00461D26"/>
    <w:rsid w:val="00470304"/>
    <w:rsid w:val="00473575"/>
    <w:rsid w:val="0049603E"/>
    <w:rsid w:val="004D2C4F"/>
    <w:rsid w:val="004E4CE5"/>
    <w:rsid w:val="005064D5"/>
    <w:rsid w:val="00515F30"/>
    <w:rsid w:val="00520963"/>
    <w:rsid w:val="00522E27"/>
    <w:rsid w:val="005527B9"/>
    <w:rsid w:val="00556804"/>
    <w:rsid w:val="00560E83"/>
    <w:rsid w:val="00563297"/>
    <w:rsid w:val="00566590"/>
    <w:rsid w:val="00572131"/>
    <w:rsid w:val="005D1A47"/>
    <w:rsid w:val="006110AE"/>
    <w:rsid w:val="0062466B"/>
    <w:rsid w:val="00643052"/>
    <w:rsid w:val="0064579C"/>
    <w:rsid w:val="00657A28"/>
    <w:rsid w:val="006768ED"/>
    <w:rsid w:val="006C08BC"/>
    <w:rsid w:val="006E2753"/>
    <w:rsid w:val="006E33F7"/>
    <w:rsid w:val="00700C27"/>
    <w:rsid w:val="00702B7D"/>
    <w:rsid w:val="00706363"/>
    <w:rsid w:val="007275CF"/>
    <w:rsid w:val="00734103"/>
    <w:rsid w:val="00770B96"/>
    <w:rsid w:val="00794B71"/>
    <w:rsid w:val="0079772A"/>
    <w:rsid w:val="007A27EB"/>
    <w:rsid w:val="007D2FA8"/>
    <w:rsid w:val="007E13F3"/>
    <w:rsid w:val="007E420B"/>
    <w:rsid w:val="007F0146"/>
    <w:rsid w:val="00832D38"/>
    <w:rsid w:val="008362F6"/>
    <w:rsid w:val="008366A3"/>
    <w:rsid w:val="00847050"/>
    <w:rsid w:val="008545E1"/>
    <w:rsid w:val="00860B66"/>
    <w:rsid w:val="00862E63"/>
    <w:rsid w:val="00892292"/>
    <w:rsid w:val="008B550C"/>
    <w:rsid w:val="008C5C0D"/>
    <w:rsid w:val="008C6B9D"/>
    <w:rsid w:val="008E4ED4"/>
    <w:rsid w:val="008F14C4"/>
    <w:rsid w:val="009105FE"/>
    <w:rsid w:val="0095647E"/>
    <w:rsid w:val="00964E13"/>
    <w:rsid w:val="00972247"/>
    <w:rsid w:val="009A4448"/>
    <w:rsid w:val="009A7614"/>
    <w:rsid w:val="009B6ACE"/>
    <w:rsid w:val="009D0E59"/>
    <w:rsid w:val="009D452E"/>
    <w:rsid w:val="009E2AD6"/>
    <w:rsid w:val="009F16FF"/>
    <w:rsid w:val="00A23729"/>
    <w:rsid w:val="00A2448D"/>
    <w:rsid w:val="00A35765"/>
    <w:rsid w:val="00A54EE2"/>
    <w:rsid w:val="00A6283D"/>
    <w:rsid w:val="00A66116"/>
    <w:rsid w:val="00A77CE7"/>
    <w:rsid w:val="00A87101"/>
    <w:rsid w:val="00AB659C"/>
    <w:rsid w:val="00AF232A"/>
    <w:rsid w:val="00B15647"/>
    <w:rsid w:val="00B27675"/>
    <w:rsid w:val="00B50074"/>
    <w:rsid w:val="00BC5423"/>
    <w:rsid w:val="00BD021C"/>
    <w:rsid w:val="00BD2289"/>
    <w:rsid w:val="00BD55DB"/>
    <w:rsid w:val="00BD70E8"/>
    <w:rsid w:val="00BE067D"/>
    <w:rsid w:val="00C12B65"/>
    <w:rsid w:val="00C36537"/>
    <w:rsid w:val="00C53C96"/>
    <w:rsid w:val="00C73D24"/>
    <w:rsid w:val="00C95323"/>
    <w:rsid w:val="00C9656F"/>
    <w:rsid w:val="00CA17DC"/>
    <w:rsid w:val="00CC6A6F"/>
    <w:rsid w:val="00CD6650"/>
    <w:rsid w:val="00CE456A"/>
    <w:rsid w:val="00CE7F45"/>
    <w:rsid w:val="00D10F59"/>
    <w:rsid w:val="00D23D6A"/>
    <w:rsid w:val="00D4143D"/>
    <w:rsid w:val="00D505AD"/>
    <w:rsid w:val="00D67788"/>
    <w:rsid w:val="00D874AA"/>
    <w:rsid w:val="00D9318E"/>
    <w:rsid w:val="00D942C8"/>
    <w:rsid w:val="00DB3BF5"/>
    <w:rsid w:val="00DD08E2"/>
    <w:rsid w:val="00E30533"/>
    <w:rsid w:val="00E318E3"/>
    <w:rsid w:val="00E33D53"/>
    <w:rsid w:val="00E35DE7"/>
    <w:rsid w:val="00E41FED"/>
    <w:rsid w:val="00E70840"/>
    <w:rsid w:val="00E97570"/>
    <w:rsid w:val="00EA511C"/>
    <w:rsid w:val="00EE297E"/>
    <w:rsid w:val="00EE5B09"/>
    <w:rsid w:val="00F0383D"/>
    <w:rsid w:val="00F30BDA"/>
    <w:rsid w:val="00F51AA7"/>
    <w:rsid w:val="00F56C76"/>
    <w:rsid w:val="00F6733A"/>
    <w:rsid w:val="00F916A0"/>
    <w:rsid w:val="00F92A4A"/>
    <w:rsid w:val="00F9799F"/>
    <w:rsid w:val="00FB0015"/>
    <w:rsid w:val="00FC09D2"/>
    <w:rsid w:val="00FC198C"/>
    <w:rsid w:val="00FD344F"/>
    <w:rsid w:val="00FE54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CE473F"/>
  <w15:chartTrackingRefBased/>
  <w15:docId w15:val="{A7684C93-DF68-46D3-937B-DD79852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3"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F0383D"/>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
    <w:basedOn w:val="NormalText"/>
    <w:next w:val="NormalText"/>
    <w:qFormat/>
    <w:rsid w:val="008B550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
    <w:basedOn w:val="Heading1"/>
    <w:next w:val="Normal"/>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rsid w:val="008B550C"/>
    <w:pPr>
      <w:numPr>
        <w:ilvl w:val="3"/>
      </w:numPr>
      <w:tabs>
        <w:tab w:val="num" w:pos="907"/>
      </w:tabs>
      <w:spacing w:before="280" w:line="260" w:lineRule="exact"/>
      <w:outlineLvl w:val="3"/>
    </w:pPr>
    <w:rPr>
      <w:sz w:val="22"/>
      <w:szCs w:val="28"/>
    </w:rPr>
  </w:style>
  <w:style w:type="paragraph" w:styleId="Heading5">
    <w:name w:val="heading 5"/>
    <w:aliases w:val="APVMA_H5"/>
    <w:basedOn w:val="Heading4"/>
    <w:next w:val="NormalText"/>
    <w:uiPriority w:val="4"/>
    <w:rsid w:val="008B550C"/>
    <w:pPr>
      <w:numPr>
        <w:ilvl w:val="4"/>
      </w:numPr>
      <w:tabs>
        <w:tab w:val="num" w:pos="907"/>
      </w:tabs>
      <w:spacing w:before="260"/>
      <w:outlineLvl w:val="4"/>
    </w:pPr>
    <w:rPr>
      <w:sz w:val="21"/>
      <w:szCs w:val="26"/>
    </w:rPr>
  </w:style>
  <w:style w:type="paragraph" w:styleId="Heading6">
    <w:name w:val="heading 6"/>
    <w:basedOn w:val="Normal"/>
    <w:next w:val="Normal"/>
    <w:uiPriority w:val="4"/>
    <w:pPr>
      <w:spacing w:before="240" w:after="60"/>
      <w:outlineLvl w:val="5"/>
    </w:pPr>
    <w:rPr>
      <w:rFonts w:ascii="Times New Roman" w:hAnsi="Times New Roman"/>
      <w:b/>
      <w:bCs/>
      <w:sz w:val="22"/>
      <w:szCs w:val="22"/>
    </w:rPr>
  </w:style>
  <w:style w:type="paragraph" w:styleId="Heading7">
    <w:name w:val="heading 7"/>
    <w:basedOn w:val="Normal"/>
    <w:next w:val="Normal"/>
    <w:uiPriority w:val="4"/>
    <w:pPr>
      <w:spacing w:before="240" w:after="60"/>
      <w:outlineLvl w:val="6"/>
    </w:pPr>
    <w:rPr>
      <w:rFonts w:ascii="Times New Roman" w:hAnsi="Times New Roman"/>
      <w:sz w:val="24"/>
    </w:rPr>
  </w:style>
  <w:style w:type="paragraph" w:styleId="Heading8">
    <w:name w:val="heading 8"/>
    <w:basedOn w:val="Normal"/>
    <w:next w:val="Normal"/>
    <w:uiPriority w:val="4"/>
    <w:pPr>
      <w:spacing w:before="240" w:after="60"/>
      <w:outlineLvl w:val="7"/>
    </w:pPr>
    <w:rPr>
      <w:rFonts w:ascii="Times New Roman" w:hAnsi="Times New Roman"/>
      <w:i/>
      <w:iCs/>
      <w:sz w:val="24"/>
    </w:rPr>
  </w:style>
  <w:style w:type="paragraph" w:styleId="Heading9">
    <w:name w:val="heading 9"/>
    <w:basedOn w:val="Normal"/>
    <w:next w:val="Normal"/>
    <w:uiPriority w:val="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ToC - Level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
    <w:basedOn w:val="NormalText"/>
    <w:uiPriority w:val="4"/>
    <w:semiHidden/>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ToC - Level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19"/>
      </w:numPr>
      <w:spacing w:after="60"/>
    </w:pPr>
  </w:style>
  <w:style w:type="paragraph" w:customStyle="1" w:styleId="TableText">
    <w:name w:val="TableText"/>
    <w:basedOn w:val="NormalText"/>
    <w:uiPriority w:val="4"/>
    <w:qFormat/>
    <w:rsid w:val="008B550C"/>
    <w:pPr>
      <w:spacing w:before="120" w:after="120" w:line="210" w:lineRule="exact"/>
    </w:pPr>
    <w:rPr>
      <w:spacing w:val="6"/>
      <w:sz w:val="17"/>
    </w:rPr>
  </w:style>
  <w:style w:type="paragraph" w:customStyle="1" w:styleId="TableHead">
    <w:name w:val="TableHead"/>
    <w:basedOn w:val="TableText"/>
    <w:uiPriority w:val="4"/>
    <w:qFormat/>
    <w:rsid w:val="008B550C"/>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18"/>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8B550C"/>
    <w:pPr>
      <w:spacing w:before="0" w:after="0" w:line="280" w:lineRule="atLeast"/>
    </w:pPr>
    <w:rPr>
      <w:spacing w:val="6"/>
      <w:sz w:val="16"/>
    </w:rPr>
  </w:style>
  <w:style w:type="character" w:styleId="CommentReference">
    <w:name w:val="annotation reference"/>
    <w:uiPriority w:val="4"/>
    <w:semiHidden/>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uiPriority w:val="4"/>
    <w:qFormat/>
    <w:rsid w:val="006E33F7"/>
    <w:pPr>
      <w:numPr>
        <w:numId w:val="14"/>
      </w:numPr>
      <w:spacing w:before="120" w:after="120"/>
    </w:pPr>
  </w:style>
  <w:style w:type="paragraph" w:customStyle="1" w:styleId="TableHeadRight">
    <w:name w:val="TableHead_Right"/>
    <w:basedOn w:val="TableHead"/>
    <w:uiPriority w:val="4"/>
    <w:rsid w:val="00C53C96"/>
    <w:pPr>
      <w:jc w:val="right"/>
    </w:pPr>
  </w:style>
  <w:style w:type="paragraph" w:customStyle="1" w:styleId="Bullet2">
    <w:name w:val="Bullet2"/>
    <w:basedOn w:val="Bullet1"/>
    <w:uiPriority w:val="4"/>
    <w:qFormat/>
    <w:rsid w:val="006E33F7"/>
    <w:pPr>
      <w:numPr>
        <w:numId w:val="8"/>
      </w:numPr>
      <w:spacing w:before="60"/>
    </w:pPr>
  </w:style>
  <w:style w:type="character" w:styleId="FootnoteReference">
    <w:name w:val="footnote reference"/>
    <w:uiPriority w:val="99"/>
    <w:semiHidden/>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APVMA_Caption"/>
    <w:basedOn w:val="Normal"/>
    <w:next w:val="NormalText"/>
    <w:uiPriority w:val="4"/>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uiPriority w:val="4"/>
    <w:qFormat/>
    <w:pPr>
      <w:numPr>
        <w:numId w:val="17"/>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16"/>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4"/>
    <w:semiHidden/>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customStyle="1" w:styleId="APVMAListNumbered">
    <w:name w:val="APVMA_List_Numbered"/>
    <w:basedOn w:val="NormalText"/>
    <w:uiPriority w:val="4"/>
    <w:qFormat/>
    <w:rsid w:val="002B774D"/>
    <w:pPr>
      <w:tabs>
        <w:tab w:val="num" w:pos="340"/>
      </w:tabs>
      <w:spacing w:before="120" w:after="120"/>
      <w:ind w:left="340" w:hanging="340"/>
    </w:pPr>
    <w:rPr>
      <w:color w:val="auto"/>
    </w:rPr>
  </w:style>
  <w:style w:type="paragraph" w:customStyle="1" w:styleId="APVMAOddHeader">
    <w:name w:val="APVMA_Odd_Header"/>
    <w:basedOn w:val="NormalText"/>
    <w:uiPriority w:val="4"/>
    <w:rsid w:val="002B774D"/>
    <w:pPr>
      <w:pBdr>
        <w:bottom w:val="single" w:sz="4" w:space="1" w:color="auto"/>
      </w:pBdr>
      <w:tabs>
        <w:tab w:val="right" w:pos="9072"/>
        <w:tab w:val="right" w:pos="9638"/>
      </w:tabs>
      <w:spacing w:before="0" w:after="0" w:line="200" w:lineRule="exact"/>
    </w:pPr>
    <w:rPr>
      <w:b/>
      <w:bCs/>
      <w:caps/>
      <w:color w:val="5C2946"/>
      <w:sz w:val="18"/>
      <w:szCs w:val="18"/>
    </w:rPr>
  </w:style>
  <w:style w:type="paragraph" w:customStyle="1" w:styleId="APVMATableBullet">
    <w:name w:val="APVMA_TableBullet"/>
    <w:basedOn w:val="APVMATableText"/>
    <w:uiPriority w:val="4"/>
    <w:rsid w:val="002B774D"/>
    <w:pPr>
      <w:tabs>
        <w:tab w:val="num" w:pos="227"/>
      </w:tabs>
      <w:spacing w:after="60"/>
      <w:ind w:left="227" w:hanging="227"/>
    </w:pPr>
  </w:style>
  <w:style w:type="paragraph" w:customStyle="1" w:styleId="APVMATableText">
    <w:name w:val="APVMA_TableText"/>
    <w:basedOn w:val="NormalText"/>
    <w:uiPriority w:val="4"/>
    <w:qFormat/>
    <w:rsid w:val="002B774D"/>
    <w:pPr>
      <w:spacing w:before="120" w:after="120" w:line="210" w:lineRule="exact"/>
    </w:pPr>
    <w:rPr>
      <w:color w:val="auto"/>
      <w:spacing w:val="6"/>
      <w:sz w:val="17"/>
    </w:rPr>
  </w:style>
  <w:style w:type="paragraph" w:customStyle="1" w:styleId="APVMATableHead">
    <w:name w:val="APVMA_TableHead"/>
    <w:basedOn w:val="APVMATableText"/>
    <w:uiPriority w:val="4"/>
    <w:qFormat/>
    <w:rsid w:val="002B774D"/>
    <w:pPr>
      <w:keepNext/>
      <w:keepLines/>
      <w:spacing w:before="60" w:after="60" w:line="240" w:lineRule="exact"/>
    </w:pPr>
    <w:rPr>
      <w:rFonts w:ascii="Franklin Gothic Medium" w:hAnsi="Franklin Gothic Medium"/>
      <w:bCs/>
      <w:color w:val="F8F8F8"/>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1.xml"/><Relationship Id="rId26" Type="http://schemas.openxmlformats.org/officeDocument/2006/relationships/header" Target="header6.xml"/><Relationship Id="rId21" Type="http://schemas.openxmlformats.org/officeDocument/2006/relationships/hyperlink" Target="https://deregulation.pmc.gov.au/priorities/regulator-best-practice-and-performance/regulator-performance-guide" TargetMode="Externa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apvma.gov.au" TargetMode="External"/><Relationship Id="rId25" Type="http://schemas.openxmlformats.org/officeDocument/2006/relationships/header" Target="header5.xml"/><Relationship Id="rId33" Type="http://schemas.openxmlformats.org/officeDocument/2006/relationships/hyperlink" Target="https://www.cdpp.gov.au/prosecution-process/prosecution-policy" TargetMode="External"/><Relationship Id="rId2" Type="http://schemas.openxmlformats.org/officeDocument/2006/relationships/customXml" Target="../customXml/item2.xml"/><Relationship Id="rId16" Type="http://schemas.openxmlformats.org/officeDocument/2006/relationships/hyperlink" Target="mailto:communications@apvma.gov.au" TargetMode="External"/><Relationship Id="rId20" Type="http://schemas.openxmlformats.org/officeDocument/2006/relationships/footer" Target="footer1.xml"/><Relationship Id="rId29" Type="http://schemas.openxmlformats.org/officeDocument/2006/relationships/hyperlink" Target="https://apvma.gov.au/node/848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4.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pmc.gov.au/pmc/publication/commonwealth-coat-arms-information-and-guidelines" TargetMode="External"/><Relationship Id="rId23" Type="http://schemas.openxmlformats.org/officeDocument/2006/relationships/header" Target="header3.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2.xml"/><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reativecommons.org/licenses/by/4.0/legalcode" TargetMode="External"/><Relationship Id="rId22" Type="http://schemas.openxmlformats.org/officeDocument/2006/relationships/hyperlink" Target="https://www.judgments.fedcourt.gov.au/judgments/Judgments/fca/single/2021/2021fca0246" TargetMode="Externa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3.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00782AAB515E47F68D0ED650F5E2ABDE" version="1.0.0">
  <systemFields>
    <field name="Objective-Id">
      <value order="0">A2389849</value>
    </field>
    <field name="Objective-Title">
      <value order="0">Enforcement Guidelines</value>
    </field>
    <field name="Objective-Description">
      <value order="0"/>
    </field>
    <field name="Objective-CreationStamp">
      <value order="0">2022-01-04T01:20:10Z</value>
    </field>
    <field name="Objective-IsApproved">
      <value order="0">false</value>
    </field>
    <field name="Objective-IsPublished">
      <value order="0">true</value>
    </field>
    <field name="Objective-DatePublished">
      <value order="0">2022-01-05T02:42:57Z</value>
    </field>
    <field name="Objective-ModificationStamp">
      <value order="0">2022-01-05T02:42:57Z</value>
    </field>
    <field name="Objective-Owner">
      <value order="0">Amy Elliott</value>
    </field>
    <field name="Objective-Path">
      <value order="0">APVMA:PUBLIC AFFAIRS AND COMMUNICATION:03 - Public Affairs and Communications - Digital Communications:04 - Digital Communications - Website - Publishing Records - 2020-2025:2022:001 - Nodes 71406 and 71411</value>
    </field>
    <field name="Objective-Parent">
      <value order="0">001 - Nodes 71406 and 71411</value>
    </field>
    <field name="Objective-State">
      <value order="0">Published</value>
    </field>
    <field name="Objective-VersionId">
      <value order="0">vA3630397</value>
    </field>
    <field name="Objective-Version">
      <value order="0">3.0</value>
    </field>
    <field name="Objective-VersionNumber">
      <value order="0">5</value>
    </field>
    <field name="Objective-VersionComment">
      <value order="0">Clean version returned to Comms</value>
    </field>
    <field name="Objective-FileNumber">
      <value order="0">2021\0143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1.xml><?xml version="1.0" encoding="utf-8"?>
<ds:datastoreItem xmlns:ds="http://schemas.openxmlformats.org/officeDocument/2006/customXml" ds:itemID="{0A4D2C7A-9FD4-47F8-AE26-D7934F7943F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2</TotalTime>
  <Pages>25</Pages>
  <Words>6185</Words>
  <Characters>37641</Characters>
  <Application>Microsoft Office Word</Application>
  <DocSecurity>4</DocSecurity>
  <Lines>313</Lines>
  <Paragraphs>87</Paragraphs>
  <ScaleCrop>false</ScaleCrop>
  <HeadingPairs>
    <vt:vector size="2" baseType="variant">
      <vt:variant>
        <vt:lpstr>Title</vt:lpstr>
      </vt:variant>
      <vt:variant>
        <vt:i4>1</vt:i4>
      </vt:variant>
    </vt:vector>
  </HeadingPairs>
  <TitlesOfParts>
    <vt:vector size="1" baseType="lpstr">
      <vt:lpstr>Enforcement Guidelines</vt:lpstr>
    </vt:vector>
  </TitlesOfParts>
  <Manager/>
  <Company>Australian Pesticides and Veterinary Medicines Authority</Company>
  <LinksUpToDate>false</LinksUpToDate>
  <CharactersWithSpaces>43739</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Guidelines</dc:title>
  <dc:subject/>
  <dc:creator>APVMA</dc:creator>
  <cp:keywords/>
  <dc:description/>
  <cp:lastModifiedBy>ELLIOTT, Amy</cp:lastModifiedBy>
  <cp:revision>2</cp:revision>
  <cp:lastPrinted>2020-11-12T03:52:00Z</cp:lastPrinted>
  <dcterms:created xsi:type="dcterms:W3CDTF">2022-01-05T02:53:00Z</dcterms:created>
  <dcterms:modified xsi:type="dcterms:W3CDTF">2022-01-05T02:53:00Z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A2389849</vt:lpwstr>
  </property>
  <property fmtid="{D5CDD505-2E9C-101B-9397-08002B2CF9AE}" pid="4" name="Objective-Title">
    <vt:lpwstr>Enforcement Guidelines</vt:lpwstr>
  </property>
  <property fmtid="{D5CDD505-2E9C-101B-9397-08002B2CF9AE}" pid="5" name="Objective-Comment">
    <vt:lpwstr/>
  </property>
  <property fmtid="{D5CDD505-2E9C-101B-9397-08002B2CF9AE}" pid="6" name="Objective-CreationStamp">
    <vt:filetime>2022-01-04T01:21:56Z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2022-01-05T02:42:57Z</vt:filetime>
  </property>
  <property fmtid="{D5CDD505-2E9C-101B-9397-08002B2CF9AE}" pid="10" name="Objective-ModificationStamp">
    <vt:filetime>2022-01-05T02:42:57Z</vt:filetime>
  </property>
  <property fmtid="{D5CDD505-2E9C-101B-9397-08002B2CF9AE}" pid="11" name="Objective-Owner">
    <vt:lpwstr>Amy Elliott</vt:lpwstr>
  </property>
  <property fmtid="{D5CDD505-2E9C-101B-9397-08002B2CF9AE}" pid="12" name="Objective-Path">
    <vt:lpwstr>APVMA:PUBLIC AFFAIRS AND COMMUNICATION:03 - Public Affairs and Communications - Digital Communications:04 - Digital Communications - Website - Publishing Records - 2020-2025:2022:001 - Nodes 71406 and 71411:</vt:lpwstr>
  </property>
  <property fmtid="{D5CDD505-2E9C-101B-9397-08002B2CF9AE}" pid="13" name="Objective-Parent">
    <vt:lpwstr>001 - Nodes 71406 and 71411</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5</vt:r8>
  </property>
  <property fmtid="{D5CDD505-2E9C-101B-9397-08002B2CF9AE}" pid="17" name="Objective-VersionComment">
    <vt:lpwstr>Clean version returned to Comms</vt:lpwstr>
  </property>
  <property fmtid="{D5CDD505-2E9C-101B-9397-08002B2CF9AE}" pid="18" name="Objective-FileNumber">
    <vt:lpwstr>2021\0143</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vA3630397</vt:lpwstr>
  </property>
  <property fmtid="{D5CDD505-2E9C-101B-9397-08002B2CF9AE}" pid="23" name="Objective-Connect Creator">
    <vt:lpwstr/>
  </property>
</Properties>
</file>